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57254C" w14:textId="77777777" w:rsidR="00002654" w:rsidRPr="0019032A" w:rsidRDefault="00002654" w:rsidP="0019032A">
      <w:pPr>
        <w:pStyle w:val="Titel"/>
        <w:rPr>
          <w:noProof/>
          <w:sz w:val="32"/>
          <w:szCs w:val="32"/>
          <w:lang w:eastAsia="nl-BE"/>
        </w:rPr>
      </w:pPr>
      <w:r w:rsidRPr="0019032A">
        <w:rPr>
          <w:noProof/>
          <w:sz w:val="32"/>
          <w:szCs w:val="32"/>
          <w:lang w:eastAsia="nl-BE"/>
        </w:rPr>
        <w:t>HOOFDSTUK 18: Macro-economische analyse: wat en waarom?</w:t>
      </w:r>
    </w:p>
    <w:p w14:paraId="293E78F4" w14:textId="77777777" w:rsidR="00002654" w:rsidRDefault="00C27D50" w:rsidP="00C27D50">
      <w:pPr>
        <w:pStyle w:val="Default"/>
        <w:jc w:val="center"/>
      </w:pPr>
      <w:r>
        <w:rPr>
          <w:noProof/>
          <w:lang w:eastAsia="nl-BE"/>
        </w:rPr>
        <w:drawing>
          <wp:inline distT="0" distB="0" distL="0" distR="0" wp14:anchorId="1E5A3243" wp14:editId="0546F202">
            <wp:extent cx="4657725" cy="3164267"/>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ipsel.PNG"/>
                    <pic:cNvPicPr/>
                  </pic:nvPicPr>
                  <pic:blipFill>
                    <a:blip r:embed="rId5">
                      <a:duotone>
                        <a:schemeClr val="accent1">
                          <a:shade val="45000"/>
                          <a:satMod val="135000"/>
                        </a:schemeClr>
                        <a:prstClr val="white"/>
                      </a:duotone>
                      <a:extLst>
                        <a:ext uri="{BEBA8EAE-BF5A-486C-A8C5-ECC9F3942E4B}">
                          <a14:imgProps xmlns:a14="http://schemas.microsoft.com/office/drawing/2010/main">
                            <a14:imgLayer r:embed="rId6">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658376" cy="3164709"/>
                    </a:xfrm>
                    <a:prstGeom prst="rect">
                      <a:avLst/>
                    </a:prstGeom>
                  </pic:spPr>
                </pic:pic>
              </a:graphicData>
            </a:graphic>
          </wp:inline>
        </w:drawing>
      </w:r>
    </w:p>
    <w:p w14:paraId="5CB2DFC9" w14:textId="77777777" w:rsidR="00002654" w:rsidRDefault="00002654" w:rsidP="00002654">
      <w:pPr>
        <w:pStyle w:val="Default"/>
      </w:pPr>
    </w:p>
    <w:p w14:paraId="5540163B" w14:textId="77777777" w:rsidR="00002654" w:rsidRDefault="00002654" w:rsidP="00002654">
      <w:pPr>
        <w:pStyle w:val="Default"/>
        <w:rPr>
          <w:rFonts w:asciiTheme="minorHAnsi" w:hAnsiTheme="minorHAnsi"/>
          <w:sz w:val="22"/>
          <w:szCs w:val="22"/>
        </w:rPr>
      </w:pPr>
      <w:r w:rsidRPr="00002654">
        <w:rPr>
          <w:rFonts w:asciiTheme="minorHAnsi" w:hAnsiTheme="minorHAnsi"/>
          <w:sz w:val="22"/>
          <w:szCs w:val="22"/>
        </w:rPr>
        <w:t xml:space="preserve"> </w:t>
      </w:r>
      <w:r w:rsidRPr="00623504">
        <w:rPr>
          <w:rFonts w:asciiTheme="minorHAnsi" w:hAnsiTheme="minorHAnsi"/>
          <w:iCs/>
          <w:sz w:val="22"/>
          <w:szCs w:val="22"/>
        </w:rPr>
        <w:t>Identiteit van Fisher</w:t>
      </w:r>
      <w:r w:rsidRPr="00002654">
        <w:rPr>
          <w:rFonts w:asciiTheme="minorHAnsi" w:hAnsiTheme="minorHAnsi"/>
          <w:i/>
          <w:iCs/>
          <w:sz w:val="22"/>
          <w:szCs w:val="22"/>
        </w:rPr>
        <w:t xml:space="preserve"> </w:t>
      </w:r>
      <w:r w:rsidRPr="00002654">
        <w:rPr>
          <w:rFonts w:asciiTheme="minorHAnsi" w:hAnsiTheme="minorHAnsi"/>
          <w:sz w:val="22"/>
          <w:szCs w:val="22"/>
        </w:rPr>
        <w:t xml:space="preserve">= </w:t>
      </w:r>
      <w:r w:rsidRPr="00002654">
        <w:rPr>
          <w:rFonts w:asciiTheme="minorHAnsi" w:hAnsiTheme="minorHAnsi"/>
          <w:sz w:val="22"/>
          <w:szCs w:val="22"/>
          <w:u w:val="single"/>
        </w:rPr>
        <w:t>De goederenstroom</w:t>
      </w:r>
      <w:r w:rsidRPr="00002654">
        <w:rPr>
          <w:rFonts w:asciiTheme="minorHAnsi" w:hAnsiTheme="minorHAnsi"/>
          <w:sz w:val="22"/>
          <w:szCs w:val="22"/>
        </w:rPr>
        <w:t xml:space="preserve"> (reële stroom) is gelijk aan </w:t>
      </w:r>
      <w:r w:rsidRPr="00002654">
        <w:rPr>
          <w:rFonts w:asciiTheme="minorHAnsi" w:hAnsiTheme="minorHAnsi"/>
          <w:sz w:val="22"/>
          <w:szCs w:val="22"/>
          <w:u w:val="single"/>
        </w:rPr>
        <w:t>de geldstroom</w:t>
      </w:r>
      <w:r w:rsidRPr="00002654">
        <w:rPr>
          <w:rFonts w:asciiTheme="minorHAnsi" w:hAnsiTheme="minorHAnsi"/>
          <w:sz w:val="22"/>
          <w:szCs w:val="22"/>
        </w:rPr>
        <w:t xml:space="preserve">. </w:t>
      </w:r>
    </w:p>
    <w:p w14:paraId="16A1CB13" w14:textId="77777777" w:rsidR="00002654" w:rsidRPr="00002654" w:rsidRDefault="00002654" w:rsidP="00002654">
      <w:pPr>
        <w:pStyle w:val="Default"/>
        <w:rPr>
          <w:rFonts w:asciiTheme="minorHAnsi" w:hAnsiTheme="minorHAnsi"/>
          <w:sz w:val="22"/>
          <w:szCs w:val="22"/>
        </w:rPr>
      </w:pPr>
      <w:r>
        <w:rPr>
          <w:rFonts w:asciiTheme="minorHAnsi" w:hAnsiTheme="minorHAnsi"/>
          <w:noProof/>
          <w:sz w:val="22"/>
          <w:szCs w:val="22"/>
          <w:lang w:eastAsia="nl-BE"/>
        </w:rPr>
        <mc:AlternateContent>
          <mc:Choice Requires="wps">
            <w:drawing>
              <wp:anchor distT="0" distB="0" distL="114300" distR="114300" simplePos="0" relativeHeight="251664384" behindDoc="0" locked="0" layoutInCell="1" allowOverlap="1" wp14:anchorId="0DBEFD03" wp14:editId="72FD1E19">
                <wp:simplePos x="0" y="0"/>
                <wp:positionH relativeFrom="column">
                  <wp:posOffset>2033905</wp:posOffset>
                </wp:positionH>
                <wp:positionV relativeFrom="paragraph">
                  <wp:posOffset>14605</wp:posOffset>
                </wp:positionV>
                <wp:extent cx="276225" cy="152400"/>
                <wp:effectExtent l="38100" t="38100" r="28575" b="19050"/>
                <wp:wrapNone/>
                <wp:docPr id="5" name="Rechte verbindingslijn met pijl 5"/>
                <wp:cNvGraphicFramePr/>
                <a:graphic xmlns:a="http://schemas.openxmlformats.org/drawingml/2006/main">
                  <a:graphicData uri="http://schemas.microsoft.com/office/word/2010/wordprocessingShape">
                    <wps:wsp>
                      <wps:cNvCnPr/>
                      <wps:spPr>
                        <a:xfrm flipH="1" flipV="1">
                          <a:off x="0" y="0"/>
                          <a:ext cx="276225" cy="1524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9B2B1A8" id="_x0000_t32" coordsize="21600,21600" o:spt="32" o:oned="t" path="m,l21600,21600e" filled="f">
                <v:path arrowok="t" fillok="f" o:connecttype="none"/>
                <o:lock v:ext="edit" shapetype="t"/>
              </v:shapetype>
              <v:shape id="Rechte verbindingslijn met pijl 5" o:spid="_x0000_s1026" type="#_x0000_t32" style="position:absolute;margin-left:160.15pt;margin-top:1.15pt;width:21.75pt;height:12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" strokecolor="#4579b8 [3044]">
                <v:stroke endarrow="open"/>
              </v:shape>
            </w:pict>
          </mc:Fallback>
        </mc:AlternateContent>
      </w:r>
      <w:r>
        <w:rPr>
          <w:rFonts w:asciiTheme="minorHAnsi" w:hAnsiTheme="minorHAnsi"/>
          <w:noProof/>
          <w:sz w:val="22"/>
          <w:szCs w:val="22"/>
          <w:lang w:eastAsia="nl-BE"/>
        </w:rPr>
        <mc:AlternateContent>
          <mc:Choice Requires="wps">
            <w:drawing>
              <wp:anchor distT="0" distB="0" distL="114300" distR="114300" simplePos="0" relativeHeight="251662336" behindDoc="0" locked="0" layoutInCell="1" allowOverlap="1" wp14:anchorId="7378A641" wp14:editId="768F1182">
                <wp:simplePos x="0" y="0"/>
                <wp:positionH relativeFrom="column">
                  <wp:posOffset>3453130</wp:posOffset>
                </wp:positionH>
                <wp:positionV relativeFrom="paragraph">
                  <wp:posOffset>14605</wp:posOffset>
                </wp:positionV>
                <wp:extent cx="790575" cy="257176"/>
                <wp:effectExtent l="0" t="57150" r="0" b="28575"/>
                <wp:wrapNone/>
                <wp:docPr id="4" name="Rechte verbindingslijn met pijl 4"/>
                <wp:cNvGraphicFramePr/>
                <a:graphic xmlns:a="http://schemas.openxmlformats.org/drawingml/2006/main">
                  <a:graphicData uri="http://schemas.microsoft.com/office/word/2010/wordprocessingShape">
                    <wps:wsp>
                      <wps:cNvCnPr/>
                      <wps:spPr>
                        <a:xfrm flipV="1">
                          <a:off x="0" y="0"/>
                          <a:ext cx="790575" cy="25717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567E08B4" id="Rechte verbindingslijn met pijl 4" o:spid="_x0000_s1026" type="#_x0000_t32" style="position:absolute;margin-left:271.9pt;margin-top:1.15pt;width:62.25pt;height:20.25pt;flip:y;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" strokecolor="#4579b8 [3044]">
                <v:stroke endarrow="open"/>
              </v:shape>
            </w:pict>
          </mc:Fallback>
        </mc:AlternateContent>
      </w:r>
      <w:r>
        <w:rPr>
          <w:rFonts w:asciiTheme="minorHAnsi" w:hAnsiTheme="minorHAnsi"/>
          <w:noProof/>
          <w:sz w:val="22"/>
          <w:szCs w:val="22"/>
          <w:lang w:eastAsia="nl-BE"/>
        </w:rPr>
        <mc:AlternateContent>
          <mc:Choice Requires="wps">
            <w:drawing>
              <wp:anchor distT="0" distB="0" distL="114300" distR="114300" simplePos="0" relativeHeight="251661312" behindDoc="0" locked="0" layoutInCell="1" allowOverlap="1" wp14:anchorId="699F98D7" wp14:editId="2AB7709C">
                <wp:simplePos x="0" y="0"/>
                <wp:positionH relativeFrom="column">
                  <wp:posOffset>2310130</wp:posOffset>
                </wp:positionH>
                <wp:positionV relativeFrom="paragraph">
                  <wp:posOffset>81280</wp:posOffset>
                </wp:positionV>
                <wp:extent cx="504825" cy="352425"/>
                <wp:effectExtent l="0" t="0" r="28575" b="28575"/>
                <wp:wrapNone/>
                <wp:docPr id="3" name="Ovaal 3"/>
                <wp:cNvGraphicFramePr/>
                <a:graphic xmlns:a="http://schemas.openxmlformats.org/drawingml/2006/main">
                  <a:graphicData uri="http://schemas.microsoft.com/office/word/2010/wordprocessingShape">
                    <wps:wsp>
                      <wps:cNvSpPr/>
                      <wps:spPr>
                        <a:xfrm>
                          <a:off x="0" y="0"/>
                          <a:ext cx="504825" cy="352425"/>
                        </a:xfrm>
                        <a:prstGeom prst="ellipse">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B86D9B" id="Ovaal 3" o:spid="_x0000_s1026" style="position:absolute;margin-left:181.9pt;margin-top:6.4pt;width:39.75pt;height:27.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" filled="f" strokecolor="#4f81bd [3204]" strokeweight="2pt"/>
            </w:pict>
          </mc:Fallback>
        </mc:AlternateContent>
      </w:r>
      <w:r>
        <w:rPr>
          <w:rFonts w:asciiTheme="minorHAnsi" w:hAnsiTheme="minorHAnsi"/>
          <w:noProof/>
          <w:sz w:val="22"/>
          <w:szCs w:val="22"/>
          <w:lang w:eastAsia="nl-BE"/>
        </w:rPr>
        <mc:AlternateContent>
          <mc:Choice Requires="wps">
            <w:drawing>
              <wp:anchor distT="0" distB="0" distL="114300" distR="114300" simplePos="0" relativeHeight="251659264" behindDoc="0" locked="0" layoutInCell="1" allowOverlap="1" wp14:anchorId="5A67D7DA" wp14:editId="5CD0B576">
                <wp:simplePos x="0" y="0"/>
                <wp:positionH relativeFrom="column">
                  <wp:posOffset>2948305</wp:posOffset>
                </wp:positionH>
                <wp:positionV relativeFrom="paragraph">
                  <wp:posOffset>81280</wp:posOffset>
                </wp:positionV>
                <wp:extent cx="504825" cy="352425"/>
                <wp:effectExtent l="0" t="0" r="28575" b="28575"/>
                <wp:wrapNone/>
                <wp:docPr id="2" name="Ovaal 2"/>
                <wp:cNvGraphicFramePr/>
                <a:graphic xmlns:a="http://schemas.openxmlformats.org/drawingml/2006/main">
                  <a:graphicData uri="http://schemas.microsoft.com/office/word/2010/wordprocessingShape">
                    <wps:wsp>
                      <wps:cNvSpPr/>
                      <wps:spPr>
                        <a:xfrm>
                          <a:off x="0" y="0"/>
                          <a:ext cx="504825" cy="352425"/>
                        </a:xfrm>
                        <a:prstGeom prst="ellipse">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D09921" id="Ovaal 2" o:spid="_x0000_s1026" style="position:absolute;margin-left:232.15pt;margin-top:6.4pt;width:39.75pt;height:27.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" filled="f" strokecolor="#4f81bd [3204]" strokeweight="2pt"/>
            </w:pict>
          </mc:Fallback>
        </mc:AlternateContent>
      </w:r>
    </w:p>
    <w:p w14:paraId="57F8521F" w14:textId="77777777" w:rsidR="00002654" w:rsidRPr="00383BC4" w:rsidRDefault="00002654" w:rsidP="00002654">
      <w:pPr>
        <w:pStyle w:val="Default"/>
        <w:rPr>
          <w:rFonts w:asciiTheme="minorHAnsi" w:eastAsiaTheme="minorEastAsia" w:hAnsiTheme="minorHAnsi"/>
          <w:sz w:val="28"/>
          <w:szCs w:val="28"/>
        </w:rPr>
      </w:pPr>
      <m:oMathPara>
        <m:oMath>
          <m:r>
            <w:rPr>
              <w:rFonts w:ascii="Cambria Math" w:hAnsi="Cambria Math"/>
              <w:sz w:val="28"/>
              <w:szCs w:val="28"/>
            </w:rPr>
            <m:t>P⋅Q=M⋅V</m:t>
          </m:r>
        </m:oMath>
      </m:oMathPara>
    </w:p>
    <w:p w14:paraId="6C734E45" w14:textId="77777777" w:rsidR="00383BC4" w:rsidRDefault="00383BC4" w:rsidP="00002654">
      <w:pPr>
        <w:pStyle w:val="Default"/>
        <w:rPr>
          <w:rFonts w:asciiTheme="minorHAnsi" w:eastAsiaTheme="minorEastAsia" w:hAnsiTheme="minorHAnsi"/>
          <w:sz w:val="22"/>
          <w:szCs w:val="22"/>
        </w:rPr>
      </w:pPr>
      <w:r w:rsidRPr="00383BC4">
        <w:rPr>
          <w:rFonts w:asciiTheme="minorHAnsi" w:eastAsiaTheme="minorEastAsia" w:hAnsiTheme="minorHAnsi"/>
          <w:sz w:val="22"/>
          <w:szCs w:val="22"/>
        </w:rPr>
        <w:t xml:space="preserve">M </w:t>
      </w:r>
      <w:r>
        <w:rPr>
          <w:rFonts w:asciiTheme="minorHAnsi" w:eastAsiaTheme="minorEastAsia" w:hAnsiTheme="minorHAnsi"/>
          <w:sz w:val="22"/>
          <w:szCs w:val="22"/>
        </w:rPr>
        <w:t>geldhoeveelheid is voorraadvariabele</w:t>
      </w:r>
    </w:p>
    <w:p w14:paraId="1E8E9332" w14:textId="77777777" w:rsidR="00383BC4" w:rsidRPr="00383BC4" w:rsidRDefault="00383BC4" w:rsidP="00002654">
      <w:pPr>
        <w:pStyle w:val="Default"/>
        <w:rPr>
          <w:rFonts w:asciiTheme="minorHAnsi" w:hAnsiTheme="minorHAnsi"/>
          <w:sz w:val="22"/>
          <w:szCs w:val="22"/>
        </w:rPr>
      </w:pPr>
      <w:r>
        <w:rPr>
          <w:rFonts w:asciiTheme="minorHAnsi" w:eastAsiaTheme="minorEastAsia" w:hAnsiTheme="minorHAnsi"/>
          <w:sz w:val="22"/>
          <w:szCs w:val="22"/>
        </w:rPr>
        <w:t>V omloopsnelheid (velocity) is stroomvariabele</w:t>
      </w:r>
    </w:p>
    <w:p w14:paraId="5EB1AED1" w14:textId="77777777" w:rsidR="00002654" w:rsidRPr="00002654" w:rsidRDefault="00002654" w:rsidP="00002654">
      <w:pPr>
        <w:pStyle w:val="Default"/>
        <w:rPr>
          <w:rFonts w:asciiTheme="minorHAnsi" w:hAnsiTheme="minorHAnsi"/>
          <w:sz w:val="22"/>
          <w:szCs w:val="22"/>
        </w:rPr>
      </w:pPr>
    </w:p>
    <w:p w14:paraId="618C76F8" w14:textId="77777777" w:rsidR="00002654" w:rsidRPr="00002654" w:rsidRDefault="00002654" w:rsidP="00002654">
      <w:pPr>
        <w:pStyle w:val="Default"/>
        <w:rPr>
          <w:rFonts w:asciiTheme="minorHAnsi" w:hAnsiTheme="minorHAnsi"/>
          <w:sz w:val="22"/>
          <w:szCs w:val="22"/>
        </w:rPr>
      </w:pPr>
      <w:r w:rsidRPr="00002654">
        <w:rPr>
          <w:rFonts w:asciiTheme="minorHAnsi" w:hAnsiTheme="minorHAnsi"/>
          <w:i/>
          <w:iCs/>
          <w:sz w:val="22"/>
          <w:szCs w:val="22"/>
          <w:u w:val="single"/>
        </w:rPr>
        <w:t>De wet van Say</w:t>
      </w:r>
      <w:r w:rsidRPr="00002654">
        <w:rPr>
          <w:rFonts w:asciiTheme="minorHAnsi" w:hAnsiTheme="minorHAnsi"/>
          <w:i/>
          <w:iCs/>
          <w:sz w:val="22"/>
          <w:szCs w:val="22"/>
        </w:rPr>
        <w:t xml:space="preserve"> </w:t>
      </w:r>
      <w:r w:rsidRPr="00002654">
        <w:rPr>
          <w:rFonts w:asciiTheme="minorHAnsi" w:hAnsiTheme="minorHAnsi"/>
          <w:sz w:val="22"/>
          <w:szCs w:val="22"/>
        </w:rPr>
        <w:t xml:space="preserve">= ‘Elk aanbod creëert zijn eigen vraag.’ </w:t>
      </w:r>
    </w:p>
    <w:p w14:paraId="64BCE946" w14:textId="77777777" w:rsidR="00DC490D" w:rsidRDefault="00AF26AE" w:rsidP="00060776">
      <w:pPr>
        <w:pStyle w:val="Default"/>
        <w:numPr>
          <w:ilvl w:val="0"/>
          <w:numId w:val="1"/>
        </w:numPr>
        <w:rPr>
          <w:rFonts w:asciiTheme="minorHAnsi" w:hAnsiTheme="minorHAnsi"/>
          <w:sz w:val="22"/>
          <w:szCs w:val="22"/>
        </w:rPr>
      </w:pPr>
      <w:r>
        <w:rPr>
          <w:rFonts w:asciiTheme="minorHAnsi" w:hAnsiTheme="minorHAnsi"/>
          <w:sz w:val="22"/>
          <w:szCs w:val="22"/>
        </w:rPr>
        <w:t>Stel gezinnen sparen niet</w:t>
      </w:r>
      <w:r w:rsidR="00002654" w:rsidRPr="00002654">
        <w:rPr>
          <w:rFonts w:asciiTheme="minorHAnsi" w:hAnsiTheme="minorHAnsi"/>
          <w:sz w:val="22"/>
          <w:szCs w:val="22"/>
        </w:rPr>
        <w:t>, dan is het inkomen gelijk aan de consumptie.</w:t>
      </w:r>
      <w:r w:rsidR="00060776">
        <w:rPr>
          <w:rFonts w:asciiTheme="minorHAnsi" w:hAnsiTheme="minorHAnsi"/>
          <w:sz w:val="22"/>
          <w:szCs w:val="22"/>
        </w:rPr>
        <w:t xml:space="preserve"> Er kan dus nooit vraagtekort zijn.</w:t>
      </w:r>
      <w:r w:rsidR="002E71DC">
        <w:rPr>
          <w:rFonts w:asciiTheme="minorHAnsi" w:hAnsiTheme="minorHAnsi"/>
          <w:sz w:val="22"/>
          <w:szCs w:val="22"/>
        </w:rPr>
        <w:t xml:space="preserve">  Er kunnen geen langdurige macro-economische onevenwichten zijn.</w:t>
      </w:r>
    </w:p>
    <w:p w14:paraId="3E4E12D3" w14:textId="77777777" w:rsidR="002E71DC" w:rsidRDefault="002E71DC" w:rsidP="002E71DC">
      <w:pPr>
        <w:pStyle w:val="Default"/>
        <w:ind w:left="720"/>
        <w:rPr>
          <w:rFonts w:asciiTheme="minorHAnsi" w:hAnsiTheme="minorHAnsi"/>
          <w:sz w:val="22"/>
          <w:szCs w:val="22"/>
        </w:rPr>
      </w:pPr>
    </w:p>
    <w:p w14:paraId="5434EDCF" w14:textId="77777777" w:rsidR="002E71DC" w:rsidRDefault="002E71DC" w:rsidP="002E71DC">
      <w:pPr>
        <w:pStyle w:val="Default"/>
        <w:rPr>
          <w:rFonts w:asciiTheme="minorHAnsi" w:hAnsiTheme="minorHAnsi"/>
          <w:sz w:val="22"/>
          <w:szCs w:val="22"/>
        </w:rPr>
      </w:pPr>
      <w:r>
        <w:rPr>
          <w:rFonts w:asciiTheme="minorHAnsi" w:hAnsiTheme="minorHAnsi"/>
          <w:sz w:val="22"/>
          <w:szCs w:val="22"/>
        </w:rPr>
        <w:t>Stel een prijs stijgt in micro-economie: vraag daalt</w:t>
      </w:r>
    </w:p>
    <w:p w14:paraId="0D941125" w14:textId="77777777" w:rsidR="002E71DC" w:rsidRDefault="002E71DC" w:rsidP="002E71DC">
      <w:pPr>
        <w:pStyle w:val="Default"/>
        <w:ind w:left="720"/>
        <w:rPr>
          <w:rFonts w:asciiTheme="minorHAnsi" w:hAnsiTheme="minorHAnsi"/>
          <w:sz w:val="22"/>
          <w:szCs w:val="22"/>
        </w:rPr>
      </w:pPr>
      <w:r>
        <w:rPr>
          <w:rFonts w:asciiTheme="minorHAnsi" w:hAnsiTheme="minorHAnsi"/>
          <w:sz w:val="22"/>
          <w:szCs w:val="22"/>
        </w:rPr>
        <w:t>in macro-economie: inkomen stijgt dus vraag stijgt</w:t>
      </w:r>
    </w:p>
    <w:p w14:paraId="04625DFC" w14:textId="77777777" w:rsidR="004E1C8F" w:rsidRPr="004E1C8F" w:rsidRDefault="004E1C8F" w:rsidP="004E1C8F">
      <w:pPr>
        <w:pStyle w:val="Default"/>
        <w:ind w:left="720"/>
        <w:rPr>
          <w:rFonts w:asciiTheme="minorHAnsi" w:hAnsiTheme="minorHAnsi"/>
          <w:sz w:val="22"/>
          <w:szCs w:val="22"/>
        </w:rPr>
      </w:pPr>
    </w:p>
    <w:p w14:paraId="4CBC4019" w14:textId="77777777" w:rsidR="004E1C8F" w:rsidRDefault="009E19CB" w:rsidP="004E1C8F">
      <w:pPr>
        <w:pStyle w:val="Default"/>
        <w:rPr>
          <w:rFonts w:asciiTheme="minorHAnsi" w:hAnsiTheme="minorHAnsi"/>
          <w:sz w:val="22"/>
          <w:szCs w:val="22"/>
        </w:rPr>
      </w:pPr>
      <w:r>
        <w:rPr>
          <w:rFonts w:asciiTheme="minorHAnsi" w:hAnsiTheme="minorHAnsi"/>
          <w:sz w:val="22"/>
          <w:szCs w:val="22"/>
        </w:rPr>
        <w:t xml:space="preserve">In werkelijkheid: </w:t>
      </w:r>
      <w:r w:rsidR="00623504">
        <w:rPr>
          <w:rFonts w:asciiTheme="minorHAnsi" w:hAnsiTheme="minorHAnsi"/>
          <w:sz w:val="22"/>
          <w:szCs w:val="22"/>
        </w:rPr>
        <w:t>‘</w:t>
      </w:r>
      <w:r w:rsidRPr="00E75A6A">
        <w:rPr>
          <w:rFonts w:asciiTheme="minorHAnsi" w:hAnsiTheme="minorHAnsi"/>
          <w:i/>
          <w:color w:val="0070C0"/>
          <w:sz w:val="22"/>
          <w:szCs w:val="22"/>
        </w:rPr>
        <w:t>spaarlek</w:t>
      </w:r>
      <w:r w:rsidR="00623504">
        <w:rPr>
          <w:rFonts w:asciiTheme="minorHAnsi" w:hAnsiTheme="minorHAnsi"/>
          <w:sz w:val="22"/>
          <w:szCs w:val="22"/>
        </w:rPr>
        <w:t>’</w:t>
      </w:r>
      <w:r>
        <w:rPr>
          <w:rFonts w:asciiTheme="minorHAnsi" w:hAnsiTheme="minorHAnsi"/>
          <w:sz w:val="22"/>
          <w:szCs w:val="22"/>
        </w:rPr>
        <w:t xml:space="preserve"> (gezinnen sparen wel) en aankoop van goederen in het buitenland door consumenten onttrekt deel van inkomen uit de kringloop</w:t>
      </w:r>
    </w:p>
    <w:p w14:paraId="6CF3D7B8" w14:textId="77777777" w:rsidR="00BA6534" w:rsidRDefault="00BA6534" w:rsidP="004E1C8F">
      <w:pPr>
        <w:pStyle w:val="Default"/>
        <w:rPr>
          <w:rFonts w:asciiTheme="minorHAnsi" w:hAnsiTheme="minorHAnsi"/>
          <w:sz w:val="22"/>
          <w:szCs w:val="22"/>
        </w:rPr>
      </w:pPr>
      <w:r>
        <w:rPr>
          <w:rFonts w:asciiTheme="minorHAnsi" w:hAnsiTheme="minorHAnsi"/>
          <w:sz w:val="22"/>
          <w:szCs w:val="22"/>
        </w:rPr>
        <w:t>‘</w:t>
      </w:r>
      <w:r w:rsidRPr="00E75A6A">
        <w:rPr>
          <w:rFonts w:asciiTheme="minorHAnsi" w:hAnsiTheme="minorHAnsi"/>
          <w:color w:val="0070C0"/>
          <w:sz w:val="22"/>
          <w:szCs w:val="22"/>
        </w:rPr>
        <w:t>loonrigiditeit</w:t>
      </w:r>
      <w:r>
        <w:rPr>
          <w:rFonts w:asciiTheme="minorHAnsi" w:hAnsiTheme="minorHAnsi"/>
          <w:sz w:val="22"/>
          <w:szCs w:val="22"/>
        </w:rPr>
        <w:t xml:space="preserve">’ lonen passen zich niet (onmiddellijk) aan bij prijsveranderingen </w:t>
      </w:r>
    </w:p>
    <w:p w14:paraId="61A7A979" w14:textId="77777777" w:rsidR="00623504" w:rsidRDefault="00623504" w:rsidP="004E1C8F">
      <w:pPr>
        <w:pStyle w:val="Default"/>
        <w:rPr>
          <w:rFonts w:asciiTheme="minorHAnsi" w:hAnsiTheme="minorHAnsi"/>
          <w:sz w:val="22"/>
          <w:szCs w:val="22"/>
        </w:rPr>
      </w:pPr>
    </w:p>
    <w:p w14:paraId="781D7C11" w14:textId="77777777" w:rsidR="004E1C8F" w:rsidRPr="00623504" w:rsidRDefault="00623504" w:rsidP="00623504">
      <w:pPr>
        <w:pStyle w:val="Default"/>
        <w:rPr>
          <w:rFonts w:asciiTheme="minorHAnsi" w:hAnsiTheme="minorHAnsi"/>
          <w:i/>
          <w:sz w:val="22"/>
          <w:szCs w:val="22"/>
          <w:u w:val="single"/>
        </w:rPr>
      </w:pPr>
      <w:r w:rsidRPr="00623504">
        <w:rPr>
          <w:rFonts w:asciiTheme="minorHAnsi" w:hAnsiTheme="minorHAnsi"/>
          <w:i/>
          <w:sz w:val="22"/>
          <w:szCs w:val="22"/>
          <w:u w:val="single"/>
        </w:rPr>
        <w:t xml:space="preserve">Geldneutraliteit: </w:t>
      </w:r>
    </w:p>
    <w:p w14:paraId="1E2D94B6" w14:textId="77777777" w:rsidR="00623504" w:rsidRPr="00623504" w:rsidRDefault="00623504" w:rsidP="00623504">
      <w:pPr>
        <w:pStyle w:val="Default"/>
        <w:rPr>
          <w:rFonts w:asciiTheme="minorHAnsi" w:hAnsiTheme="minorHAnsi"/>
          <w:sz w:val="22"/>
          <w:szCs w:val="22"/>
        </w:rPr>
      </w:pPr>
      <w:r w:rsidRPr="00623504">
        <w:rPr>
          <w:rFonts w:asciiTheme="minorHAnsi" w:hAnsiTheme="minorHAnsi"/>
          <w:sz w:val="22"/>
          <w:szCs w:val="22"/>
        </w:rPr>
        <w:t>in micro: geld is neutraal</w:t>
      </w:r>
    </w:p>
    <w:p w14:paraId="55AEB965" w14:textId="77777777" w:rsidR="00623504" w:rsidRPr="00623504" w:rsidRDefault="00623504" w:rsidP="00623504">
      <w:pPr>
        <w:pStyle w:val="Default"/>
        <w:rPr>
          <w:rFonts w:asciiTheme="minorHAnsi" w:hAnsiTheme="minorHAnsi"/>
          <w:sz w:val="22"/>
          <w:szCs w:val="22"/>
        </w:rPr>
      </w:pPr>
      <w:r w:rsidRPr="00623504">
        <w:rPr>
          <w:rFonts w:asciiTheme="minorHAnsi" w:hAnsiTheme="minorHAnsi"/>
          <w:sz w:val="22"/>
          <w:szCs w:val="22"/>
        </w:rPr>
        <w:t>• alle pr</w:t>
      </w:r>
      <w:r>
        <w:rPr>
          <w:rFonts w:asciiTheme="minorHAnsi" w:hAnsiTheme="minorHAnsi"/>
          <w:sz w:val="22"/>
          <w:szCs w:val="22"/>
        </w:rPr>
        <w:t xml:space="preserve">ijzen (dus zowel inkomens – </w:t>
      </w:r>
      <w:r w:rsidRPr="00623504">
        <w:rPr>
          <w:rFonts w:asciiTheme="minorHAnsi" w:hAnsiTheme="minorHAnsi"/>
          <w:sz w:val="22"/>
          <w:szCs w:val="22"/>
        </w:rPr>
        <w:t>prijs van arbeid –als consumptieprijzen) vermenigvuldigen met zelfde factor =&gt; g</w:t>
      </w:r>
      <w:r>
        <w:rPr>
          <w:rFonts w:asciiTheme="minorHAnsi" w:hAnsiTheme="minorHAnsi"/>
          <w:sz w:val="22"/>
          <w:szCs w:val="22"/>
        </w:rPr>
        <w:t>een verandering in gedrag (</w:t>
      </w:r>
      <w:r w:rsidRPr="00623504">
        <w:rPr>
          <w:rFonts w:asciiTheme="minorHAnsi" w:hAnsiTheme="minorHAnsi"/>
          <w:sz w:val="22"/>
          <w:szCs w:val="22"/>
        </w:rPr>
        <w:t>invoering €)</w:t>
      </w:r>
    </w:p>
    <w:p w14:paraId="2B0B4922" w14:textId="77777777" w:rsidR="00623504" w:rsidRPr="00623504" w:rsidRDefault="00623504" w:rsidP="00623504">
      <w:pPr>
        <w:pStyle w:val="Default"/>
        <w:rPr>
          <w:rFonts w:asciiTheme="minorHAnsi" w:hAnsiTheme="minorHAnsi"/>
          <w:sz w:val="22"/>
          <w:szCs w:val="22"/>
        </w:rPr>
      </w:pPr>
    </w:p>
    <w:p w14:paraId="6B017757" w14:textId="77777777" w:rsidR="00623504" w:rsidRPr="00623504" w:rsidRDefault="00623504" w:rsidP="00623504">
      <w:pPr>
        <w:pStyle w:val="Default"/>
        <w:rPr>
          <w:rFonts w:asciiTheme="minorHAnsi" w:hAnsiTheme="minorHAnsi"/>
          <w:sz w:val="22"/>
          <w:szCs w:val="22"/>
        </w:rPr>
      </w:pPr>
      <w:r w:rsidRPr="00623504">
        <w:rPr>
          <w:rFonts w:asciiTheme="minorHAnsi" w:hAnsiTheme="minorHAnsi"/>
          <w:sz w:val="22"/>
          <w:szCs w:val="22"/>
        </w:rPr>
        <w:t xml:space="preserve">in macro: </w:t>
      </w:r>
      <w:r w:rsidRPr="00E75A6A">
        <w:rPr>
          <w:rFonts w:asciiTheme="minorHAnsi" w:hAnsiTheme="minorHAnsi"/>
          <w:color w:val="0070C0"/>
          <w:sz w:val="22"/>
          <w:szCs w:val="22"/>
        </w:rPr>
        <w:t>geld is niet neutraal</w:t>
      </w:r>
    </w:p>
    <w:p w14:paraId="324C2437" w14:textId="55B52C3B" w:rsidR="00623504" w:rsidRDefault="00623504" w:rsidP="00623504">
      <w:pPr>
        <w:pStyle w:val="Default"/>
        <w:rPr>
          <w:rFonts w:asciiTheme="minorHAnsi" w:hAnsiTheme="minorHAnsi"/>
          <w:sz w:val="22"/>
          <w:szCs w:val="22"/>
        </w:rPr>
      </w:pPr>
      <w:r w:rsidRPr="00623504">
        <w:rPr>
          <w:rFonts w:asciiTheme="minorHAnsi" w:hAnsiTheme="minorHAnsi"/>
          <w:sz w:val="22"/>
          <w:szCs w:val="22"/>
        </w:rPr>
        <w:t>• geld heeft wel degelijk effect op reële grootheden</w:t>
      </w:r>
      <w:r w:rsidR="00AF3866">
        <w:rPr>
          <w:rFonts w:asciiTheme="minorHAnsi" w:hAnsiTheme="minorHAnsi"/>
          <w:sz w:val="22"/>
          <w:szCs w:val="22"/>
        </w:rPr>
        <w:t>. F</w:t>
      </w:r>
      <w:r>
        <w:rPr>
          <w:rFonts w:asciiTheme="minorHAnsi" w:hAnsiTheme="minorHAnsi"/>
          <w:sz w:val="22"/>
          <w:szCs w:val="22"/>
        </w:rPr>
        <w:t>inanciële crisis 2007-2009: minder consumentenvertrouwen leidde tot stijging van sparen met als gevolg daling omloopsnelheid</w:t>
      </w:r>
    </w:p>
    <w:p w14:paraId="2E162321" w14:textId="226EA5EF" w:rsidR="00623504" w:rsidRPr="00AF3866" w:rsidRDefault="00623504" w:rsidP="00623504">
      <w:pPr>
        <w:pStyle w:val="Default"/>
        <w:rPr>
          <w:rFonts w:asciiTheme="minorHAnsi" w:hAnsiTheme="minorHAnsi"/>
          <w:sz w:val="22"/>
          <w:szCs w:val="22"/>
          <w:lang w:val="en-GB"/>
        </w:rPr>
      </w:pPr>
      <w:r w:rsidRPr="00AF3866">
        <w:rPr>
          <w:rFonts w:asciiTheme="minorHAnsi" w:hAnsiTheme="minorHAnsi"/>
          <w:sz w:val="22"/>
          <w:szCs w:val="22"/>
          <w:lang w:val="en-GB"/>
        </w:rPr>
        <w:t>-&gt; Fisher: P of Q daalt</w:t>
      </w:r>
    </w:p>
    <w:p w14:paraId="224E77F7" w14:textId="77777777" w:rsidR="00623504" w:rsidRPr="00AF3866" w:rsidRDefault="00623504" w:rsidP="00623504">
      <w:pPr>
        <w:pStyle w:val="Default"/>
        <w:rPr>
          <w:rFonts w:asciiTheme="minorHAnsi" w:hAnsiTheme="minorHAnsi"/>
          <w:sz w:val="22"/>
          <w:szCs w:val="22"/>
          <w:lang w:val="en-GB"/>
        </w:rPr>
      </w:pPr>
    </w:p>
    <w:p w14:paraId="375D0371" w14:textId="77777777" w:rsidR="00623504" w:rsidRPr="00AF3866" w:rsidRDefault="00623504" w:rsidP="00623504">
      <w:pPr>
        <w:pStyle w:val="Default"/>
        <w:rPr>
          <w:rFonts w:asciiTheme="minorHAnsi" w:hAnsiTheme="minorHAnsi"/>
          <w:sz w:val="22"/>
          <w:szCs w:val="22"/>
          <w:lang w:val="en-GB"/>
        </w:rPr>
      </w:pPr>
    </w:p>
    <w:p w14:paraId="0659CF2F" w14:textId="77777777" w:rsidR="00623504" w:rsidRPr="00AF3866" w:rsidRDefault="00623504" w:rsidP="00623504">
      <w:pPr>
        <w:pStyle w:val="Default"/>
        <w:rPr>
          <w:rFonts w:asciiTheme="minorHAnsi" w:hAnsiTheme="minorHAnsi"/>
          <w:sz w:val="22"/>
          <w:szCs w:val="22"/>
          <w:lang w:val="en-GB"/>
        </w:rPr>
      </w:pPr>
    </w:p>
    <w:p w14:paraId="3E6DFC57" w14:textId="506A8D66" w:rsidR="00623504" w:rsidRDefault="00623504" w:rsidP="00623504">
      <w:pPr>
        <w:pStyle w:val="Default"/>
        <w:rPr>
          <w:rFonts w:asciiTheme="minorHAnsi" w:hAnsiTheme="minorHAnsi"/>
          <w:sz w:val="22"/>
          <w:szCs w:val="22"/>
        </w:rPr>
      </w:pPr>
      <w:r w:rsidRPr="00002654">
        <w:rPr>
          <w:rFonts w:asciiTheme="minorHAnsi" w:hAnsiTheme="minorHAnsi"/>
          <w:i/>
          <w:iCs/>
          <w:sz w:val="22"/>
          <w:szCs w:val="22"/>
          <w:u w:val="single"/>
        </w:rPr>
        <w:lastRenderedPageBreak/>
        <w:t>Informatie- en coördinatieproblemen</w:t>
      </w:r>
      <w:r w:rsidRPr="00002654">
        <w:rPr>
          <w:rFonts w:asciiTheme="minorHAnsi" w:hAnsiTheme="minorHAnsi"/>
          <w:i/>
          <w:iCs/>
          <w:sz w:val="22"/>
          <w:szCs w:val="22"/>
        </w:rPr>
        <w:t xml:space="preserve"> </w:t>
      </w:r>
      <w:r w:rsidRPr="00002654">
        <w:rPr>
          <w:rFonts w:asciiTheme="minorHAnsi" w:hAnsiTheme="minorHAnsi"/>
          <w:sz w:val="22"/>
          <w:szCs w:val="22"/>
        </w:rPr>
        <w:t>kunnen cyclische bewegingen verklaren in het economisch kringloopmodel</w:t>
      </w:r>
      <w:r w:rsidR="00AF3866">
        <w:rPr>
          <w:rFonts w:asciiTheme="minorHAnsi" w:hAnsiTheme="minorHAnsi"/>
          <w:sz w:val="22"/>
          <w:szCs w:val="22"/>
        </w:rPr>
        <w:t xml:space="preserve"> (waardoor vraag niet aan aanbod voldoet of omgekeerd)</w:t>
      </w:r>
      <w:bookmarkStart w:id="0" w:name="_GoBack"/>
      <w:bookmarkEnd w:id="0"/>
    </w:p>
    <w:p w14:paraId="1C766D46" w14:textId="77777777" w:rsidR="00623504" w:rsidRPr="00002654" w:rsidRDefault="00623504" w:rsidP="00623504">
      <w:pPr>
        <w:pStyle w:val="Default"/>
        <w:rPr>
          <w:rFonts w:asciiTheme="minorHAnsi" w:hAnsiTheme="minorHAnsi"/>
          <w:sz w:val="22"/>
          <w:szCs w:val="22"/>
        </w:rPr>
      </w:pPr>
    </w:p>
    <w:p w14:paraId="064ADDD7" w14:textId="77777777" w:rsidR="00623504" w:rsidRPr="00002654" w:rsidRDefault="00623504" w:rsidP="00623504">
      <w:pPr>
        <w:pStyle w:val="Default"/>
        <w:numPr>
          <w:ilvl w:val="0"/>
          <w:numId w:val="2"/>
        </w:numPr>
        <w:rPr>
          <w:rFonts w:asciiTheme="minorHAnsi" w:hAnsiTheme="minorHAnsi"/>
          <w:sz w:val="22"/>
          <w:szCs w:val="22"/>
        </w:rPr>
      </w:pPr>
      <w:r w:rsidRPr="00002654">
        <w:rPr>
          <w:rFonts w:asciiTheme="minorHAnsi" w:hAnsiTheme="minorHAnsi"/>
          <w:i/>
          <w:iCs/>
          <w:sz w:val="22"/>
          <w:szCs w:val="22"/>
        </w:rPr>
        <w:t>Voorbeeld 1 ‘</w:t>
      </w:r>
      <w:r w:rsidRPr="00E75A6A">
        <w:rPr>
          <w:rFonts w:asciiTheme="minorHAnsi" w:hAnsiTheme="minorHAnsi"/>
          <w:i/>
          <w:iCs/>
          <w:color w:val="0070C0"/>
          <w:sz w:val="22"/>
          <w:szCs w:val="22"/>
        </w:rPr>
        <w:t>Animal spirits’</w:t>
      </w:r>
      <w:r w:rsidRPr="00002654">
        <w:rPr>
          <w:rFonts w:asciiTheme="minorHAnsi" w:hAnsiTheme="minorHAnsi"/>
          <w:sz w:val="22"/>
          <w:szCs w:val="22"/>
        </w:rPr>
        <w:t xml:space="preserve">: Bedrijven hebben geen juiste informatie over de toekomstige vraag. Daarom kijken ze naar de investeringen van de concurrenten. Zo kunnen er vlagen van optimisme en pessimisme ontstaan over de toekomstige vraag. </w:t>
      </w:r>
    </w:p>
    <w:p w14:paraId="012D388E" w14:textId="77777777" w:rsidR="00623504" w:rsidRPr="00002654" w:rsidRDefault="00623504" w:rsidP="00623504">
      <w:pPr>
        <w:pStyle w:val="Default"/>
        <w:rPr>
          <w:rFonts w:asciiTheme="minorHAnsi" w:hAnsiTheme="minorHAnsi"/>
          <w:sz w:val="22"/>
          <w:szCs w:val="22"/>
        </w:rPr>
      </w:pPr>
    </w:p>
    <w:p w14:paraId="3EDF62F2" w14:textId="77777777" w:rsidR="00623504" w:rsidRDefault="00623504" w:rsidP="00623504">
      <w:pPr>
        <w:pStyle w:val="Default"/>
        <w:numPr>
          <w:ilvl w:val="0"/>
          <w:numId w:val="2"/>
        </w:numPr>
        <w:rPr>
          <w:rFonts w:asciiTheme="minorHAnsi" w:hAnsiTheme="minorHAnsi"/>
          <w:sz w:val="22"/>
          <w:szCs w:val="22"/>
        </w:rPr>
      </w:pPr>
      <w:r w:rsidRPr="00002654">
        <w:rPr>
          <w:rFonts w:asciiTheme="minorHAnsi" w:hAnsiTheme="minorHAnsi"/>
          <w:i/>
          <w:iCs/>
          <w:sz w:val="22"/>
          <w:szCs w:val="22"/>
        </w:rPr>
        <w:t>Voorbeeld 2 ‘</w:t>
      </w:r>
      <w:r w:rsidRPr="00E75A6A">
        <w:rPr>
          <w:rFonts w:asciiTheme="minorHAnsi" w:hAnsiTheme="minorHAnsi"/>
          <w:i/>
          <w:iCs/>
          <w:color w:val="0070C0"/>
          <w:sz w:val="22"/>
          <w:szCs w:val="22"/>
        </w:rPr>
        <w:t xml:space="preserve">Spaarparadox </w:t>
      </w:r>
      <w:r w:rsidRPr="00002654">
        <w:rPr>
          <w:rFonts w:asciiTheme="minorHAnsi" w:hAnsiTheme="minorHAnsi"/>
          <w:i/>
          <w:iCs/>
          <w:sz w:val="22"/>
          <w:szCs w:val="22"/>
        </w:rPr>
        <w:t>’</w:t>
      </w:r>
      <w:r w:rsidRPr="00002654">
        <w:rPr>
          <w:rFonts w:asciiTheme="minorHAnsi" w:hAnsiTheme="minorHAnsi"/>
          <w:sz w:val="22"/>
          <w:szCs w:val="22"/>
        </w:rPr>
        <w:t xml:space="preserve">: Indien gezinnen </w:t>
      </w:r>
      <w:r>
        <w:rPr>
          <w:rFonts w:asciiTheme="minorHAnsi" w:hAnsiTheme="minorHAnsi"/>
          <w:sz w:val="22"/>
          <w:szCs w:val="22"/>
        </w:rPr>
        <w:t xml:space="preserve">een pessimistisch beeld hebben over de toekomst , </w:t>
      </w:r>
      <w:r w:rsidRPr="00002654">
        <w:rPr>
          <w:rFonts w:asciiTheme="minorHAnsi" w:hAnsiTheme="minorHAnsi"/>
          <w:sz w:val="22"/>
          <w:szCs w:val="22"/>
        </w:rPr>
        <w:t xml:space="preserve">gaan ze sparen. Doordat ze meer sparen, geven ze minder uit aan consumptie en daalt het inkomen. Indien dit effect zeer sterk is, kan het zijn dat de gezinnen minder sparen ondanks de initiële stijging van het spaargeld. </w:t>
      </w:r>
    </w:p>
    <w:p w14:paraId="1AE3C312" w14:textId="77777777" w:rsidR="004E1C8F" w:rsidRDefault="004E1C8F" w:rsidP="002E71DC">
      <w:pPr>
        <w:pStyle w:val="Default"/>
        <w:rPr>
          <w:rFonts w:asciiTheme="minorHAnsi" w:hAnsiTheme="minorHAnsi"/>
          <w:sz w:val="22"/>
          <w:szCs w:val="22"/>
        </w:rPr>
      </w:pPr>
    </w:p>
    <w:p w14:paraId="2EBF50B9" w14:textId="77777777" w:rsidR="004E1C8F" w:rsidRPr="00F82D17" w:rsidRDefault="004E1C8F" w:rsidP="004E1C8F">
      <w:pPr>
        <w:pStyle w:val="Kop4"/>
        <w:rPr>
          <w:color w:val="0070C0"/>
        </w:rPr>
      </w:pPr>
      <w:r w:rsidRPr="00F82D17">
        <w:rPr>
          <w:color w:val="0070C0"/>
        </w:rPr>
        <w:t xml:space="preserve">-&gt; </w:t>
      </w:r>
      <w:r w:rsidR="00623504" w:rsidRPr="00F82D17">
        <w:rPr>
          <w:color w:val="0070C0"/>
        </w:rPr>
        <w:t xml:space="preserve">Keynes: </w:t>
      </w:r>
      <w:r w:rsidRPr="00F82D17">
        <w:rPr>
          <w:color w:val="0070C0"/>
        </w:rPr>
        <w:t xml:space="preserve">macro-economisch effect is </w:t>
      </w:r>
      <w:r w:rsidRPr="00F82D17">
        <w:rPr>
          <w:color w:val="0070C0"/>
          <w:u w:val="single"/>
        </w:rPr>
        <w:t>niet</w:t>
      </w:r>
      <w:r w:rsidRPr="00F82D17">
        <w:rPr>
          <w:color w:val="0070C0"/>
        </w:rPr>
        <w:t xml:space="preserve"> optelsom van micro-economische effecten </w:t>
      </w:r>
    </w:p>
    <w:p w14:paraId="7C88921C" w14:textId="77777777" w:rsidR="004E1C8F" w:rsidRPr="00002654" w:rsidRDefault="004E1C8F" w:rsidP="004E1C8F">
      <w:pPr>
        <w:pStyle w:val="Default"/>
        <w:rPr>
          <w:rFonts w:asciiTheme="minorHAnsi" w:hAnsiTheme="minorHAnsi"/>
          <w:sz w:val="22"/>
          <w:szCs w:val="22"/>
        </w:rPr>
      </w:pPr>
    </w:p>
    <w:sectPr w:rsidR="004E1C8F" w:rsidRPr="000026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F1AFA"/>
    <w:multiLevelType w:val="hybridMultilevel"/>
    <w:tmpl w:val="CC322F04"/>
    <w:lvl w:ilvl="0" w:tplc="08130001">
      <w:start w:val="1"/>
      <w:numFmt w:val="bullet"/>
      <w:lvlText w:val=""/>
      <w:lvlJc w:val="left"/>
      <w:pPr>
        <w:ind w:left="765" w:hanging="360"/>
      </w:pPr>
      <w:rPr>
        <w:rFonts w:ascii="Symbol" w:hAnsi="Symbol" w:hint="default"/>
      </w:rPr>
    </w:lvl>
    <w:lvl w:ilvl="1" w:tplc="08130003" w:tentative="1">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1" w15:restartNumberingAfterBreak="0">
    <w:nsid w:val="6FE97E1D"/>
    <w:multiLevelType w:val="hybridMultilevel"/>
    <w:tmpl w:val="5F64FA0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02654"/>
    <w:rsid w:val="00002654"/>
    <w:rsid w:val="00060776"/>
    <w:rsid w:val="000E303D"/>
    <w:rsid w:val="0014675B"/>
    <w:rsid w:val="00185B02"/>
    <w:rsid w:val="0019032A"/>
    <w:rsid w:val="002C1C07"/>
    <w:rsid w:val="002E71DC"/>
    <w:rsid w:val="00337D34"/>
    <w:rsid w:val="003810C0"/>
    <w:rsid w:val="00383BC4"/>
    <w:rsid w:val="004E1C8F"/>
    <w:rsid w:val="00623504"/>
    <w:rsid w:val="00645550"/>
    <w:rsid w:val="009E19CB"/>
    <w:rsid w:val="00AF26AE"/>
    <w:rsid w:val="00AF3866"/>
    <w:rsid w:val="00BA6534"/>
    <w:rsid w:val="00C27D50"/>
    <w:rsid w:val="00C75577"/>
    <w:rsid w:val="00DC490D"/>
    <w:rsid w:val="00E75A6A"/>
    <w:rsid w:val="00F82D1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A25AD"/>
  <w15:docId w15:val="{8A5361AB-615D-4832-BB04-3FA830E1E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2">
    <w:name w:val="heading 2"/>
    <w:basedOn w:val="Standaard"/>
    <w:next w:val="Standaard"/>
    <w:link w:val="Kop2Char"/>
    <w:uiPriority w:val="9"/>
    <w:unhideWhenUsed/>
    <w:qFormat/>
    <w:rsid w:val="0000265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19032A"/>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unhideWhenUsed/>
    <w:qFormat/>
    <w:rsid w:val="0019032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00265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02654"/>
    <w:rPr>
      <w:rFonts w:ascii="Tahoma" w:hAnsi="Tahoma" w:cs="Tahoma"/>
      <w:sz w:val="16"/>
      <w:szCs w:val="16"/>
    </w:rPr>
  </w:style>
  <w:style w:type="character" w:customStyle="1" w:styleId="Kop2Char">
    <w:name w:val="Kop 2 Char"/>
    <w:basedOn w:val="Standaardalinea-lettertype"/>
    <w:link w:val="Kop2"/>
    <w:uiPriority w:val="9"/>
    <w:rsid w:val="00002654"/>
    <w:rPr>
      <w:rFonts w:asciiTheme="majorHAnsi" w:eastAsiaTheme="majorEastAsia" w:hAnsiTheme="majorHAnsi" w:cstheme="majorBidi"/>
      <w:b/>
      <w:bCs/>
      <w:color w:val="4F81BD" w:themeColor="accent1"/>
      <w:sz w:val="26"/>
      <w:szCs w:val="26"/>
    </w:rPr>
  </w:style>
  <w:style w:type="paragraph" w:customStyle="1" w:styleId="Default">
    <w:name w:val="Default"/>
    <w:rsid w:val="0000265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Kop3Char">
    <w:name w:val="Kop 3 Char"/>
    <w:basedOn w:val="Standaardalinea-lettertype"/>
    <w:link w:val="Kop3"/>
    <w:uiPriority w:val="9"/>
    <w:rsid w:val="0019032A"/>
    <w:rPr>
      <w:rFonts w:asciiTheme="majorHAnsi" w:eastAsiaTheme="majorEastAsia" w:hAnsiTheme="majorHAnsi" w:cstheme="majorBidi"/>
      <w:b/>
      <w:bCs/>
      <w:color w:val="4F81BD" w:themeColor="accent1"/>
    </w:rPr>
  </w:style>
  <w:style w:type="character" w:customStyle="1" w:styleId="Kop4Char">
    <w:name w:val="Kop 4 Char"/>
    <w:basedOn w:val="Standaardalinea-lettertype"/>
    <w:link w:val="Kop4"/>
    <w:uiPriority w:val="9"/>
    <w:rsid w:val="0019032A"/>
    <w:rPr>
      <w:rFonts w:asciiTheme="majorHAnsi" w:eastAsiaTheme="majorEastAsia" w:hAnsiTheme="majorHAnsi" w:cstheme="majorBidi"/>
      <w:b/>
      <w:bCs/>
      <w:i/>
      <w:iCs/>
      <w:color w:val="4F81BD" w:themeColor="accent1"/>
    </w:rPr>
  </w:style>
  <w:style w:type="paragraph" w:styleId="Titel">
    <w:name w:val="Title"/>
    <w:basedOn w:val="Standaard"/>
    <w:next w:val="Standaard"/>
    <w:link w:val="TitelChar"/>
    <w:uiPriority w:val="10"/>
    <w:qFormat/>
    <w:rsid w:val="0019032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19032A"/>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319</Words>
  <Characters>1755</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Mirthe</dc:creator>
  <cp:lastModifiedBy>Mirthe Maes</cp:lastModifiedBy>
  <cp:revision>19</cp:revision>
  <dcterms:created xsi:type="dcterms:W3CDTF">2019-06-01T10:18:00Z</dcterms:created>
  <dcterms:modified xsi:type="dcterms:W3CDTF">2019-08-11T09:13:00Z</dcterms:modified>
</cp:coreProperties>
</file>