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A9" w:rsidRPr="00C92BA9" w:rsidRDefault="00C92BA9" w:rsidP="00C92BA9">
      <w:pPr>
        <w:pStyle w:val="Titel"/>
        <w:rPr>
          <w:sz w:val="32"/>
          <w:szCs w:val="32"/>
        </w:rPr>
      </w:pPr>
      <w:r>
        <w:rPr>
          <w:sz w:val="32"/>
          <w:szCs w:val="32"/>
        </w:rPr>
        <w:t>HOOFDSTUK 20</w:t>
      </w:r>
      <w:r w:rsidRPr="00C92BA9">
        <w:rPr>
          <w:sz w:val="32"/>
          <w:szCs w:val="32"/>
        </w:rPr>
        <w:t>: Het BBP doorheen tijd en ruimte</w:t>
      </w:r>
    </w:p>
    <w:p w:rsidR="00C92BA9" w:rsidRPr="00C92BA9" w:rsidRDefault="00C92BA9" w:rsidP="00C92BA9">
      <w:pPr>
        <w:rPr>
          <w:i/>
          <w:u w:val="single"/>
        </w:rPr>
      </w:pPr>
      <w:r w:rsidRPr="00C92BA9">
        <w:rPr>
          <w:i/>
          <w:u w:val="single"/>
        </w:rPr>
        <w:t xml:space="preserve">Nominaal BBP </w:t>
      </w:r>
      <w:r w:rsidR="00E80E93" w:rsidRPr="00C92BA9">
        <w:rPr>
          <w:i/>
          <w:u w:val="single"/>
        </w:rPr>
        <w:t>vs.</w:t>
      </w:r>
      <w:r w:rsidRPr="00C92BA9">
        <w:rPr>
          <w:i/>
          <w:u w:val="single"/>
        </w:rPr>
        <w:t xml:space="preserve"> Reëel BBP</w:t>
      </w:r>
    </w:p>
    <w:p w:rsidR="00C92BA9" w:rsidRDefault="00C92BA9" w:rsidP="00C92BA9">
      <w:pPr>
        <w:spacing w:after="0"/>
      </w:pPr>
      <w:r w:rsidRPr="00E31F62">
        <w:rPr>
          <w:color w:val="0070C0"/>
        </w:rPr>
        <w:t xml:space="preserve">Nominaal BBP </w:t>
      </w:r>
      <w:r>
        <w:t xml:space="preserve">= BBP tegen lopende prijzen (geldende prijzen in </w:t>
      </w:r>
      <w:r w:rsidR="00E80E93">
        <w:t>lopend</w:t>
      </w:r>
      <w:r>
        <w:t xml:space="preserve"> jaar) </w:t>
      </w:r>
    </w:p>
    <w:p w:rsidR="00C92BA9" w:rsidRDefault="009B6B52" w:rsidP="00C92BA9">
      <w:pPr>
        <w:spacing w:after="0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77EA79" wp14:editId="586AC839">
                <wp:simplePos x="0" y="0"/>
                <wp:positionH relativeFrom="column">
                  <wp:posOffset>2919730</wp:posOffset>
                </wp:positionH>
                <wp:positionV relativeFrom="paragraph">
                  <wp:posOffset>136525</wp:posOffset>
                </wp:positionV>
                <wp:extent cx="228600" cy="352425"/>
                <wp:effectExtent l="0" t="0" r="19050" b="28575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52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6" o:spid="_x0000_s1026" style="position:absolute;margin-left:229.9pt;margin-top:10.75pt;width:18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" filled="f" strokecolor="#4f81bd [3204]" strokeweight="2pt"/>
            </w:pict>
          </mc:Fallback>
        </mc:AlternateContent>
      </w:r>
      <w:r w:rsidR="00C92BA9">
        <w:t>-&gt; registreert prijs- en hoeveelheidsveranderingen</w:t>
      </w:r>
    </w:p>
    <w:p w:rsidR="00C92BA9" w:rsidRDefault="00C92BA9" w:rsidP="00C92BA9">
      <w:pPr>
        <w:spacing w:after="0"/>
        <w:jc w:val="center"/>
      </w:pPr>
      <w:r>
        <w:rPr>
          <w:noProof/>
          <w:lang w:eastAsia="nl-BE"/>
        </w:rPr>
        <w:drawing>
          <wp:inline distT="0" distB="0" distL="0" distR="0" wp14:anchorId="761AE5BD" wp14:editId="00EC6F56">
            <wp:extent cx="990600" cy="413982"/>
            <wp:effectExtent l="0" t="0" r="0" b="571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1" r="17413" b="73953"/>
                    <a:stretch/>
                  </pic:blipFill>
                  <pic:spPr bwMode="auto">
                    <a:xfrm>
                      <a:off x="0" y="0"/>
                      <a:ext cx="990738" cy="414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2BA9" w:rsidRDefault="00C92BA9" w:rsidP="00C92BA9">
      <w:pPr>
        <w:spacing w:after="0"/>
      </w:pPr>
      <w:r w:rsidRPr="00E31F62">
        <w:rPr>
          <w:color w:val="0070C0"/>
        </w:rPr>
        <w:t xml:space="preserve">Reëel BBP </w:t>
      </w:r>
      <w:r>
        <w:t>= BBP aan constante prijzen (constante prijzen uit basisjaar)</w:t>
      </w:r>
    </w:p>
    <w:p w:rsidR="00C92BA9" w:rsidRDefault="00C92BA9" w:rsidP="00C92BA9">
      <w:pPr>
        <w:spacing w:after="0"/>
      </w:pPr>
      <w:r>
        <w:t>-&gt; registreert enkel hoeveelheidsveranderingen</w:t>
      </w:r>
    </w:p>
    <w:p w:rsidR="00C92BA9" w:rsidRDefault="009B6B52" w:rsidP="00DC325B">
      <w:pPr>
        <w:jc w:val="center"/>
        <w:rPr>
          <w:rFonts w:ascii="Cambria Math" w:hAnsi="Cambria Math" w:cs="Cambria Math"/>
        </w:rPr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D2801" wp14:editId="51246C8E">
                <wp:simplePos x="0" y="0"/>
                <wp:positionH relativeFrom="column">
                  <wp:posOffset>2919730</wp:posOffset>
                </wp:positionH>
                <wp:positionV relativeFrom="paragraph">
                  <wp:posOffset>93980</wp:posOffset>
                </wp:positionV>
                <wp:extent cx="200025" cy="285750"/>
                <wp:effectExtent l="0" t="0" r="28575" b="19050"/>
                <wp:wrapNone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857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5" o:spid="_x0000_s1026" style="position:absolute;margin-left:229.9pt;margin-top:7.4pt;width:15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" filled="f" strokecolor="#4f81bd [3204]" strokeweight="2pt"/>
            </w:pict>
          </mc:Fallback>
        </mc:AlternateContent>
      </w:r>
      <w:r w:rsidR="00C92BA9">
        <w:rPr>
          <w:noProof/>
          <w:lang w:eastAsia="nl-BE"/>
        </w:rPr>
        <w:drawing>
          <wp:inline distT="0" distB="0" distL="0" distR="0" wp14:anchorId="36E5DEC8" wp14:editId="2BA06A2F">
            <wp:extent cx="1057275" cy="470705"/>
            <wp:effectExtent l="0" t="0" r="0" b="571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6" t="70698" r="14428" b="-930"/>
                    <a:stretch/>
                  </pic:blipFill>
                  <pic:spPr bwMode="auto">
                    <a:xfrm>
                      <a:off x="0" y="0"/>
                      <a:ext cx="1057424" cy="470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25B" w:rsidRDefault="00DC325B" w:rsidP="00DC325B">
      <w:pPr>
        <w:rPr>
          <w:rFonts w:ascii="Cambria Math" w:hAnsi="Cambria Math" w:cs="Cambria Math"/>
        </w:rPr>
      </w:pPr>
      <w:r>
        <w:rPr>
          <w:rFonts w:ascii="Cambria Math" w:hAnsi="Cambria Math" w:cs="Cambria Math"/>
        </w:rPr>
        <w:t>Het basisjaar is het jaar waar nominaal BBP = reëel BBP</w:t>
      </w:r>
    </w:p>
    <w:p w:rsidR="00437FAF" w:rsidRDefault="00437FAF" w:rsidP="00DC325B">
      <w:pPr>
        <w:rPr>
          <w:rFonts w:ascii="Cambria Math" w:hAnsi="Cambria Math" w:cs="Cambria Math"/>
        </w:rPr>
      </w:pPr>
    </w:p>
    <w:p w:rsidR="009B6B52" w:rsidRPr="009A63A1" w:rsidRDefault="00E80E93" w:rsidP="00DC325B">
      <w:r>
        <w:t>Paassche</w:t>
      </w:r>
      <w:r w:rsidR="009B6B52">
        <w:t>-index = Deze index gebruikt de ge</w:t>
      </w:r>
      <w:r w:rsidR="009A63A1">
        <w:t>wichten uit de lopende periode.</w:t>
      </w:r>
    </w:p>
    <w:p w:rsidR="00134E2B" w:rsidRDefault="007C3022" w:rsidP="00DC325B">
      <w:pPr>
        <w:rPr>
          <w:rFonts w:ascii="Cambria Math" w:eastAsiaTheme="minorEastAsia" w:hAnsi="Cambria Math" w:cs="Cambria Math"/>
          <w:sz w:val="28"/>
          <w:szCs w:val="28"/>
        </w:rPr>
      </w:pPr>
      <w:r w:rsidRPr="00E31F62">
        <w:rPr>
          <w:rFonts w:ascii="Cambria Math" w:hAnsi="Cambria Math" w:cs="Cambria Math"/>
          <w:color w:val="0070C0"/>
        </w:rPr>
        <w:t xml:space="preserve">BBP-deflator </w:t>
      </w:r>
      <w:r>
        <w:rPr>
          <w:rFonts w:ascii="Cambria Math" w:hAnsi="Cambria Math" w:cs="Cambria Math"/>
        </w:rPr>
        <w:t>is een prijsindex want</w:t>
      </w:r>
      <w:r w:rsidRPr="00437FAF">
        <w:rPr>
          <w:rFonts w:ascii="Cambria Math" w:hAnsi="Cambria Math" w:cs="Cambria Math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t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0</m:t>
                </m:r>
              </m:sup>
            </m:sSup>
          </m:den>
        </m:f>
        <m:r>
          <w:rPr>
            <w:rFonts w:ascii="Cambria Math" w:hAnsi="Cambria Math" w:cs="Cambria Math"/>
            <w:sz w:val="28"/>
            <w:szCs w:val="28"/>
          </w:rPr>
          <m:t xml:space="preserve"> uit </m:t>
        </m:r>
        <m:sSup>
          <m:sSupPr>
            <m:ctrlPr>
              <w:rPr>
                <w:rFonts w:ascii="Cambria Math" w:hAnsi="Cambria Math" w:cs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 w:cs="Cambria Math"/>
                <w:sz w:val="28"/>
                <w:szCs w:val="28"/>
              </w:rPr>
              <m:t>P</m:t>
            </m:r>
          </m:e>
          <m:sup>
            <m:r>
              <w:rPr>
                <w:rFonts w:ascii="Cambria Math" w:hAnsi="Cambria Math" w:cs="Cambria Math"/>
                <w:sz w:val="28"/>
                <w:szCs w:val="28"/>
              </w:rPr>
              <m:t>t</m:t>
            </m:r>
          </m:sup>
        </m:sSup>
        <m:r>
          <m:rPr>
            <m:sty m:val="p"/>
          </m:rPr>
          <w:rPr>
            <w:rFonts w:ascii="Cambria Math" w:hAnsi="Cambria Math" w:cs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Cambria Math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t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Cambria Math"/>
                    <w:sz w:val="28"/>
                    <w:szCs w:val="28"/>
                  </w:rPr>
                  <m:t>Q</m:t>
                </m:r>
              </m:e>
              <m:sup>
                <m:r>
                  <w:rPr>
                    <w:rFonts w:ascii="Cambria Math" w:hAnsi="Cambria Math" w:cs="Cambria Math"/>
                    <w:sz w:val="28"/>
                    <w:szCs w:val="28"/>
                  </w:rPr>
                  <m:t>t</m:t>
                </m:r>
              </m:sup>
            </m:sSup>
          </m:den>
        </m:f>
        <m: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Cambria Math"/>
                <w:sz w:val="28"/>
                <w:szCs w:val="28"/>
              </w:rPr>
              <m:t>nominaal BBP</m:t>
            </m:r>
          </m:num>
          <m:den>
            <m:r>
              <w:rPr>
                <w:rFonts w:ascii="Cambria Math" w:hAnsi="Cambria Math" w:cs="Cambria Math"/>
                <w:sz w:val="28"/>
                <w:szCs w:val="28"/>
              </w:rPr>
              <m:t>reëel BBP</m:t>
            </m:r>
          </m:den>
        </m:f>
      </m:oMath>
      <w:r w:rsidR="00796D9F">
        <w:rPr>
          <w:rFonts w:ascii="Cambria Math" w:eastAsiaTheme="minorEastAsia" w:hAnsi="Cambria Math" w:cs="Cambria Math"/>
          <w:sz w:val="28"/>
          <w:szCs w:val="28"/>
        </w:rPr>
        <w:t xml:space="preserve"> </w:t>
      </w:r>
    </w:p>
    <w:p w:rsidR="009A63A1" w:rsidRDefault="009A63A1" w:rsidP="00DC325B">
      <w:pPr>
        <w:rPr>
          <w:rFonts w:ascii="Cambria Math" w:eastAsiaTheme="minorEastAsia" w:hAnsi="Cambria Math" w:cs="Cambria Math"/>
          <w:sz w:val="28"/>
          <w:szCs w:val="28"/>
        </w:rPr>
      </w:pPr>
    </w:p>
    <w:p w:rsidR="009A63A1" w:rsidRDefault="004451C6" w:rsidP="009A63A1">
      <w:r w:rsidRPr="00E31F62">
        <w:rPr>
          <w:noProof/>
          <w:color w:val="0070C0"/>
          <w:lang w:eastAsia="nl-BE"/>
        </w:rPr>
        <w:drawing>
          <wp:anchor distT="0" distB="0" distL="114300" distR="114300" simplePos="0" relativeHeight="251662336" behindDoc="0" locked="0" layoutInCell="1" allowOverlap="1" wp14:anchorId="2F8C1918" wp14:editId="2CAB7C2C">
            <wp:simplePos x="0" y="0"/>
            <wp:positionH relativeFrom="column">
              <wp:posOffset>2834005</wp:posOffset>
            </wp:positionH>
            <wp:positionV relativeFrom="paragraph">
              <wp:posOffset>443865</wp:posOffset>
            </wp:positionV>
            <wp:extent cx="1371600" cy="673100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3A1">
        <w:t>Laspeyres-index = Deze index gebruikt de gewichten vanuit een basisjaar.</w:t>
      </w:r>
      <w:bookmarkStart w:id="0" w:name="_GoBack"/>
      <w:bookmarkEnd w:id="0"/>
    </w:p>
    <w:p w:rsidR="004451C6" w:rsidRDefault="009A63A1" w:rsidP="00DC325B">
      <w:r w:rsidRPr="00E31F62">
        <w:rPr>
          <w:color w:val="0070C0"/>
        </w:rPr>
        <w:t xml:space="preserve">Consumptieprijsindex (CPI) </w:t>
      </w:r>
      <w:r>
        <w:t xml:space="preserve">voor indexatie </w:t>
      </w:r>
    </w:p>
    <w:p w:rsidR="0068088F" w:rsidRPr="0068088F" w:rsidRDefault="004451C6" w:rsidP="00DC325B">
      <m:oMathPara>
        <m:oMath>
          <m:r>
            <w:rPr>
              <w:rFonts w:ascii="Cambria Math" w:hAnsi="Cambria Math"/>
            </w:rPr>
            <m:t>CPI</m:t>
          </m:r>
          <m:r>
            <w:rPr>
              <w:rFonts w:ascii="Cambria Math" w:hAnsi="Cambria Math"/>
            </w:rPr>
            <m:t>=∑w⋅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t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68088F" w:rsidRDefault="0068088F" w:rsidP="00C92BA9">
      <w:pPr>
        <w:rPr>
          <w:u w:val="single"/>
        </w:rPr>
      </w:pPr>
    </w:p>
    <w:p w:rsidR="00C92BA9" w:rsidRDefault="00E31F62" w:rsidP="00C92BA9">
      <w:pPr>
        <w:rPr>
          <w:u w:val="single"/>
        </w:rPr>
      </w:pPr>
      <w:r>
        <w:rPr>
          <w:u w:val="single"/>
        </w:rPr>
        <w:t>Absolute en relatieve toename</w:t>
      </w:r>
    </w:p>
    <w:p w:rsidR="0068088F" w:rsidRPr="0068088F" w:rsidRDefault="0068088F" w:rsidP="00C92BA9">
      <w:pPr>
        <w:rPr>
          <w:u w:val="single"/>
        </w:rPr>
      </w:pPr>
      <w:r>
        <w:rPr>
          <w:noProof/>
          <w:lang w:eastAsia="nl-BE"/>
        </w:rPr>
        <w:drawing>
          <wp:inline distT="0" distB="0" distL="0" distR="0" wp14:anchorId="1DBE34BF" wp14:editId="24FA378A">
            <wp:extent cx="3057525" cy="2202819"/>
            <wp:effectExtent l="0" t="0" r="0" b="6985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370" cy="221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u w:val="single"/>
          <w:lang w:eastAsia="nl-BE"/>
        </w:rPr>
        <w:drawing>
          <wp:anchor distT="0" distB="0" distL="114300" distR="114300" simplePos="0" relativeHeight="251663360" behindDoc="0" locked="0" layoutInCell="1" allowOverlap="1" wp14:anchorId="1071F4D9" wp14:editId="7ECAD197">
            <wp:simplePos x="0" y="0"/>
            <wp:positionH relativeFrom="column">
              <wp:posOffset>24130</wp:posOffset>
            </wp:positionH>
            <wp:positionV relativeFrom="paragraph">
              <wp:posOffset>132715</wp:posOffset>
            </wp:positionV>
            <wp:extent cx="3186430" cy="1695450"/>
            <wp:effectExtent l="0" t="0" r="0" b="0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2"/>
                    <a:stretch/>
                  </pic:blipFill>
                  <pic:spPr bwMode="auto">
                    <a:xfrm>
                      <a:off x="0" y="0"/>
                      <a:ext cx="3186430" cy="169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6E7" w:rsidRDefault="007F5617" w:rsidP="00C92BA9">
      <w:r>
        <w:t>Dit zijn jaarlijkse groeicijfers</w:t>
      </w:r>
    </w:p>
    <w:p w:rsidR="001A16E7" w:rsidRPr="001A16E7" w:rsidRDefault="001A16E7" w:rsidP="00C92BA9">
      <w:pPr>
        <w:rPr>
          <w:u w:val="single"/>
        </w:rPr>
      </w:pPr>
      <w:r w:rsidRPr="001A16E7">
        <w:rPr>
          <w:u w:val="single"/>
        </w:rPr>
        <w:lastRenderedPageBreak/>
        <w:t>Groeivoeten en indexcijfers</w:t>
      </w:r>
    </w:p>
    <w:p w:rsidR="0068088F" w:rsidRDefault="00930A4A" w:rsidP="00DF360A">
      <w:pPr>
        <w:spacing w:after="0"/>
      </w:pPr>
      <w:r>
        <w:t>Jaarlijkse toename index is niet gelijk aan jaarlijkse groeivoet!</w:t>
      </w:r>
      <w:r w:rsidR="00DF360A">
        <w:t xml:space="preserve"> </w:t>
      </w:r>
    </w:p>
    <w:p w:rsidR="00DF360A" w:rsidRDefault="00DF360A" w:rsidP="00DF360A">
      <w:pPr>
        <w:spacing w:after="0"/>
      </w:pPr>
      <w:r>
        <w:t>Groeivoet en indexcijfer bevatten wel zelfde informatie</w:t>
      </w:r>
    </w:p>
    <w:p w:rsidR="00DC5DCF" w:rsidRDefault="00DC5DCF" w:rsidP="00293CEE">
      <w:pPr>
        <w:ind w:left="1416"/>
      </w:pPr>
    </w:p>
    <w:p w:rsidR="0082130D" w:rsidRDefault="00293CEE" w:rsidP="0080703C">
      <w:pPr>
        <w:ind w:left="708"/>
      </w:pPr>
      <w:r>
        <w:t xml:space="preserve">Afgeleid uit jaarlijks groeicijfer </w:t>
      </w:r>
      <w:r w:rsidR="00E80E93">
        <w:t xml:space="preserve">-&gt; </w:t>
      </w:r>
      <w:r w:rsidR="0080703C" w:rsidRPr="00105048">
        <w:rPr>
          <w:color w:val="0070C0"/>
        </w:rPr>
        <w:t>groeivoet</w:t>
      </w:r>
      <w:r w:rsidR="0080703C">
        <w:t xml:space="preserve">: </w:t>
      </w:r>
      <m:oMath>
        <m:sSub>
          <m:sSubPr>
            <m:ctrlPr>
              <w:rPr>
                <w:rFonts w:ascii="Cambria Math" w:hAnsi="Cambria Math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g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t</m:t>
            </m:r>
          </m:sub>
        </m:sSub>
        <m:r>
          <w:rPr>
            <w:rFonts w:ascii="Cambria Math" w:hAnsi="Cambria Math"/>
            <w:sz w:val="32"/>
            <w:szCs w:val="32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32"/>
                            <w:szCs w:val="3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t</m:t>
                        </m:r>
                      </m:sub>
                    </m:s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-Q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t-1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t-1</m:t>
                    </m:r>
                  </m:sub>
                </m:sSub>
              </m:den>
            </m:f>
          </m:e>
        </m:d>
        <m:r>
          <w:rPr>
            <w:rFonts w:ascii="Cambria Math" w:hAnsi="Cambria Math"/>
            <w:sz w:val="32"/>
            <w:szCs w:val="32"/>
          </w:rPr>
          <m:t>x 100</m:t>
        </m:r>
      </m:oMath>
    </w:p>
    <w:p w:rsidR="00E31F62" w:rsidRPr="0080703C" w:rsidRDefault="002C13CB" w:rsidP="002C13CB">
      <w:r>
        <w:rPr>
          <w:noProof/>
          <w:lang w:eastAsia="nl-BE"/>
        </w:rPr>
        <w:drawing>
          <wp:anchor distT="0" distB="0" distL="114300" distR="114300" simplePos="0" relativeHeight="251665408" behindDoc="0" locked="0" layoutInCell="1" allowOverlap="1" wp14:anchorId="67084A2C" wp14:editId="44125BEA">
            <wp:simplePos x="0" y="0"/>
            <wp:positionH relativeFrom="column">
              <wp:posOffset>842010</wp:posOffset>
            </wp:positionH>
            <wp:positionV relativeFrom="paragraph">
              <wp:posOffset>6350</wp:posOffset>
            </wp:positionV>
            <wp:extent cx="1552575" cy="556895"/>
            <wp:effectExtent l="0" t="0" r="9525" b="0"/>
            <wp:wrapSquare wrapText="bothSides"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55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DCF" w:rsidRPr="00105048">
        <w:rPr>
          <w:color w:val="0070C0"/>
        </w:rPr>
        <w:t>Indexcijfer:</w:t>
      </w:r>
      <w:r w:rsidR="00DC5DCF">
        <w:t xml:space="preserve"> </w:t>
      </w:r>
    </w:p>
    <w:p w:rsidR="0080703C" w:rsidRDefault="002C13CB" w:rsidP="00C92BA9">
      <w:r>
        <w:rPr>
          <w:noProof/>
          <w:lang w:eastAsia="nl-BE"/>
        </w:rPr>
        <w:drawing>
          <wp:anchor distT="0" distB="0" distL="114300" distR="114300" simplePos="0" relativeHeight="251666432" behindDoc="0" locked="0" layoutInCell="1" allowOverlap="1" wp14:anchorId="73BA2398" wp14:editId="46F47E1F">
            <wp:simplePos x="0" y="0"/>
            <wp:positionH relativeFrom="column">
              <wp:posOffset>2602865</wp:posOffset>
            </wp:positionH>
            <wp:positionV relativeFrom="paragraph">
              <wp:posOffset>354330</wp:posOffset>
            </wp:positionV>
            <wp:extent cx="1162050" cy="584835"/>
            <wp:effectExtent l="0" t="0" r="0" b="5715"/>
            <wp:wrapSquare wrapText="bothSides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584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70E7" w:rsidRPr="00DB767D" w:rsidRDefault="00DB767D" w:rsidP="00C92BA9">
      <w:r w:rsidRPr="00DB767D">
        <w:t xml:space="preserve">Exact </w:t>
      </w:r>
      <w:r w:rsidRPr="00105048">
        <w:rPr>
          <w:color w:val="0070C0"/>
        </w:rPr>
        <w:t>ge</w:t>
      </w:r>
      <w:r w:rsidR="00327BCC" w:rsidRPr="00105048">
        <w:rPr>
          <w:color w:val="0070C0"/>
        </w:rPr>
        <w:t xml:space="preserve">middelde jaarlijkse </w:t>
      </w:r>
      <w:r w:rsidR="00E80E93" w:rsidRPr="00105048">
        <w:rPr>
          <w:color w:val="0070C0"/>
        </w:rPr>
        <w:t>groeivoet</w:t>
      </w:r>
      <w:r w:rsidR="00E80E93">
        <w:t>:</w:t>
      </w:r>
    </w:p>
    <w:p w:rsidR="002C13CB" w:rsidRDefault="002C13CB" w:rsidP="009034BA">
      <w:pPr>
        <w:ind w:left="4248"/>
        <w:rPr>
          <w:color w:val="0070C0"/>
        </w:rPr>
      </w:pPr>
      <w:r>
        <w:rPr>
          <w:noProof/>
          <w:lang w:eastAsia="nl-BE"/>
        </w:rPr>
        <w:drawing>
          <wp:anchor distT="0" distB="0" distL="114300" distR="114300" simplePos="0" relativeHeight="251667456" behindDoc="0" locked="0" layoutInCell="1" allowOverlap="1" wp14:anchorId="58FC1ABB" wp14:editId="5A9A6328">
            <wp:simplePos x="0" y="0"/>
            <wp:positionH relativeFrom="column">
              <wp:posOffset>4217035</wp:posOffset>
            </wp:positionH>
            <wp:positionV relativeFrom="paragraph">
              <wp:posOffset>285750</wp:posOffset>
            </wp:positionV>
            <wp:extent cx="1645920" cy="590550"/>
            <wp:effectExtent l="0" t="0" r="0" b="0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34BA" w:rsidRDefault="009034BA" w:rsidP="00326D5D">
      <w:pPr>
        <w:ind w:left="4956"/>
      </w:pPr>
      <w:r w:rsidRPr="00105048">
        <w:rPr>
          <w:color w:val="0070C0"/>
        </w:rPr>
        <w:t>Ogenblikkelijke groei</w:t>
      </w:r>
      <w:r>
        <w:t xml:space="preserve">: </w:t>
      </w:r>
    </w:p>
    <w:p w:rsidR="00DB767D" w:rsidRDefault="00A61914" w:rsidP="00E80E93">
      <w:pPr>
        <w:spacing w:after="0"/>
      </w:pPr>
      <w:r w:rsidRPr="00A61914">
        <w:t xml:space="preserve"> </w:t>
      </w:r>
      <w:r>
        <w:t>E</w:t>
      </w:r>
      <w:r w:rsidRPr="00A61914">
        <w:t>xponentiële functie is</w:t>
      </w:r>
      <w:r>
        <w:t xml:space="preserve"> </w:t>
      </w:r>
      <w:r w:rsidRPr="00A61914">
        <w:t>uitdrukking van groei g</w:t>
      </w:r>
    </w:p>
    <w:p w:rsidR="00A61914" w:rsidRDefault="003A0E11" w:rsidP="00E80E93">
      <w:pPr>
        <w:spacing w:after="0"/>
      </w:pPr>
      <w:r>
        <w:rPr>
          <w:noProof/>
          <w:lang w:eastAsia="nl-BE"/>
        </w:rPr>
        <w:drawing>
          <wp:anchor distT="0" distB="0" distL="114300" distR="114300" simplePos="0" relativeHeight="251668480" behindDoc="0" locked="0" layoutInCell="1" allowOverlap="1" wp14:anchorId="06A061E3" wp14:editId="51D7F3F7">
            <wp:simplePos x="0" y="0"/>
            <wp:positionH relativeFrom="column">
              <wp:posOffset>4560570</wp:posOffset>
            </wp:positionH>
            <wp:positionV relativeFrom="paragraph">
              <wp:posOffset>109220</wp:posOffset>
            </wp:positionV>
            <wp:extent cx="1085850" cy="372110"/>
            <wp:effectExtent l="0" t="0" r="0" b="8890"/>
            <wp:wrapSquare wrapText="bothSides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914">
        <w:t xml:space="preserve">In </w:t>
      </w:r>
      <w:r w:rsidR="00E80E93">
        <w:t xml:space="preserve">grafiek: </w:t>
      </w:r>
      <w:r w:rsidR="00A61914">
        <w:t>ln(Q) op verticale as en tijd op horizontale as geeft wel rechte</w:t>
      </w:r>
    </w:p>
    <w:p w:rsidR="00E80E93" w:rsidRDefault="00E80E93" w:rsidP="00E80E93">
      <w:pPr>
        <w:spacing w:after="0"/>
      </w:pPr>
      <w:r>
        <w:t xml:space="preserve">De richtingscoëfficiënt van deze rechte geeft dan de groeivoet weer </w:t>
      </w:r>
    </w:p>
    <w:p w:rsidR="00E80E93" w:rsidRDefault="00E80E93" w:rsidP="00E80E93">
      <w:pPr>
        <w:spacing w:after="0"/>
      </w:pPr>
    </w:p>
    <w:p w:rsidR="00C92BA9" w:rsidRPr="00930A4A" w:rsidRDefault="00E31F62" w:rsidP="00C92BA9">
      <w:pPr>
        <w:rPr>
          <w:u w:val="single"/>
        </w:rPr>
      </w:pPr>
      <w:r>
        <w:rPr>
          <w:u w:val="single"/>
        </w:rPr>
        <w:t>C</w:t>
      </w:r>
      <w:r w:rsidR="00C92BA9" w:rsidRPr="00930A4A">
        <w:rPr>
          <w:u w:val="single"/>
        </w:rPr>
        <w:t>onjunctuur</w:t>
      </w:r>
      <w:r>
        <w:rPr>
          <w:u w:val="single"/>
        </w:rPr>
        <w:t xml:space="preserve"> en outputkloof</w:t>
      </w:r>
    </w:p>
    <w:p w:rsidR="00C92BA9" w:rsidRDefault="00C92BA9" w:rsidP="00C92BA9">
      <w:r>
        <w:t>Conjunctuur is de verandering van het groeipercentage van de economie op korte termijn.</w:t>
      </w:r>
    </w:p>
    <w:p w:rsidR="00C92BA9" w:rsidRDefault="00C92BA9" w:rsidP="00D0205A">
      <w:pPr>
        <w:pStyle w:val="Lijstalinea"/>
        <w:numPr>
          <w:ilvl w:val="0"/>
          <w:numId w:val="1"/>
        </w:numPr>
      </w:pPr>
      <w:r>
        <w:t>Hoogconjunctuur: het groeipercentage &gt; het gemiddelde jaarlijkse groeipercentage</w:t>
      </w:r>
    </w:p>
    <w:p w:rsidR="00C92BA9" w:rsidRDefault="00C92BA9" w:rsidP="00D0205A">
      <w:pPr>
        <w:pStyle w:val="Lijstalinea"/>
        <w:numPr>
          <w:ilvl w:val="0"/>
          <w:numId w:val="1"/>
        </w:numPr>
      </w:pPr>
      <w:r>
        <w:t>Laagconjunctuur: het groeipercentage &lt; het gemiddelde jaarlijkse groeipercentage</w:t>
      </w:r>
    </w:p>
    <w:p w:rsidR="00C92BA9" w:rsidRDefault="00C92BA9" w:rsidP="00C92BA9">
      <w:r>
        <w:t>De outputkloof is het verschil tussen het r</w:t>
      </w:r>
      <w:r w:rsidR="00E80E93">
        <w:t>eëel BBP en het potentieel BBP</w:t>
      </w:r>
    </w:p>
    <w:p w:rsidR="00C92BA9" w:rsidRDefault="00C92BA9" w:rsidP="00D0205A">
      <w:pPr>
        <w:pStyle w:val="Lijstalinea"/>
        <w:numPr>
          <w:ilvl w:val="0"/>
          <w:numId w:val="2"/>
        </w:numPr>
      </w:pPr>
      <w:r>
        <w:t>Outputkloof &gt; 0 impliceert hoogconjunctuur</w:t>
      </w:r>
    </w:p>
    <w:p w:rsidR="00E80E93" w:rsidRDefault="00E80E93" w:rsidP="00E80E93">
      <w:pPr>
        <w:pStyle w:val="Lijstalinea"/>
      </w:pPr>
      <w:r>
        <w:t>Feitelijke groei &gt; langetermijngemiddelde -&gt; vaak lage werkeloosheid</w:t>
      </w:r>
    </w:p>
    <w:p w:rsidR="00645550" w:rsidRDefault="00C92BA9" w:rsidP="00D0205A">
      <w:pPr>
        <w:pStyle w:val="Lijstalinea"/>
        <w:numPr>
          <w:ilvl w:val="0"/>
          <w:numId w:val="2"/>
        </w:numPr>
      </w:pPr>
      <w:r>
        <w:t>Outputkloof &lt; 0 impliceert laagconjunctuur</w:t>
      </w:r>
    </w:p>
    <w:p w:rsidR="00E80E93" w:rsidRDefault="00E80E93" w:rsidP="00E80E93">
      <w:pPr>
        <w:pStyle w:val="Lijstalinea"/>
      </w:pPr>
      <w:r>
        <w:t>Feitelijke groei &lt; langetermijngemiddelde -&gt; vaak hoge werkeloosheid</w:t>
      </w:r>
    </w:p>
    <w:p w:rsidR="00E80E93" w:rsidRDefault="00E80E93" w:rsidP="00E80E93">
      <w:r>
        <w:t>Negatieve outputkloof is Niet hetzelfde als recessie = 2 kwartalen van negatieve groei</w:t>
      </w:r>
    </w:p>
    <w:p w:rsidR="008656AF" w:rsidRPr="008656AF" w:rsidRDefault="008656AF" w:rsidP="00E80E93">
      <w:pPr>
        <w:rPr>
          <w:u w:val="single"/>
        </w:rPr>
      </w:pPr>
      <w:r w:rsidRPr="008656AF">
        <w:rPr>
          <w:u w:val="single"/>
        </w:rPr>
        <w:t>Inflatie en nominale groei</w:t>
      </w:r>
    </w:p>
    <w:p w:rsidR="0068088F" w:rsidRDefault="000A1C79" w:rsidP="00C92BA9">
      <w:r>
        <w:rPr>
          <w:noProof/>
          <w:lang w:eastAsia="nl-BE"/>
        </w:rPr>
        <w:drawing>
          <wp:anchor distT="0" distB="0" distL="114300" distR="114300" simplePos="0" relativeHeight="251669504" behindDoc="0" locked="0" layoutInCell="1" allowOverlap="1" wp14:anchorId="3E57B1CE" wp14:editId="454D0DC4">
            <wp:simplePos x="0" y="0"/>
            <wp:positionH relativeFrom="column">
              <wp:posOffset>100330</wp:posOffset>
            </wp:positionH>
            <wp:positionV relativeFrom="paragraph">
              <wp:posOffset>340360</wp:posOffset>
            </wp:positionV>
            <wp:extent cx="1552575" cy="447675"/>
            <wp:effectExtent l="0" t="0" r="9525" b="9525"/>
            <wp:wrapSquare wrapText="bothSides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6AF" w:rsidRPr="00105048">
        <w:rPr>
          <w:color w:val="0070C0"/>
        </w:rPr>
        <w:t xml:space="preserve">Nominale groei </w:t>
      </w:r>
      <w:r w:rsidR="008656AF">
        <w:t>= reële g</w:t>
      </w:r>
      <w:r w:rsidR="009F2BDC">
        <w:t>roei + inflatie (stijgende prijzen</w:t>
      </w:r>
      <w:r w:rsidR="008656AF">
        <w:t>)</w:t>
      </w:r>
    </w:p>
    <w:sectPr w:rsidR="00680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07CEC"/>
    <w:multiLevelType w:val="hybridMultilevel"/>
    <w:tmpl w:val="5F360B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427F45"/>
    <w:multiLevelType w:val="hybridMultilevel"/>
    <w:tmpl w:val="9BD6FE4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BA9"/>
    <w:rsid w:val="000A1C79"/>
    <w:rsid w:val="000E303D"/>
    <w:rsid w:val="00105048"/>
    <w:rsid w:val="00134E2B"/>
    <w:rsid w:val="0014675B"/>
    <w:rsid w:val="001476F0"/>
    <w:rsid w:val="001A16E7"/>
    <w:rsid w:val="00293CEE"/>
    <w:rsid w:val="002C13CB"/>
    <w:rsid w:val="002C1C07"/>
    <w:rsid w:val="00326D5D"/>
    <w:rsid w:val="00327BCC"/>
    <w:rsid w:val="00337D34"/>
    <w:rsid w:val="003A0E11"/>
    <w:rsid w:val="004270E7"/>
    <w:rsid w:val="00437FAF"/>
    <w:rsid w:val="004451C6"/>
    <w:rsid w:val="00645550"/>
    <w:rsid w:val="00655A68"/>
    <w:rsid w:val="0068088F"/>
    <w:rsid w:val="00796D9F"/>
    <w:rsid w:val="007C3022"/>
    <w:rsid w:val="007F5617"/>
    <w:rsid w:val="0080703C"/>
    <w:rsid w:val="0082130D"/>
    <w:rsid w:val="008656AF"/>
    <w:rsid w:val="009034BA"/>
    <w:rsid w:val="00930A4A"/>
    <w:rsid w:val="0096041E"/>
    <w:rsid w:val="009A63A1"/>
    <w:rsid w:val="009B6B52"/>
    <w:rsid w:val="009F2BDC"/>
    <w:rsid w:val="00A61914"/>
    <w:rsid w:val="00AA6288"/>
    <w:rsid w:val="00B45C50"/>
    <w:rsid w:val="00C92BA9"/>
    <w:rsid w:val="00D0205A"/>
    <w:rsid w:val="00D0487D"/>
    <w:rsid w:val="00DB767D"/>
    <w:rsid w:val="00DC325B"/>
    <w:rsid w:val="00DC5DCF"/>
    <w:rsid w:val="00DF360A"/>
    <w:rsid w:val="00E31F62"/>
    <w:rsid w:val="00E8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C92B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92B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9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92BA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D02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C92B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92B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9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92BA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D02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Mirthe</dc:creator>
  <cp:lastModifiedBy>Mirthe</cp:lastModifiedBy>
  <cp:revision>13</cp:revision>
  <dcterms:created xsi:type="dcterms:W3CDTF">2019-06-01T20:44:00Z</dcterms:created>
  <dcterms:modified xsi:type="dcterms:W3CDTF">2019-06-02T10:15:00Z</dcterms:modified>
</cp:coreProperties>
</file>