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E5540D" w14:textId="77777777" w:rsidR="003A57B3" w:rsidRPr="00727487" w:rsidRDefault="003A57B3" w:rsidP="00727487">
      <w:pPr>
        <w:pStyle w:val="Title"/>
      </w:pPr>
      <w:r>
        <w:t>HOOFDSTUK 25: Het IS-LM model</w:t>
      </w:r>
    </w:p>
    <w:p w14:paraId="15D646D3" w14:textId="342AC950" w:rsidR="00645550" w:rsidRPr="00F06AEC" w:rsidRDefault="003A57B3" w:rsidP="00727487">
      <w:pPr>
        <w:pStyle w:val="Heading1"/>
      </w:pPr>
      <w:r w:rsidRPr="003A57B3">
        <w:t>LM-</w:t>
      </w:r>
      <w:r w:rsidRPr="00F06AEC">
        <w:t>curve</w:t>
      </w:r>
      <w:r w:rsidR="00285540" w:rsidRPr="00F06AEC">
        <w:t xml:space="preserve"> </w:t>
      </w:r>
      <w:r w:rsidR="00F06AEC" w:rsidRPr="00F06AEC">
        <w:t xml:space="preserve"> </w:t>
      </w:r>
      <w:r w:rsidR="00F06AEC" w:rsidRPr="00F06AEC">
        <w:rPr>
          <w:b w:val="0"/>
          <w:bCs w:val="0"/>
        </w:rPr>
        <w:t>(</w:t>
      </w:r>
      <w:proofErr w:type="spellStart"/>
      <w:r w:rsidR="00F06AEC" w:rsidRPr="00F06AEC">
        <w:rPr>
          <w:b w:val="0"/>
          <w:bCs w:val="0"/>
        </w:rPr>
        <w:t>liquidity</w:t>
      </w:r>
      <w:proofErr w:type="spellEnd"/>
      <w:r w:rsidR="00F06AEC" w:rsidRPr="00F06AEC">
        <w:rPr>
          <w:b w:val="0"/>
          <w:bCs w:val="0"/>
        </w:rPr>
        <w:t xml:space="preserve"> </w:t>
      </w:r>
      <w:proofErr w:type="spellStart"/>
      <w:r w:rsidR="00F06AEC" w:rsidRPr="00F06AEC">
        <w:rPr>
          <w:b w:val="0"/>
          <w:bCs w:val="0"/>
        </w:rPr>
        <w:t>preference</w:t>
      </w:r>
      <w:proofErr w:type="spellEnd"/>
      <w:r w:rsidR="00F06AEC" w:rsidRPr="00F06AEC">
        <w:rPr>
          <w:b w:val="0"/>
          <w:bCs w:val="0"/>
        </w:rPr>
        <w:t xml:space="preserve">-money </w:t>
      </w:r>
      <w:proofErr w:type="spellStart"/>
      <w:r w:rsidR="00F06AEC" w:rsidRPr="00F06AEC">
        <w:rPr>
          <w:b w:val="0"/>
          <w:bCs w:val="0"/>
        </w:rPr>
        <w:t>supply</w:t>
      </w:r>
      <w:proofErr w:type="spellEnd"/>
      <w:r w:rsidR="00F06AEC" w:rsidRPr="00F06AEC">
        <w:rPr>
          <w:b w:val="0"/>
          <w:bCs w:val="0"/>
        </w:rPr>
        <w:t>)</w:t>
      </w:r>
    </w:p>
    <w:p w14:paraId="5867C6CC" w14:textId="77777777" w:rsidR="003A57B3" w:rsidRDefault="003A57B3" w:rsidP="00727487">
      <w:r>
        <w:rPr>
          <w:noProof/>
          <w:lang w:eastAsia="nl-BE"/>
        </w:rPr>
        <w:drawing>
          <wp:inline distT="0" distB="0" distL="0" distR="0" wp14:anchorId="0C81FE31" wp14:editId="276B0E43">
            <wp:extent cx="6148021" cy="2560320"/>
            <wp:effectExtent l="0" t="0" r="571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ipsel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1762" cy="2561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25827" w14:textId="77777777" w:rsidR="0082138B" w:rsidRDefault="003A57B3" w:rsidP="00727487">
      <w:r w:rsidRPr="003A57B3">
        <w:t>LM-curve</w:t>
      </w:r>
      <w:r>
        <w:t xml:space="preserve"> wordt </w:t>
      </w:r>
      <w:r w:rsidRPr="003A57B3">
        <w:t xml:space="preserve">afgeleid uit de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v</m:t>
            </m:r>
          </m:sup>
        </m:sSup>
        <m:r>
          <w:rPr>
            <w:rFonts w:ascii="Cambria Math" w:hAnsi="Cambria Math"/>
          </w:rPr>
          <m:t>/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a</m:t>
            </m:r>
          </m:sup>
        </m:sSup>
      </m:oMath>
      <w:r w:rsidR="0082138B" w:rsidRPr="003A57B3">
        <w:t xml:space="preserve"> </w:t>
      </w:r>
      <w:r w:rsidRPr="003A57B3">
        <w:t xml:space="preserve">-curve van de </w:t>
      </w:r>
      <w:r w:rsidRPr="003A57B3">
        <w:rPr>
          <w:color w:val="0070C0"/>
        </w:rPr>
        <w:t>geldmarkt</w:t>
      </w:r>
      <w:r w:rsidR="00285540">
        <w:rPr>
          <w:color w:val="0070C0"/>
        </w:rPr>
        <w:t xml:space="preserve"> (of monetaire sfeer)</w:t>
      </w:r>
      <w:r>
        <w:rPr>
          <w:color w:val="0070C0"/>
        </w:rPr>
        <w:t xml:space="preserve"> </w:t>
      </w:r>
      <w:r>
        <w:t>en</w:t>
      </w:r>
      <w:r w:rsidRPr="003A57B3">
        <w:t xml:space="preserve"> toont invloed van </w:t>
      </w:r>
      <w:r w:rsidR="0082138B">
        <w:t>outputniveau Q op intrestvoet i</w:t>
      </w:r>
    </w:p>
    <w:p w14:paraId="2C3C940E" w14:textId="77777777" w:rsidR="003A57B3" w:rsidRPr="003A57B3" w:rsidRDefault="0082138B" w:rsidP="00727487">
      <w:r>
        <w:t xml:space="preserve">Linksboven LM-curve: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v</m:t>
            </m:r>
          </m:sup>
        </m:sSup>
        <m:r>
          <w:rPr>
            <w:rFonts w:ascii="Cambria Math" w:hAnsi="Cambria Math"/>
          </w:rPr>
          <m:t xml:space="preserve">&lt;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a</m:t>
            </m:r>
          </m:sup>
        </m:sSup>
      </m:oMath>
      <w:r w:rsidR="003A57B3" w:rsidRPr="003A57B3">
        <w:t xml:space="preserve"> </w:t>
      </w:r>
    </w:p>
    <w:p w14:paraId="05E0507C" w14:textId="5783C099" w:rsidR="002A40B3" w:rsidRPr="002A5DD7" w:rsidRDefault="0082138B" w:rsidP="00727487">
      <w:pPr>
        <w:rPr>
          <w:rFonts w:eastAsiaTheme="minorEastAsia"/>
        </w:rPr>
      </w:pPr>
      <w:r>
        <w:t xml:space="preserve">Rechtsboven LM-curve: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v</m:t>
            </m:r>
          </m:sup>
        </m:sSup>
        <m:r>
          <w:rPr>
            <w:rFonts w:ascii="Cambria Math" w:hAnsi="Cambria Math"/>
          </w:rPr>
          <m:t xml:space="preserve">&gt;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a</m:t>
            </m:r>
          </m:sup>
        </m:sSup>
      </m:oMath>
    </w:p>
    <w:p w14:paraId="097C523B" w14:textId="14ABE8DD" w:rsidR="00285540" w:rsidRDefault="00285540" w:rsidP="0084467E">
      <w:pPr>
        <w:spacing w:after="0"/>
      </w:pPr>
      <w:r w:rsidRPr="00FE08F7">
        <w:rPr>
          <w:color w:val="0070C0"/>
        </w:rPr>
        <w:t xml:space="preserve">Expansief monetair </w:t>
      </w:r>
      <w:r w:rsidR="00421F7F" w:rsidRPr="00FE08F7">
        <w:rPr>
          <w:color w:val="0070C0"/>
        </w:rPr>
        <w:t xml:space="preserve"> beleid</w:t>
      </w:r>
      <w:r w:rsidR="00421F7F">
        <w:t>: geldaanbod doen stijgen door aankoop activa</w:t>
      </w:r>
      <w:r w:rsidR="00FE08F7">
        <w:t xml:space="preserve"> -&gt; </w:t>
      </w:r>
      <w:r w:rsidR="00421F7F">
        <w:t xml:space="preserve">  intrestvoet daalt</w:t>
      </w:r>
    </w:p>
    <w:p w14:paraId="016B6938" w14:textId="41CE3AAB" w:rsidR="00421F7F" w:rsidRDefault="00421F7F" w:rsidP="0084467E">
      <w:pPr>
        <w:pStyle w:val="ListParagraph"/>
        <w:numPr>
          <w:ilvl w:val="0"/>
          <w:numId w:val="3"/>
        </w:numPr>
        <w:spacing w:after="0"/>
      </w:pPr>
      <w:r>
        <w:t>LM-curve zakt naar beneden</w:t>
      </w:r>
    </w:p>
    <w:p w14:paraId="1FAD9195" w14:textId="77777777" w:rsidR="0084467E" w:rsidRDefault="0084467E" w:rsidP="0084467E">
      <w:pPr>
        <w:pStyle w:val="ListParagraph"/>
        <w:spacing w:after="0"/>
        <w:ind w:left="768"/>
      </w:pPr>
    </w:p>
    <w:p w14:paraId="10B03D46" w14:textId="77777777" w:rsidR="00421F7F" w:rsidRDefault="00421F7F" w:rsidP="0084467E">
      <w:pPr>
        <w:spacing w:after="0"/>
      </w:pPr>
      <w:r w:rsidRPr="00421F7F">
        <w:rPr>
          <w:color w:val="0070C0"/>
        </w:rPr>
        <w:t xml:space="preserve">Restrictief monetair beleid: </w:t>
      </w:r>
      <w:r>
        <w:t>geldhoeveelheid doen dalen door verkoop activa -&gt; intrestvoet stijgt</w:t>
      </w:r>
    </w:p>
    <w:p w14:paraId="542B552F" w14:textId="38A595B6" w:rsidR="002A40B3" w:rsidRDefault="00421F7F" w:rsidP="0084467E">
      <w:pPr>
        <w:pStyle w:val="ListParagraph"/>
        <w:numPr>
          <w:ilvl w:val="0"/>
          <w:numId w:val="3"/>
        </w:numPr>
        <w:spacing w:after="0"/>
      </w:pPr>
      <w:r>
        <w:t xml:space="preserve">LM-curve stijgt naar boven </w:t>
      </w:r>
    </w:p>
    <w:p w14:paraId="1D6FDE9B" w14:textId="0D6BC63B" w:rsidR="00C75553" w:rsidRDefault="00C75553" w:rsidP="00727487"/>
    <w:p w14:paraId="7AA081D3" w14:textId="77777777" w:rsidR="00A130BE" w:rsidRDefault="00A130BE" w:rsidP="00727487"/>
    <w:p w14:paraId="5E8326A0" w14:textId="11DF3949" w:rsidR="00674BF8" w:rsidRPr="00486862" w:rsidRDefault="00486862">
      <w:pPr>
        <w:rPr>
          <w:rFonts w:eastAsiaTheme="minorEastAsia"/>
        </w:rPr>
      </w:pPr>
      <w:r>
        <w:rPr>
          <w:rFonts w:eastAsiaTheme="minorEastAsia"/>
        </w:rPr>
        <w:t xml:space="preserve">Af te leiden uit formule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v</m:t>
            </m:r>
          </m:sup>
        </m:sSup>
        <m:r>
          <w:rPr>
            <w:rFonts w:ascii="Cambria Math" w:hAnsi="Cambria Math"/>
          </w:rPr>
          <m:t>=k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i</m:t>
                </m:r>
              </m:e>
            </m:acc>
            <m:r>
              <w:rPr>
                <w:rFonts w:ascii="Cambria Math" w:hAnsi="Cambria Math"/>
              </w:rPr>
              <m:t>,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π</m:t>
                </m:r>
              </m:e>
              <m:sup>
                <m:r>
                  <w:rPr>
                    <w:rFonts w:ascii="Cambria Math" w:hAnsi="Cambria Math"/>
                  </w:rPr>
                  <m:t>e</m:t>
                </m:r>
              </m:sup>
            </m:sSup>
          </m:e>
        </m:d>
        <m:r>
          <w:rPr>
            <w:rFonts w:ascii="Cambria Math" w:hAnsi="Cambria Math"/>
          </w:rPr>
          <m:t>.P.Q</m:t>
        </m:r>
      </m:oMath>
      <w:r>
        <w:rPr>
          <w:rFonts w:eastAsiaTheme="minorEastAsia"/>
        </w:rPr>
        <w:t xml:space="preserve"> en </w:t>
      </w:r>
      <m:oMath>
        <m:sSubSup>
          <m:sSubSupPr>
            <m:ctrlPr>
              <w:rPr>
                <w:rFonts w:ascii="Cambria Math" w:hAnsi="Cambria Math" w:cs="Cambria Math"/>
              </w:rPr>
            </m:ctrlPr>
          </m:sSubSupPr>
          <m:e>
            <m:r>
              <w:rPr>
                <w:rFonts w:ascii="Cambria Math" w:hAnsi="Cambria Math" w:cs="Cambria Math"/>
              </w:rPr>
              <m:t>M</m:t>
            </m:r>
          </m:e>
          <m:sub>
            <m:r>
              <w:rPr>
                <w:rFonts w:ascii="Cambria Math" w:hAnsi="Cambria Math" w:cs="Cambria Math"/>
              </w:rPr>
              <m:t>1</m:t>
            </m:r>
          </m:sub>
          <m:sup>
            <m:r>
              <w:rPr>
                <w:rFonts w:ascii="Cambria Math" w:hAnsi="Cambria Math" w:cs="Cambria Math"/>
              </w:rPr>
              <m:t>A</m:t>
            </m:r>
          </m:sup>
        </m:sSubSup>
        <m:r>
          <w:rPr>
            <w:rFonts w:ascii="Cambria Math" w:hAnsi="Cambria Math" w:cs="Cambria Math"/>
          </w:rPr>
          <m:t>=mm</m:t>
        </m:r>
        <m:d>
          <m:dPr>
            <m:ctrlPr>
              <w:rPr>
                <w:rFonts w:ascii="Cambria Math" w:hAnsi="Cambria Math" w:cs="Cambria Math"/>
                <w:i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 w:cs="Cambria Math"/>
                    <w:i/>
                  </w:rPr>
                </m:ctrlPr>
              </m:accPr>
              <m:e>
                <m:r>
                  <w:rPr>
                    <w:rFonts w:ascii="Cambria Math" w:hAnsi="Cambria Math" w:cs="Cambria Math"/>
                  </w:rPr>
                  <m:t>c</m:t>
                </m:r>
              </m:e>
            </m:acc>
            <m:r>
              <w:rPr>
                <w:rFonts w:ascii="Cambria Math" w:hAnsi="Cambria Math" w:cs="Cambria Math"/>
              </w:rPr>
              <m:t>;</m:t>
            </m:r>
            <m:acc>
              <m:accPr>
                <m:chr m:val="̅"/>
                <m:ctrlPr>
                  <w:rPr>
                    <w:rFonts w:ascii="Cambria Math" w:hAnsi="Cambria Math" w:cs="Cambria Math"/>
                    <w:i/>
                  </w:rPr>
                </m:ctrlPr>
              </m:accPr>
              <m:e>
                <m:r>
                  <w:rPr>
                    <w:rFonts w:ascii="Cambria Math" w:hAnsi="Cambria Math" w:cs="Cambria Math"/>
                  </w:rPr>
                  <m:t>r</m:t>
                </m:r>
              </m:e>
            </m:acc>
          </m:e>
        </m:d>
        <m:r>
          <w:rPr>
            <w:rFonts w:ascii="Cambria Math" w:hAnsi="Cambria Math" w:cs="Cambria Math"/>
          </w:rPr>
          <m:t>*MB</m:t>
        </m:r>
        <m:r>
          <w:rPr>
            <w:rFonts w:ascii="Cambria Math" w:hAnsi="Cambria Math" w:cs="Cambria Math"/>
          </w:rPr>
          <m:t xml:space="preserve"> </m:t>
        </m:r>
      </m:oMath>
    </w:p>
    <w:p w14:paraId="40891899" w14:textId="5FF99544" w:rsidR="0012265C" w:rsidRDefault="0012265C">
      <w:pPr>
        <w:rPr>
          <w:rFonts w:eastAsiaTheme="majorEastAsia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14:paraId="67BB991A" w14:textId="21601A0D" w:rsidR="00B407E4" w:rsidRPr="00090C1B" w:rsidRDefault="00C75553" w:rsidP="00727487">
      <w:pPr>
        <w:pStyle w:val="Heading1"/>
        <w:rPr>
          <w:b w:val="0"/>
          <w:bCs w:val="0"/>
        </w:rPr>
      </w:pPr>
      <w:r>
        <w:rPr>
          <w:noProof/>
          <w:lang w:eastAsia="nl-BE"/>
        </w:rPr>
        <w:lastRenderedPageBreak/>
        <w:drawing>
          <wp:anchor distT="0" distB="0" distL="114300" distR="114300" simplePos="0" relativeHeight="251657216" behindDoc="0" locked="0" layoutInCell="1" allowOverlap="1" wp14:anchorId="388F1758" wp14:editId="3A824F9E">
            <wp:simplePos x="0" y="0"/>
            <wp:positionH relativeFrom="column">
              <wp:posOffset>-366395</wp:posOffset>
            </wp:positionH>
            <wp:positionV relativeFrom="paragraph">
              <wp:posOffset>250825</wp:posOffset>
            </wp:positionV>
            <wp:extent cx="3717925" cy="4450080"/>
            <wp:effectExtent l="0" t="0" r="0" b="7620"/>
            <wp:wrapSquare wrapText="bothSides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ipsel2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61"/>
                    <a:stretch/>
                  </pic:blipFill>
                  <pic:spPr bwMode="auto">
                    <a:xfrm>
                      <a:off x="0" y="0"/>
                      <a:ext cx="3717925" cy="4450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40B3">
        <w:t>IS-curve</w:t>
      </w:r>
      <w:r w:rsidR="00090C1B">
        <w:t xml:space="preserve"> </w:t>
      </w:r>
      <w:r w:rsidR="00090C1B">
        <w:rPr>
          <w:b w:val="0"/>
          <w:bCs w:val="0"/>
        </w:rPr>
        <w:t>(Investment-</w:t>
      </w:r>
      <w:proofErr w:type="spellStart"/>
      <w:r w:rsidR="00090C1B">
        <w:rPr>
          <w:b w:val="0"/>
          <w:bCs w:val="0"/>
        </w:rPr>
        <w:t>savings</w:t>
      </w:r>
      <w:proofErr w:type="spellEnd"/>
      <w:r w:rsidR="00090C1B">
        <w:rPr>
          <w:b w:val="0"/>
          <w:bCs w:val="0"/>
        </w:rPr>
        <w:t xml:space="preserve">) </w:t>
      </w:r>
    </w:p>
    <w:p w14:paraId="22ED6E83" w14:textId="151A4AA0" w:rsidR="002A40B3" w:rsidRPr="00B407E4" w:rsidRDefault="00326EF5" w:rsidP="00727487">
      <w:pPr>
        <w:rPr>
          <w:rFonts w:eastAsiaTheme="minorEastAsia"/>
        </w:rPr>
      </w:pPr>
      <w:r>
        <w:t xml:space="preserve">IS-curve wordt afgeleid uit de AV-curve </w:t>
      </w:r>
      <w:r w:rsidR="005E035A">
        <w:t xml:space="preserve">(45°-diagram) </w:t>
      </w:r>
      <w:r>
        <w:t xml:space="preserve">van </w:t>
      </w:r>
      <w:r w:rsidRPr="00326EF5">
        <w:rPr>
          <w:color w:val="0070C0"/>
        </w:rPr>
        <w:t xml:space="preserve">de reële sfeer </w:t>
      </w:r>
      <w:r>
        <w:t>en toont invloed van intrestvoet i op outputniveau Q</w:t>
      </w:r>
    </w:p>
    <w:p w14:paraId="09B558EE" w14:textId="77777777" w:rsidR="00326EF5" w:rsidRDefault="00326EF5" w:rsidP="00727487">
      <w:r>
        <w:t>Linksonder van IS-curve: AV &gt; AA</w:t>
      </w:r>
    </w:p>
    <w:p w14:paraId="1F394D9F" w14:textId="033F5BBF" w:rsidR="00E9250F" w:rsidRDefault="00326EF5" w:rsidP="00727487">
      <w:r>
        <w:t>Rechtsboven van IS-curve: AV &lt; AA</w:t>
      </w:r>
    </w:p>
    <w:p w14:paraId="30AF5114" w14:textId="77777777" w:rsidR="002A5DD7" w:rsidRDefault="002A5DD7" w:rsidP="00727487"/>
    <w:p w14:paraId="3685F072" w14:textId="77777777" w:rsidR="00326EF5" w:rsidRDefault="00326EF5" w:rsidP="0084467E">
      <w:pPr>
        <w:spacing w:after="0"/>
      </w:pPr>
      <w:r w:rsidRPr="008E3901">
        <w:rPr>
          <w:color w:val="4F81BD" w:themeColor="accent1"/>
        </w:rPr>
        <w:t xml:space="preserve">Expansief budgettair beleid of fiscaal beleid </w:t>
      </w:r>
      <w:r>
        <w:t xml:space="preserve">of devaluatie van de munt (export stijgt): </w:t>
      </w:r>
    </w:p>
    <w:p w14:paraId="4B6611D7" w14:textId="7337F0B5" w:rsidR="00326EF5" w:rsidRDefault="00326EF5" w:rsidP="0084467E">
      <w:pPr>
        <w:pStyle w:val="ListParagraph"/>
        <w:numPr>
          <w:ilvl w:val="0"/>
          <w:numId w:val="1"/>
        </w:numPr>
        <w:spacing w:after="0"/>
      </w:pPr>
      <w:r>
        <w:t>IS-curve verschuift naar rechts</w:t>
      </w:r>
    </w:p>
    <w:p w14:paraId="25C74970" w14:textId="77777777" w:rsidR="00326EF5" w:rsidRDefault="00326EF5" w:rsidP="00727487"/>
    <w:p w14:paraId="6959097A" w14:textId="77777777" w:rsidR="00326EF5" w:rsidRDefault="001D1456" w:rsidP="0084467E">
      <w:pPr>
        <w:spacing w:after="0"/>
      </w:pPr>
      <w:r w:rsidRPr="001D1456">
        <w:rPr>
          <w:color w:val="0070C0"/>
        </w:rPr>
        <w:t xml:space="preserve">Restrictief budgettair beleid </w:t>
      </w:r>
      <w:r>
        <w:t>of n</w:t>
      </w:r>
      <w:r w:rsidR="00326EF5">
        <w:t>eg</w:t>
      </w:r>
      <w:r>
        <w:t xml:space="preserve">atieve schok in consumenten/ </w:t>
      </w:r>
      <w:r w:rsidR="00326EF5">
        <w:t>ondernemersvertrouwen:</w:t>
      </w:r>
    </w:p>
    <w:p w14:paraId="17CD8B94" w14:textId="7ACB2AF1" w:rsidR="00B407E4" w:rsidRDefault="00326EF5" w:rsidP="0084467E">
      <w:pPr>
        <w:pStyle w:val="ListParagraph"/>
        <w:numPr>
          <w:ilvl w:val="0"/>
          <w:numId w:val="1"/>
        </w:numPr>
        <w:spacing w:after="0"/>
      </w:pPr>
      <w:r>
        <w:t xml:space="preserve">IS-curve verschuift naar links </w:t>
      </w:r>
    </w:p>
    <w:p w14:paraId="437062B7" w14:textId="77777777" w:rsidR="00B407E4" w:rsidRDefault="00B407E4" w:rsidP="00727487"/>
    <w:p w14:paraId="7E25F217" w14:textId="374F9931" w:rsidR="00B407E4" w:rsidRDefault="006F445C" w:rsidP="00727487">
      <w:pPr>
        <w:rPr>
          <w:rFonts w:eastAsiaTheme="minorEastAsia"/>
        </w:rPr>
      </w:pPr>
      <w:r w:rsidRPr="00533DE9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4DB3B6E" wp14:editId="2848B45F">
                <wp:simplePos x="0" y="0"/>
                <wp:positionH relativeFrom="column">
                  <wp:posOffset>-3958590</wp:posOffset>
                </wp:positionH>
                <wp:positionV relativeFrom="paragraph">
                  <wp:posOffset>281305</wp:posOffset>
                </wp:positionV>
                <wp:extent cx="2941320" cy="480060"/>
                <wp:effectExtent l="0" t="0" r="11430" b="15240"/>
                <wp:wrapNone/>
                <wp:docPr id="30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1320" cy="48006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6F471E" w14:textId="77777777" w:rsidR="00533DE9" w:rsidRPr="00B407E4" w:rsidRDefault="00533DE9" w:rsidP="00727487">
                            <w:r w:rsidRPr="00B407E4">
                              <w:t>Onder: alle combinaties van intrestvoeten en evenwichtsproductieniveaus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DB3B6E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-311.7pt;margin-top:22.15pt;width:231.6pt;height:37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" fillcolor="white [3201]" strokecolor="#0070c0" strokeweight="2pt">
                <v:textbox>
                  <w:txbxContent>
                    <w:p w14:paraId="5D6F471E" w14:textId="77777777" w:rsidR="00533DE9" w:rsidRPr="00B407E4" w:rsidRDefault="00533DE9" w:rsidP="00727487">
                      <w:r w:rsidRPr="00B407E4">
                        <w:t>Onder: alle combinaties van intrestvoeten en evenwichtsproductieniveaus</w:t>
                      </w:r>
                    </w:p>
                  </w:txbxContent>
                </v:textbox>
              </v:shape>
            </w:pict>
          </mc:Fallback>
        </mc:AlternateContent>
      </w:r>
      <w:r w:rsidR="00B40F50">
        <w:rPr>
          <w:rFonts w:eastAsiaTheme="minorEastAsia"/>
        </w:rPr>
        <w:t>hoe minder intrestgevoelig de investeringen, hoe steiler de IS-curve</w:t>
      </w:r>
    </w:p>
    <w:p w14:paraId="10C56567" w14:textId="1DC55B63" w:rsidR="00B407E4" w:rsidRDefault="00B407E4" w:rsidP="00727487"/>
    <w:tbl>
      <w:tblPr>
        <w:tblStyle w:val="TableGrid"/>
        <w:tblpPr w:leftFromText="141" w:rightFromText="141" w:vertAnchor="text" w:horzAnchor="margin" w:tblpY="2079"/>
        <w:tblW w:w="9523" w:type="dxa"/>
        <w:tblLook w:val="04A0" w:firstRow="1" w:lastRow="0" w:firstColumn="1" w:lastColumn="0" w:noHBand="0" w:noVBand="1"/>
      </w:tblPr>
      <w:tblGrid>
        <w:gridCol w:w="1904"/>
        <w:gridCol w:w="1904"/>
        <w:gridCol w:w="1904"/>
        <w:gridCol w:w="1905"/>
        <w:gridCol w:w="1906"/>
      </w:tblGrid>
      <w:tr w:rsidR="00E9250F" w14:paraId="255F71C6" w14:textId="77777777" w:rsidTr="006F445C">
        <w:trPr>
          <w:trHeight w:val="393"/>
        </w:trPr>
        <w:tc>
          <w:tcPr>
            <w:tcW w:w="1904" w:type="dxa"/>
            <w:vMerge w:val="restart"/>
          </w:tcPr>
          <w:p w14:paraId="33147567" w14:textId="77777777" w:rsidR="00E9250F" w:rsidRDefault="00E9250F" w:rsidP="006F445C"/>
        </w:tc>
        <w:tc>
          <w:tcPr>
            <w:tcW w:w="7619" w:type="dxa"/>
            <w:gridSpan w:val="4"/>
          </w:tcPr>
          <w:p w14:paraId="32E8BB1F" w14:textId="77777777" w:rsidR="00E9250F" w:rsidRDefault="00E9250F" w:rsidP="006F445C">
            <w:r>
              <w:t xml:space="preserve">Effecten van </w:t>
            </w:r>
            <w:r w:rsidRPr="007764A4">
              <w:t xml:space="preserve">budgettair (∆T of ∆G) </w:t>
            </w:r>
            <w:r>
              <w:t xml:space="preserve">en </w:t>
            </w:r>
            <w:r w:rsidRPr="007764A4">
              <w:t>monetair (∆</w:t>
            </w:r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A</m:t>
                  </m:r>
                </m:sup>
              </m:sSup>
            </m:oMath>
            <w:r w:rsidRPr="007764A4">
              <w:rPr>
                <w:rFonts w:eastAsiaTheme="minorEastAsia"/>
              </w:rPr>
              <w:t xml:space="preserve">) </w:t>
            </w:r>
            <w:r>
              <w:rPr>
                <w:rFonts w:eastAsiaTheme="minorEastAsia"/>
              </w:rPr>
              <w:t>beleid</w:t>
            </w:r>
          </w:p>
        </w:tc>
      </w:tr>
      <w:tr w:rsidR="00E9250F" w14:paraId="5614B05A" w14:textId="77777777" w:rsidTr="006F445C">
        <w:trPr>
          <w:trHeight w:val="393"/>
        </w:trPr>
        <w:tc>
          <w:tcPr>
            <w:tcW w:w="1904" w:type="dxa"/>
            <w:vMerge/>
          </w:tcPr>
          <w:p w14:paraId="599C86C7" w14:textId="77777777" w:rsidR="00E9250F" w:rsidRDefault="00E9250F" w:rsidP="006F445C"/>
        </w:tc>
        <w:tc>
          <w:tcPr>
            <w:tcW w:w="1904" w:type="dxa"/>
          </w:tcPr>
          <w:p w14:paraId="64EB75EE" w14:textId="77777777" w:rsidR="00E9250F" w:rsidRDefault="00E9250F" w:rsidP="006F445C">
            <w:r>
              <w:t>IS-curve</w:t>
            </w:r>
          </w:p>
        </w:tc>
        <w:tc>
          <w:tcPr>
            <w:tcW w:w="1904" w:type="dxa"/>
          </w:tcPr>
          <w:p w14:paraId="38180C0B" w14:textId="77777777" w:rsidR="00E9250F" w:rsidRDefault="00E9250F" w:rsidP="006F445C">
            <w:r>
              <w:t>LM-curve</w:t>
            </w:r>
          </w:p>
        </w:tc>
        <w:tc>
          <w:tcPr>
            <w:tcW w:w="1905" w:type="dxa"/>
          </w:tcPr>
          <w:p w14:paraId="0D92E102" w14:textId="77777777" w:rsidR="00E9250F" w:rsidRDefault="00E9250F" w:rsidP="006F445C">
            <w:r>
              <w:t>Output Q</w:t>
            </w:r>
          </w:p>
        </w:tc>
        <w:tc>
          <w:tcPr>
            <w:tcW w:w="1906" w:type="dxa"/>
          </w:tcPr>
          <w:p w14:paraId="56CEC97D" w14:textId="77777777" w:rsidR="00E9250F" w:rsidRDefault="00E9250F" w:rsidP="006F445C">
            <w:r>
              <w:t>Intrest i</w:t>
            </w:r>
          </w:p>
        </w:tc>
      </w:tr>
      <w:tr w:rsidR="00E9250F" w14:paraId="4953860F" w14:textId="77777777" w:rsidTr="006F445C">
        <w:trPr>
          <w:trHeight w:val="393"/>
        </w:trPr>
        <w:tc>
          <w:tcPr>
            <w:tcW w:w="1904" w:type="dxa"/>
          </w:tcPr>
          <w:p w14:paraId="72BE54C5" w14:textId="77777777" w:rsidR="00E9250F" w:rsidRDefault="00E9250F" w:rsidP="006F445C">
            <w:r>
              <w:t>T↑</w:t>
            </w:r>
          </w:p>
        </w:tc>
        <w:tc>
          <w:tcPr>
            <w:tcW w:w="1904" w:type="dxa"/>
          </w:tcPr>
          <w:p w14:paraId="0AC6EEDF" w14:textId="77777777" w:rsidR="00E9250F" w:rsidRDefault="00E9250F" w:rsidP="006F445C">
            <w:r>
              <w:t>Links</w:t>
            </w:r>
          </w:p>
        </w:tc>
        <w:tc>
          <w:tcPr>
            <w:tcW w:w="1904" w:type="dxa"/>
          </w:tcPr>
          <w:p w14:paraId="0CC6AAAB" w14:textId="77777777" w:rsidR="00E9250F" w:rsidRDefault="00E9250F" w:rsidP="006F445C"/>
        </w:tc>
        <w:tc>
          <w:tcPr>
            <w:tcW w:w="1905" w:type="dxa"/>
          </w:tcPr>
          <w:p w14:paraId="3C8E2ACD" w14:textId="77777777" w:rsidR="00E9250F" w:rsidRDefault="00E9250F" w:rsidP="006F445C">
            <w:r>
              <w:t>Dalen</w:t>
            </w:r>
          </w:p>
        </w:tc>
        <w:tc>
          <w:tcPr>
            <w:tcW w:w="1906" w:type="dxa"/>
          </w:tcPr>
          <w:p w14:paraId="350CDBA8" w14:textId="77777777" w:rsidR="00E9250F" w:rsidRDefault="00E9250F" w:rsidP="006F445C">
            <w:r>
              <w:t>Dalen</w:t>
            </w:r>
          </w:p>
        </w:tc>
      </w:tr>
      <w:tr w:rsidR="00E9250F" w14:paraId="5D827A6E" w14:textId="77777777" w:rsidTr="006F445C">
        <w:trPr>
          <w:trHeight w:val="375"/>
        </w:trPr>
        <w:tc>
          <w:tcPr>
            <w:tcW w:w="1904" w:type="dxa"/>
          </w:tcPr>
          <w:p w14:paraId="244AD8F9" w14:textId="77777777" w:rsidR="00E9250F" w:rsidRDefault="00E9250F" w:rsidP="006F445C">
            <w:r>
              <w:t>T↓</w:t>
            </w:r>
          </w:p>
        </w:tc>
        <w:tc>
          <w:tcPr>
            <w:tcW w:w="1904" w:type="dxa"/>
          </w:tcPr>
          <w:p w14:paraId="66729508" w14:textId="77777777" w:rsidR="00E9250F" w:rsidRDefault="00E9250F" w:rsidP="006F445C">
            <w:r>
              <w:t>Rechts</w:t>
            </w:r>
          </w:p>
        </w:tc>
        <w:tc>
          <w:tcPr>
            <w:tcW w:w="1904" w:type="dxa"/>
          </w:tcPr>
          <w:p w14:paraId="54CC462C" w14:textId="77777777" w:rsidR="00E9250F" w:rsidRDefault="00E9250F" w:rsidP="006F445C"/>
        </w:tc>
        <w:tc>
          <w:tcPr>
            <w:tcW w:w="1905" w:type="dxa"/>
          </w:tcPr>
          <w:p w14:paraId="3BACDFE6" w14:textId="77777777" w:rsidR="00E9250F" w:rsidRDefault="00E9250F" w:rsidP="006F445C">
            <w:r>
              <w:t>Stijgen</w:t>
            </w:r>
          </w:p>
        </w:tc>
        <w:tc>
          <w:tcPr>
            <w:tcW w:w="1906" w:type="dxa"/>
          </w:tcPr>
          <w:p w14:paraId="72165331" w14:textId="77777777" w:rsidR="00E9250F" w:rsidRDefault="00E9250F" w:rsidP="006F445C">
            <w:r>
              <w:t>stijgen</w:t>
            </w:r>
          </w:p>
        </w:tc>
      </w:tr>
      <w:tr w:rsidR="00E9250F" w14:paraId="5FBA9C23" w14:textId="77777777" w:rsidTr="006F445C">
        <w:trPr>
          <w:trHeight w:val="375"/>
        </w:trPr>
        <w:tc>
          <w:tcPr>
            <w:tcW w:w="1904" w:type="dxa"/>
          </w:tcPr>
          <w:p w14:paraId="719FC312" w14:textId="77777777" w:rsidR="00E9250F" w:rsidRDefault="00E9250F" w:rsidP="006F445C">
            <w:r>
              <w:t>G↑</w:t>
            </w:r>
          </w:p>
        </w:tc>
        <w:tc>
          <w:tcPr>
            <w:tcW w:w="1904" w:type="dxa"/>
          </w:tcPr>
          <w:p w14:paraId="190B8613" w14:textId="77777777" w:rsidR="00E9250F" w:rsidRDefault="00E9250F" w:rsidP="006F445C">
            <w:r>
              <w:t>Rechts</w:t>
            </w:r>
          </w:p>
        </w:tc>
        <w:tc>
          <w:tcPr>
            <w:tcW w:w="1904" w:type="dxa"/>
          </w:tcPr>
          <w:p w14:paraId="6A23362E" w14:textId="77777777" w:rsidR="00E9250F" w:rsidRDefault="00E9250F" w:rsidP="006F445C"/>
        </w:tc>
        <w:tc>
          <w:tcPr>
            <w:tcW w:w="1905" w:type="dxa"/>
          </w:tcPr>
          <w:p w14:paraId="63E27427" w14:textId="77777777" w:rsidR="00E9250F" w:rsidRDefault="00E9250F" w:rsidP="006F445C">
            <w:r>
              <w:t>Stijgen</w:t>
            </w:r>
          </w:p>
        </w:tc>
        <w:tc>
          <w:tcPr>
            <w:tcW w:w="1906" w:type="dxa"/>
          </w:tcPr>
          <w:p w14:paraId="018ED629" w14:textId="77777777" w:rsidR="00E9250F" w:rsidRDefault="00E9250F" w:rsidP="006F445C">
            <w:r>
              <w:t>Stijgen</w:t>
            </w:r>
          </w:p>
        </w:tc>
      </w:tr>
      <w:tr w:rsidR="00E9250F" w14:paraId="4A7F3EA7" w14:textId="77777777" w:rsidTr="006F445C">
        <w:trPr>
          <w:trHeight w:val="375"/>
        </w:trPr>
        <w:tc>
          <w:tcPr>
            <w:tcW w:w="1904" w:type="dxa"/>
          </w:tcPr>
          <w:p w14:paraId="1504E23B" w14:textId="77777777" w:rsidR="00E9250F" w:rsidRDefault="00E9250F" w:rsidP="006F445C">
            <w:r>
              <w:t>G↓</w:t>
            </w:r>
          </w:p>
        </w:tc>
        <w:tc>
          <w:tcPr>
            <w:tcW w:w="1904" w:type="dxa"/>
          </w:tcPr>
          <w:p w14:paraId="7767A581" w14:textId="34830EFE" w:rsidR="00E9250F" w:rsidRDefault="00B40F50" w:rsidP="006F445C">
            <w:r>
              <w:t>L</w:t>
            </w:r>
            <w:r w:rsidR="00E9250F">
              <w:t>inks</w:t>
            </w:r>
          </w:p>
        </w:tc>
        <w:tc>
          <w:tcPr>
            <w:tcW w:w="1904" w:type="dxa"/>
          </w:tcPr>
          <w:p w14:paraId="5E454F48" w14:textId="77777777" w:rsidR="00E9250F" w:rsidRDefault="00E9250F" w:rsidP="006F445C"/>
        </w:tc>
        <w:tc>
          <w:tcPr>
            <w:tcW w:w="1905" w:type="dxa"/>
          </w:tcPr>
          <w:p w14:paraId="23FF5C18" w14:textId="77777777" w:rsidR="00E9250F" w:rsidRDefault="00E9250F" w:rsidP="006F445C">
            <w:r>
              <w:t>Dalen</w:t>
            </w:r>
          </w:p>
        </w:tc>
        <w:tc>
          <w:tcPr>
            <w:tcW w:w="1906" w:type="dxa"/>
          </w:tcPr>
          <w:p w14:paraId="167CBD84" w14:textId="77777777" w:rsidR="00E9250F" w:rsidRDefault="00E9250F" w:rsidP="006F445C">
            <w:r>
              <w:t>Dalen</w:t>
            </w:r>
          </w:p>
        </w:tc>
      </w:tr>
      <w:tr w:rsidR="00E9250F" w14:paraId="1B5BAD0D" w14:textId="77777777" w:rsidTr="006F445C">
        <w:trPr>
          <w:trHeight w:val="393"/>
        </w:trPr>
        <w:tc>
          <w:tcPr>
            <w:tcW w:w="1904" w:type="dxa"/>
          </w:tcPr>
          <w:p w14:paraId="0E93745F" w14:textId="77777777" w:rsidR="00E9250F" w:rsidRPr="00F80050" w:rsidRDefault="00A17067" w:rsidP="006F445C"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A</m:t>
                  </m:r>
                </m:sup>
              </m:sSup>
            </m:oMath>
            <w:r w:rsidR="00E9250F">
              <w:rPr>
                <w:rFonts w:eastAsiaTheme="minorEastAsia"/>
              </w:rPr>
              <w:t>↑</w:t>
            </w:r>
          </w:p>
        </w:tc>
        <w:tc>
          <w:tcPr>
            <w:tcW w:w="1904" w:type="dxa"/>
          </w:tcPr>
          <w:p w14:paraId="49E422F9" w14:textId="77777777" w:rsidR="00E9250F" w:rsidRDefault="00E9250F" w:rsidP="006F445C"/>
        </w:tc>
        <w:tc>
          <w:tcPr>
            <w:tcW w:w="1904" w:type="dxa"/>
          </w:tcPr>
          <w:p w14:paraId="501E88B7" w14:textId="77777777" w:rsidR="00E9250F" w:rsidRDefault="00E9250F" w:rsidP="006F445C">
            <w:r>
              <w:t>onder</w:t>
            </w:r>
          </w:p>
        </w:tc>
        <w:tc>
          <w:tcPr>
            <w:tcW w:w="1905" w:type="dxa"/>
          </w:tcPr>
          <w:p w14:paraId="3E6FC1A7" w14:textId="77777777" w:rsidR="00E9250F" w:rsidRDefault="00E9250F" w:rsidP="006F445C">
            <w:r>
              <w:t>Stijgen</w:t>
            </w:r>
          </w:p>
        </w:tc>
        <w:tc>
          <w:tcPr>
            <w:tcW w:w="1906" w:type="dxa"/>
          </w:tcPr>
          <w:p w14:paraId="6064F018" w14:textId="77777777" w:rsidR="00E9250F" w:rsidRDefault="00E9250F" w:rsidP="006F445C">
            <w:r>
              <w:t xml:space="preserve">Dalen </w:t>
            </w:r>
          </w:p>
        </w:tc>
      </w:tr>
      <w:tr w:rsidR="00E9250F" w14:paraId="03810DC9" w14:textId="77777777" w:rsidTr="006F445C">
        <w:trPr>
          <w:trHeight w:val="393"/>
        </w:trPr>
        <w:tc>
          <w:tcPr>
            <w:tcW w:w="1904" w:type="dxa"/>
          </w:tcPr>
          <w:p w14:paraId="270A8784" w14:textId="77777777" w:rsidR="00E9250F" w:rsidRPr="00F80050" w:rsidRDefault="00A17067" w:rsidP="006F445C"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A</m:t>
                  </m:r>
                </m:sup>
              </m:sSup>
            </m:oMath>
            <w:r w:rsidR="00E9250F">
              <w:rPr>
                <w:rFonts w:eastAsiaTheme="minorEastAsia"/>
              </w:rPr>
              <w:t>↓</w:t>
            </w:r>
          </w:p>
        </w:tc>
        <w:tc>
          <w:tcPr>
            <w:tcW w:w="1904" w:type="dxa"/>
          </w:tcPr>
          <w:p w14:paraId="59FDAAD8" w14:textId="77777777" w:rsidR="00E9250F" w:rsidRDefault="00E9250F" w:rsidP="006F445C"/>
        </w:tc>
        <w:tc>
          <w:tcPr>
            <w:tcW w:w="1904" w:type="dxa"/>
          </w:tcPr>
          <w:p w14:paraId="738FFCC7" w14:textId="77777777" w:rsidR="00E9250F" w:rsidRDefault="00E9250F" w:rsidP="006F445C">
            <w:r>
              <w:t>boven</w:t>
            </w:r>
          </w:p>
        </w:tc>
        <w:tc>
          <w:tcPr>
            <w:tcW w:w="1905" w:type="dxa"/>
          </w:tcPr>
          <w:p w14:paraId="75E1561A" w14:textId="77777777" w:rsidR="00E9250F" w:rsidRDefault="00E9250F" w:rsidP="006F445C">
            <w:r>
              <w:t>Dalen</w:t>
            </w:r>
          </w:p>
        </w:tc>
        <w:tc>
          <w:tcPr>
            <w:tcW w:w="1906" w:type="dxa"/>
          </w:tcPr>
          <w:p w14:paraId="60B10E5E" w14:textId="77777777" w:rsidR="00E9250F" w:rsidRDefault="00E9250F" w:rsidP="006F445C">
            <w:r>
              <w:t>Stijgen</w:t>
            </w:r>
          </w:p>
        </w:tc>
      </w:tr>
    </w:tbl>
    <w:p w14:paraId="75C9B34D" w14:textId="55F076CD" w:rsidR="006F445C" w:rsidRDefault="006F445C" w:rsidP="00CA16C2"/>
    <w:p w14:paraId="1EBA5C00" w14:textId="77777777" w:rsidR="006F445C" w:rsidRDefault="006F445C" w:rsidP="00CA16C2"/>
    <w:p w14:paraId="192C4927" w14:textId="16F8C065" w:rsidR="00CA16C2" w:rsidRPr="00C75553" w:rsidRDefault="00E9250F" w:rsidP="00CA16C2">
      <w:r>
        <w:t xml:space="preserve">Af te leiden uit formule AV = C + I + G + (E-Z) </w:t>
      </w:r>
      <w:r w:rsidR="005F5FF4">
        <w:br w:type="page"/>
      </w:r>
    </w:p>
    <w:p w14:paraId="10D7290D" w14:textId="1978C70A" w:rsidR="004A0FD1" w:rsidRDefault="003F337E" w:rsidP="00727487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49787844" wp14:editId="647DA726">
                <wp:simplePos x="0" y="0"/>
                <wp:positionH relativeFrom="column">
                  <wp:posOffset>4467860</wp:posOffset>
                </wp:positionH>
                <wp:positionV relativeFrom="paragraph">
                  <wp:posOffset>2774315</wp:posOffset>
                </wp:positionV>
                <wp:extent cx="1854200" cy="237067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4200" cy="2370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F5487A" w14:textId="0E785420" w:rsidR="003F337E" w:rsidRDefault="003F337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87844" id="Text Box 2" o:spid="_x0000_s1027" type="#_x0000_t202" style="position:absolute;margin-left:351.8pt;margin-top:218.45pt;width:146pt;height:18.6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" stroked="f">
                <v:textbox>
                  <w:txbxContent>
                    <w:p w14:paraId="62F5487A" w14:textId="0E785420" w:rsidR="003F337E" w:rsidRDefault="003F337E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2099FCB4" wp14:editId="68B082BE">
                <wp:simplePos x="0" y="0"/>
                <wp:positionH relativeFrom="column">
                  <wp:posOffset>3926205</wp:posOffset>
                </wp:positionH>
                <wp:positionV relativeFrom="paragraph">
                  <wp:posOffset>675005</wp:posOffset>
                </wp:positionV>
                <wp:extent cx="2032000" cy="237067"/>
                <wp:effectExtent l="0" t="0" r="635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2000" cy="2370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489F0" w14:textId="4677895D" w:rsidR="003F337E" w:rsidRDefault="003F337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9FCB4" id="_x0000_s1028" type="#_x0000_t202" style="position:absolute;margin-left:309.15pt;margin-top:53.15pt;width:160pt;height:18.65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" stroked="f">
                <v:textbox>
                  <w:txbxContent>
                    <w:p w14:paraId="7DB489F0" w14:textId="4677895D" w:rsidR="003F337E" w:rsidRDefault="003F337E"/>
                  </w:txbxContent>
                </v:textbox>
              </v:shape>
            </w:pict>
          </mc:Fallback>
        </mc:AlternateContent>
      </w:r>
      <w:r w:rsidR="005F5FF4">
        <w:rPr>
          <w:noProof/>
          <w:lang w:eastAsia="nl-BE"/>
        </w:rPr>
        <w:drawing>
          <wp:inline distT="0" distB="0" distL="0" distR="0" wp14:anchorId="7273B06D" wp14:editId="30FDB639">
            <wp:extent cx="6013968" cy="3840480"/>
            <wp:effectExtent l="0" t="0" r="6350" b="762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ipsel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2"/>
                    <a:stretch/>
                  </pic:blipFill>
                  <pic:spPr bwMode="auto">
                    <a:xfrm>
                      <a:off x="0" y="0"/>
                      <a:ext cx="6027954" cy="3849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89B1D6" w14:textId="77777777" w:rsidR="004A0FD1" w:rsidRDefault="004A0FD1" w:rsidP="00727487"/>
    <w:p w14:paraId="20EC0298" w14:textId="294E8D26" w:rsidR="00CA16C2" w:rsidRDefault="005F5FF4" w:rsidP="00727487">
      <w:r>
        <w:rPr>
          <w:noProof/>
          <w:lang w:eastAsia="nl-BE"/>
        </w:rPr>
        <w:drawing>
          <wp:inline distT="0" distB="0" distL="0" distR="0" wp14:anchorId="69BFB7F1" wp14:editId="21CA66EE">
            <wp:extent cx="5524500" cy="3582396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ipsel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78" t="1114" r="3663" b="668"/>
                    <a:stretch/>
                  </pic:blipFill>
                  <pic:spPr bwMode="auto">
                    <a:xfrm>
                      <a:off x="0" y="0"/>
                      <a:ext cx="5551710" cy="36000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A82436" w14:textId="642782DC" w:rsidR="000B5FC9" w:rsidRDefault="000B5FC9" w:rsidP="00727487"/>
    <w:p w14:paraId="5AD42084" w14:textId="29047E7B" w:rsidR="00902C0F" w:rsidRDefault="00902C0F" w:rsidP="00902C0F">
      <w:pPr>
        <w:pStyle w:val="Heading1"/>
      </w:pPr>
      <w:r>
        <w:lastRenderedPageBreak/>
        <w:t>Verband tussen reële sfeer en monetaire sfeer: investeringscurve</w:t>
      </w:r>
    </w:p>
    <w:p w14:paraId="2C750CCD" w14:textId="77777777" w:rsidR="00902C0F" w:rsidRPr="00902C0F" w:rsidRDefault="00902C0F" w:rsidP="00902C0F"/>
    <w:p w14:paraId="19676568" w14:textId="670C6EB2" w:rsidR="00902C0F" w:rsidRDefault="00CE199C" w:rsidP="00902C0F">
      <w:r w:rsidRPr="004A0577">
        <w:rPr>
          <w:color w:val="4F81BD" w:themeColor="accent1"/>
        </w:rPr>
        <w:t>Reële sfeer</w:t>
      </w:r>
      <w:r w:rsidRPr="00CE199C">
        <w:t>: AV = C + I + G + (E-Z): in</w:t>
      </w:r>
      <w:r>
        <w:t>trestvoet bepaalt economische activiteit</w:t>
      </w:r>
    </w:p>
    <w:p w14:paraId="6B163827" w14:textId="3D227147" w:rsidR="00BC7661" w:rsidRDefault="00CE199C" w:rsidP="00902C0F">
      <w:pPr>
        <w:rPr>
          <w:rFonts w:eastAsiaTheme="minorEastAsia"/>
        </w:rPr>
      </w:pPr>
      <w:r w:rsidRPr="004A0577">
        <w:rPr>
          <w:color w:val="4F81BD" w:themeColor="accent1"/>
        </w:rPr>
        <w:t>Monetaire sfeer of geldmarkt</w:t>
      </w:r>
      <w:r>
        <w:t xml:space="preserve">: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v</m:t>
            </m:r>
          </m:sup>
        </m:sSup>
        <m:r>
          <w:rPr>
            <w:rFonts w:ascii="Cambria Math" w:hAnsi="Cambria Math"/>
          </w:rPr>
          <m:t>=k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i</m:t>
                </m:r>
              </m:e>
            </m:acc>
            <m:r>
              <w:rPr>
                <w:rFonts w:ascii="Cambria Math" w:hAnsi="Cambria Math"/>
              </w:rPr>
              <m:t>,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π</m:t>
                </m:r>
              </m:e>
              <m:sup>
                <m:r>
                  <w:rPr>
                    <w:rFonts w:ascii="Cambria Math" w:hAnsi="Cambria Math"/>
                  </w:rPr>
                  <m:t>e</m:t>
                </m:r>
              </m:sup>
            </m:sSup>
          </m:e>
        </m:d>
        <m:r>
          <w:rPr>
            <w:rFonts w:ascii="Cambria Math" w:hAnsi="Cambria Math"/>
          </w:rPr>
          <m:t xml:space="preserve">.P.Q en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 xml:space="preserve">a </m:t>
            </m:r>
          </m:sup>
        </m:sSup>
        <m:r>
          <w:rPr>
            <w:rFonts w:ascii="Cambria Math" w:hAnsi="Cambria Math"/>
          </w:rPr>
          <m:t>=mm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c</m:t>
                </m:r>
              </m:e>
            </m:acc>
            <m:r>
              <w:rPr>
                <w:rFonts w:ascii="Cambria Math" w:hAnsi="Cambria Math"/>
              </w:rPr>
              <m:t>,</m:t>
            </m:r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r</m:t>
                </m:r>
              </m:e>
            </m:acc>
          </m:e>
        </m:d>
        <m:r>
          <w:rPr>
            <w:rFonts w:ascii="Cambria Math" w:hAnsi="Cambria Math"/>
          </w:rPr>
          <m:t>*MB</m:t>
        </m:r>
      </m:oMath>
      <w:r w:rsidR="00BC7661">
        <w:rPr>
          <w:rFonts w:eastAsiaTheme="minorEastAsia"/>
        </w:rPr>
        <w:t xml:space="preserve">: economische activiteit bepaalt intrestvoet </w:t>
      </w:r>
    </w:p>
    <w:p w14:paraId="6990DF08" w14:textId="46A32DFA" w:rsidR="00BC7661" w:rsidRDefault="00BC7661" w:rsidP="00BC7661">
      <w:pPr>
        <w:spacing w:after="0"/>
        <w:rPr>
          <w:rFonts w:eastAsiaTheme="minorEastAsia"/>
        </w:rPr>
      </w:pPr>
      <w:r w:rsidRPr="00D40DA6">
        <w:rPr>
          <w:rFonts w:eastAsiaTheme="minorEastAsia"/>
          <w:u w:val="single"/>
        </w:rPr>
        <w:t>Bv</w:t>
      </w:r>
      <w:r>
        <w:rPr>
          <w:rFonts w:eastAsiaTheme="minorEastAsia"/>
        </w:rPr>
        <w:t xml:space="preserve"> Q neemt toe -&gt;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v</m:t>
            </m:r>
          </m:sup>
        </m:sSup>
      </m:oMath>
      <w:r>
        <w:rPr>
          <w:rFonts w:eastAsiaTheme="minorEastAsia"/>
        </w:rPr>
        <w:t xml:space="preserve"> naar rechts (transactievraag naar geld) -&gt; intrestvoet stijgt</w:t>
      </w:r>
    </w:p>
    <w:p w14:paraId="19F882B0" w14:textId="19A43AC0" w:rsidR="00BC7661" w:rsidRDefault="00BC7661" w:rsidP="00BC7661">
      <w:pPr>
        <w:spacing w:after="0"/>
        <w:rPr>
          <w:rFonts w:eastAsiaTheme="minorEastAsia"/>
        </w:rPr>
      </w:pPr>
      <w:r w:rsidRPr="00BC7661">
        <w:rPr>
          <w:rFonts w:eastAsiaTheme="minorEastAsia"/>
        </w:rPr>
        <w:t>-</w:t>
      </w:r>
      <w:r>
        <w:rPr>
          <w:rFonts w:eastAsiaTheme="minorEastAsia"/>
        </w:rPr>
        <w:t xml:space="preserve">&gt; </w:t>
      </w:r>
      <w:r w:rsidRPr="00BC7661">
        <w:rPr>
          <w:rFonts w:eastAsiaTheme="minorEastAsia"/>
        </w:rPr>
        <w:t xml:space="preserve">NAW van investeringen daalt -&gt;  </w:t>
      </w:r>
      <w:r>
        <w:rPr>
          <w:rFonts w:eastAsiaTheme="minorEastAsia"/>
        </w:rPr>
        <w:t xml:space="preserve">investering wordt slechts doorgevoerd als NAW &gt; 0 </w:t>
      </w:r>
    </w:p>
    <w:p w14:paraId="4C6E90EB" w14:textId="75C8D94C" w:rsidR="00BC7661" w:rsidRDefault="00BC7661" w:rsidP="00BC7661">
      <w:pPr>
        <w:spacing w:after="0"/>
        <w:rPr>
          <w:rFonts w:eastAsiaTheme="minorEastAsia"/>
        </w:rPr>
      </w:pPr>
      <w:r>
        <w:rPr>
          <w:rFonts w:eastAsiaTheme="minorEastAsia"/>
        </w:rPr>
        <w:t xml:space="preserve">-&gt; minder investeringen </w:t>
      </w:r>
    </w:p>
    <w:p w14:paraId="35451C91" w14:textId="09A03E9C" w:rsidR="00BC7661" w:rsidRDefault="00BC7661" w:rsidP="00BC7661">
      <w:pPr>
        <w:spacing w:after="0"/>
        <w:rPr>
          <w:rFonts w:eastAsiaTheme="minorEastAsia"/>
        </w:rPr>
      </w:pPr>
    </w:p>
    <w:p w14:paraId="6E1DDDA3" w14:textId="77777777" w:rsidR="00A17067" w:rsidRDefault="00BC7661" w:rsidP="0053079A">
      <w:pPr>
        <w:spacing w:after="0"/>
        <w:jc w:val="center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 xml:space="preserve">I=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I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-h*i</m:t>
        </m:r>
      </m:oMath>
      <w:r>
        <w:rPr>
          <w:rFonts w:eastAsiaTheme="minorEastAsia"/>
        </w:rPr>
        <w:t xml:space="preserve"> </w:t>
      </w:r>
    </w:p>
    <w:p w14:paraId="638E8DDC" w14:textId="78519DC1" w:rsidR="00BC7661" w:rsidRDefault="00A17067" w:rsidP="0053079A">
      <w:pPr>
        <w:spacing w:after="0"/>
        <w:jc w:val="center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I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r>
            <w:rPr>
              <w:rFonts w:ascii="Cambria Math" w:eastAsiaTheme="minorEastAsia" w:hAnsi="Cambria Math"/>
            </w:rPr>
            <m:t xml:space="preserve"> investeringen onafhankelijk van intrestvoet en h intrestgevoeligheid van investeringen</m:t>
          </m:r>
        </m:oMath>
      </m:oMathPara>
    </w:p>
    <w:p w14:paraId="77B311C4" w14:textId="2BBD8836" w:rsidR="0053079A" w:rsidRDefault="0053079A" w:rsidP="0053079A">
      <w:pPr>
        <w:spacing w:after="0"/>
        <w:jc w:val="center"/>
        <w:rPr>
          <w:rFonts w:eastAsiaTheme="minorEastAsia"/>
        </w:rPr>
      </w:pPr>
    </w:p>
    <w:p w14:paraId="211F4AC6" w14:textId="15DF182C" w:rsidR="0053079A" w:rsidRPr="00BC7661" w:rsidRDefault="0053079A" w:rsidP="0053079A">
      <w:pPr>
        <w:spacing w:after="0"/>
        <w:jc w:val="center"/>
        <w:rPr>
          <w:rFonts w:eastAsiaTheme="minorEastAsia"/>
        </w:rPr>
      </w:pPr>
      <w:r>
        <w:rPr>
          <w:rFonts w:eastAsiaTheme="minorEastAsia"/>
          <w:noProof/>
        </w:rPr>
        <w:drawing>
          <wp:inline distT="0" distB="0" distL="0" distR="0" wp14:anchorId="2AAEFB25" wp14:editId="38AA17D4">
            <wp:extent cx="5931475" cy="3352800"/>
            <wp:effectExtent l="0" t="0" r="0" b="0"/>
            <wp:docPr id="5" name="Afbeelding 5" descr="Afbeelding met tekst, kaar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pture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7914" cy="3356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0D66CD" w14:textId="77777777" w:rsidR="00BC7661" w:rsidRPr="00BC7661" w:rsidRDefault="00BC7661" w:rsidP="00BC7661">
      <w:pPr>
        <w:spacing w:after="0"/>
        <w:rPr>
          <w:rFonts w:eastAsiaTheme="minorEastAsia"/>
        </w:rPr>
      </w:pPr>
    </w:p>
    <w:p w14:paraId="49ACA1B5" w14:textId="77777777" w:rsidR="00BC7661" w:rsidRPr="00BC7661" w:rsidRDefault="00BC7661" w:rsidP="00BC7661">
      <w:pPr>
        <w:spacing w:after="0"/>
        <w:rPr>
          <w:rFonts w:eastAsiaTheme="minorEastAsia"/>
        </w:rPr>
      </w:pPr>
    </w:p>
    <w:p w14:paraId="3E5B6255" w14:textId="77777777" w:rsidR="00BC7661" w:rsidRPr="00BC7661" w:rsidRDefault="00BC7661" w:rsidP="00BC7661">
      <w:pPr>
        <w:spacing w:after="0"/>
        <w:rPr>
          <w:rFonts w:eastAsiaTheme="minorEastAsia"/>
        </w:rPr>
      </w:pPr>
    </w:p>
    <w:p w14:paraId="7CABD1F0" w14:textId="77777777" w:rsidR="00BC7661" w:rsidRPr="00BC7661" w:rsidRDefault="00BC7661" w:rsidP="00BC7661">
      <w:pPr>
        <w:rPr>
          <w:rFonts w:eastAsiaTheme="minorEastAsia"/>
        </w:rPr>
      </w:pPr>
    </w:p>
    <w:sectPr w:rsidR="00BC7661" w:rsidRPr="00BC76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90548F"/>
    <w:multiLevelType w:val="hybridMultilevel"/>
    <w:tmpl w:val="7E8AFFEA"/>
    <w:lvl w:ilvl="0" w:tplc="60B46490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C0E45"/>
    <w:multiLevelType w:val="hybridMultilevel"/>
    <w:tmpl w:val="AB3EF996"/>
    <w:lvl w:ilvl="0" w:tplc="9A505544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032339"/>
    <w:multiLevelType w:val="hybridMultilevel"/>
    <w:tmpl w:val="0EF67336"/>
    <w:lvl w:ilvl="0" w:tplc="60B46490">
      <w:numFmt w:val="bullet"/>
      <w:lvlText w:val=""/>
      <w:lvlJc w:val="left"/>
      <w:pPr>
        <w:ind w:left="768" w:hanging="360"/>
      </w:pPr>
      <w:rPr>
        <w:rFonts w:ascii="Wingdings" w:eastAsiaTheme="minorEastAsia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57B3"/>
    <w:rsid w:val="00004CDC"/>
    <w:rsid w:val="00090C1B"/>
    <w:rsid w:val="000B5FC9"/>
    <w:rsid w:val="000E303D"/>
    <w:rsid w:val="0012265C"/>
    <w:rsid w:val="00125663"/>
    <w:rsid w:val="0014675B"/>
    <w:rsid w:val="001D1456"/>
    <w:rsid w:val="00285540"/>
    <w:rsid w:val="00292299"/>
    <w:rsid w:val="002953C1"/>
    <w:rsid w:val="002A40B3"/>
    <w:rsid w:val="002A5DD7"/>
    <w:rsid w:val="002C1C07"/>
    <w:rsid w:val="002E3C86"/>
    <w:rsid w:val="002E4700"/>
    <w:rsid w:val="002F654D"/>
    <w:rsid w:val="00326EF5"/>
    <w:rsid w:val="00337D34"/>
    <w:rsid w:val="00344C3D"/>
    <w:rsid w:val="0036218D"/>
    <w:rsid w:val="003A57B3"/>
    <w:rsid w:val="003A5FAE"/>
    <w:rsid w:val="003F337E"/>
    <w:rsid w:val="00421F7F"/>
    <w:rsid w:val="00484DC3"/>
    <w:rsid w:val="00486862"/>
    <w:rsid w:val="004A0577"/>
    <w:rsid w:val="004A0FD1"/>
    <w:rsid w:val="0050729B"/>
    <w:rsid w:val="00525D44"/>
    <w:rsid w:val="0053079A"/>
    <w:rsid w:val="00533DE9"/>
    <w:rsid w:val="005E035A"/>
    <w:rsid w:val="005F5FF4"/>
    <w:rsid w:val="006071B2"/>
    <w:rsid w:val="006119F1"/>
    <w:rsid w:val="00645550"/>
    <w:rsid w:val="00674BF8"/>
    <w:rsid w:val="006D3100"/>
    <w:rsid w:val="006F445C"/>
    <w:rsid w:val="007111B7"/>
    <w:rsid w:val="00720B2E"/>
    <w:rsid w:val="00727487"/>
    <w:rsid w:val="00760E19"/>
    <w:rsid w:val="007764A4"/>
    <w:rsid w:val="0082138B"/>
    <w:rsid w:val="0084467E"/>
    <w:rsid w:val="008E3901"/>
    <w:rsid w:val="00902C0F"/>
    <w:rsid w:val="009229C8"/>
    <w:rsid w:val="009C50A7"/>
    <w:rsid w:val="00A130BE"/>
    <w:rsid w:val="00A17067"/>
    <w:rsid w:val="00A67B06"/>
    <w:rsid w:val="00A92D30"/>
    <w:rsid w:val="00B231A7"/>
    <w:rsid w:val="00B407E4"/>
    <w:rsid w:val="00B40F50"/>
    <w:rsid w:val="00B872E4"/>
    <w:rsid w:val="00BB1CB3"/>
    <w:rsid w:val="00BC7661"/>
    <w:rsid w:val="00C75553"/>
    <w:rsid w:val="00CA16C2"/>
    <w:rsid w:val="00CE199C"/>
    <w:rsid w:val="00D078CE"/>
    <w:rsid w:val="00D40DA6"/>
    <w:rsid w:val="00D9681B"/>
    <w:rsid w:val="00DE3B22"/>
    <w:rsid w:val="00E4336C"/>
    <w:rsid w:val="00E9250F"/>
    <w:rsid w:val="00E97AE1"/>
    <w:rsid w:val="00F06AEC"/>
    <w:rsid w:val="00F24344"/>
    <w:rsid w:val="00F30BFD"/>
    <w:rsid w:val="00F80050"/>
    <w:rsid w:val="00FE0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CE9D1"/>
  <w15:docId w15:val="{C3A8D8CD-DE42-4F59-95D0-90608E8D0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487"/>
    <w:rPr>
      <w:rFonts w:asciiTheme="majorHAnsi" w:hAnsiTheme="majorHAnsi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7487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138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2748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2748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5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7B3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8213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7274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F80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80050"/>
    <w:rPr>
      <w:color w:val="808080"/>
    </w:rPr>
  </w:style>
  <w:style w:type="paragraph" w:styleId="ListParagraph">
    <w:name w:val="List Paragraph"/>
    <w:basedOn w:val="Normal"/>
    <w:uiPriority w:val="34"/>
    <w:qFormat/>
    <w:rsid w:val="00F30B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31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4</Pages>
  <Words>338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Mirthe</dc:creator>
  <cp:lastModifiedBy>Mirthe Maes</cp:lastModifiedBy>
  <cp:revision>64</cp:revision>
  <dcterms:created xsi:type="dcterms:W3CDTF">2019-06-26T09:10:00Z</dcterms:created>
  <dcterms:modified xsi:type="dcterms:W3CDTF">2020-06-21T19:47:00Z</dcterms:modified>
</cp:coreProperties>
</file>