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E5540D" w14:textId="0F130743" w:rsidR="003A57B3" w:rsidRPr="00727487" w:rsidRDefault="003A57B3" w:rsidP="00731236">
      <w:pPr>
        <w:pStyle w:val="Title"/>
      </w:pPr>
      <w:r>
        <w:t>HOOFDSTUK 2</w:t>
      </w:r>
      <w:r w:rsidR="0067022A">
        <w:t>7</w:t>
      </w:r>
      <w:r>
        <w:t xml:space="preserve">: </w:t>
      </w:r>
      <w:r w:rsidR="0067022A">
        <w:t>Het AV-AA Model</w:t>
      </w:r>
    </w:p>
    <w:p w14:paraId="14FF2815" w14:textId="100DE726" w:rsidR="00557BF3" w:rsidRDefault="00557BF3" w:rsidP="00557BF3">
      <w:bookmarkStart w:id="0" w:name="_Hlk17825680"/>
      <w:bookmarkEnd w:id="0"/>
      <w:r>
        <w:t>Vraagschokken zullen een verschuiving van de AV-curve veroorzaken en aanbodschokken een verschuiving van de AA-curve</w:t>
      </w:r>
    </w:p>
    <w:p w14:paraId="37ACA246" w14:textId="74DA2401" w:rsidR="00801BB7" w:rsidRDefault="00801BB7" w:rsidP="00557BF3"/>
    <w:p w14:paraId="6FA42CA0" w14:textId="47F87692" w:rsidR="00801BB7" w:rsidRDefault="00801BB7" w:rsidP="00557BF3">
      <w:r>
        <w:t>Als AV = AA is dit een evenwicht op de goederen- en dienstenmarkt, de geld- en financiële markt en de arbeidsmarkt</w:t>
      </w:r>
    </w:p>
    <w:p w14:paraId="21E9A265" w14:textId="1B07D0FD" w:rsidR="00285DBA" w:rsidRDefault="00285DBA" w:rsidP="00557BF3"/>
    <w:p w14:paraId="15E93AA7" w14:textId="2CC7E722" w:rsidR="00285DBA" w:rsidRDefault="00285DBA" w:rsidP="00557BF3">
      <w:r>
        <w:t>Zowel schokken in monetaire sfeer of geldmarkt (i,M) als in de reële sfeer (AV,Q) zorgen voor een verschuiving in het IS/LM-model en leiden tot verschuiving van de AV-curve</w:t>
      </w:r>
    </w:p>
    <w:p w14:paraId="4A5771F5" w14:textId="19B6533C" w:rsidR="00285DBA" w:rsidRPr="00285DBA" w:rsidRDefault="00285DBA" w:rsidP="00285DBA">
      <w:pPr>
        <w:rPr>
          <w:rFonts w:eastAsiaTheme="minorEastAsia"/>
        </w:rPr>
      </w:pPr>
      <w:r>
        <w:t xml:space="preserve">Verschuiving van de AA-curve kan enkel doordat een component van </w:t>
      </w:r>
    </w:p>
    <w:p w14:paraId="3BBA8B74" w14:textId="1BEDB313" w:rsidR="00285DBA" w:rsidRPr="00285DBA" w:rsidRDefault="00285DBA" w:rsidP="00285DBA">
      <w:pPr>
        <w:rPr>
          <w:rFonts w:eastAsiaTheme="minorEastAsia"/>
        </w:rPr>
      </w:pPr>
      <m:oMath>
        <m:r>
          <w:rPr>
            <w:rFonts w:ascii="Cambria Math" w:hAnsi="Cambria Math"/>
          </w:rPr>
          <m:t>AA: P=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1+</m:t>
            </m:r>
            <m:r>
              <w:rPr>
                <w:rFonts w:ascii="Cambria Math" w:eastAsiaTheme="minorEastAsia" w:hAnsi="Cambria Math"/>
              </w:rPr>
              <m:t>θ</m:t>
            </m:r>
            <m:ctrlPr>
              <w:rPr>
                <w:rFonts w:ascii="Cambria Math" w:eastAsiaTheme="minorEastAsia" w:hAnsi="Cambria Math"/>
                <w:i/>
              </w:rPr>
            </m:ctrlPr>
          </m:e>
        </m:d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 xml:space="preserve"> P</m:t>
            </m:r>
          </m:e>
          <m:sup>
            <m:r>
              <w:rPr>
                <w:rFonts w:ascii="Cambria Math" w:eastAsiaTheme="minorEastAsia" w:hAnsi="Cambria Math"/>
              </w:rPr>
              <m:t>e</m:t>
            </m:r>
          </m:sup>
        </m:sSup>
        <m:r>
          <w:rPr>
            <w:rFonts w:ascii="Cambria Math" w:eastAsiaTheme="minorEastAsia" w:hAnsi="Cambria Math"/>
          </w:rPr>
          <m:t xml:space="preserve"> f(1-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Q</m:t>
            </m:r>
          </m:num>
          <m:den>
            <m:r>
              <w:rPr>
                <w:rFonts w:ascii="Cambria Math" w:eastAsiaTheme="minorEastAsia" w:hAnsi="Cambria Math"/>
              </w:rPr>
              <m:t>N</m:t>
            </m:r>
          </m:den>
        </m:f>
        <m:r>
          <w:rPr>
            <w:rFonts w:ascii="Cambria Math" w:eastAsiaTheme="minorEastAsia" w:hAnsi="Cambria Math"/>
          </w:rPr>
          <m:t>, z)</m:t>
        </m:r>
      </m:oMath>
      <w:r w:rsidRPr="00285DBA">
        <w:rPr>
          <w:rFonts w:eastAsiaTheme="minorEastAsia"/>
        </w:rPr>
        <w:t xml:space="preserve"> verand</w:t>
      </w:r>
      <w:r>
        <w:rPr>
          <w:rFonts w:eastAsiaTheme="minorEastAsia"/>
        </w:rPr>
        <w:t xml:space="preserve">ert </w:t>
      </w:r>
    </w:p>
    <w:p w14:paraId="0CD56AAF" w14:textId="77777777" w:rsidR="00557BF3" w:rsidRPr="00285DBA" w:rsidRDefault="00557BF3" w:rsidP="00557BF3"/>
    <w:p w14:paraId="4BA82436" w14:textId="0D28EF39" w:rsidR="000B5FC9" w:rsidRDefault="008A113F" w:rsidP="00557BF3">
      <w:pPr>
        <w:pStyle w:val="Heading1"/>
        <w:spacing w:before="0"/>
      </w:pPr>
      <w:r>
        <w:t>AV-curve</w:t>
      </w:r>
      <w:r w:rsidR="00A32A58">
        <w:t xml:space="preserve"> </w:t>
      </w:r>
    </w:p>
    <w:p w14:paraId="5F1F5930" w14:textId="2CC1A511" w:rsidR="008A113F" w:rsidRDefault="008A113F" w:rsidP="008A113F">
      <w:pPr>
        <w:pStyle w:val="Default"/>
      </w:pPr>
      <w:r>
        <w:t xml:space="preserve">Dalend verloop door: </w:t>
      </w:r>
    </w:p>
    <w:p w14:paraId="6483EAB4" w14:textId="75FCD420" w:rsidR="008A113F" w:rsidRDefault="00E36199" w:rsidP="008A113F">
      <w:pPr>
        <w:pStyle w:val="Default"/>
        <w:numPr>
          <w:ilvl w:val="0"/>
          <w:numId w:val="1"/>
        </w:numPr>
      </w:pPr>
      <w:r w:rsidRPr="006C3144">
        <w:rPr>
          <w:color w:val="4F81BD" w:themeColor="accent1"/>
        </w:rPr>
        <w:t>Monetaire sfeer of geldmarkt</w:t>
      </w:r>
      <w:r>
        <w:t xml:space="preserve">: </w:t>
      </w:r>
      <w:r w:rsidR="008A113F">
        <w:t xml:space="preserve">Stijging prijsniveau leidt tot toename in transactievraag naar geld -&gt; intrestvoet stijgt (Mv/Ma-curve) -&gt; vermogensvraag naar geld daalt tot nieuw evenwicht in geldmarkt </w:t>
      </w:r>
    </w:p>
    <w:p w14:paraId="4AD702AA" w14:textId="43DDD1D7" w:rsidR="00E36199" w:rsidRDefault="00E36199" w:rsidP="008A113F">
      <w:pPr>
        <w:pStyle w:val="Default"/>
        <w:numPr>
          <w:ilvl w:val="0"/>
          <w:numId w:val="1"/>
        </w:numPr>
      </w:pPr>
      <w:r w:rsidRPr="006C3144">
        <w:rPr>
          <w:color w:val="4F81BD" w:themeColor="accent1"/>
        </w:rPr>
        <w:t>Reële sfeer</w:t>
      </w:r>
      <w:r>
        <w:t xml:space="preserve">: stijging intrestvoet doet investeringen en vraag naar goederen en diensten </w:t>
      </w:r>
      <w:r w:rsidR="00A31B7D">
        <w:t>dalen</w:t>
      </w:r>
    </w:p>
    <w:p w14:paraId="3CB03B6F" w14:textId="77777777" w:rsidR="00731236" w:rsidRDefault="00731236" w:rsidP="00731236">
      <w:pPr>
        <w:pStyle w:val="Default"/>
        <w:ind w:left="720"/>
      </w:pPr>
    </w:p>
    <w:p w14:paraId="4836C07E" w14:textId="6A23E7B7" w:rsidR="00731236" w:rsidRDefault="00731236" w:rsidP="00731236">
      <w:r w:rsidRPr="00327681">
        <w:t xml:space="preserve">Een </w:t>
      </w:r>
      <w:r w:rsidRPr="00B82246">
        <w:rPr>
          <w:color w:val="4F81BD" w:themeColor="accent1"/>
        </w:rPr>
        <w:t xml:space="preserve">expansief/restrictief monetair beleid </w:t>
      </w:r>
      <w:r w:rsidRPr="00327681">
        <w:t>is een</w:t>
      </w:r>
      <w:r>
        <w:t xml:space="preserve"> </w:t>
      </w:r>
      <w:r w:rsidRPr="00731236">
        <w:t>verandering</w:t>
      </w:r>
      <w:r>
        <w:t xml:space="preserve"> in de </w:t>
      </w:r>
      <w:r w:rsidRPr="00B82246">
        <w:rPr>
          <w:color w:val="4F81BD" w:themeColor="accent1"/>
        </w:rPr>
        <w:t>monetaire sfeer (of geldmarkt</w:t>
      </w:r>
      <w:r>
        <w:t>) waarbij de verschuiving van de LM-curve wordt afgeleid uit de Mv/Ma-curve</w:t>
      </w:r>
    </w:p>
    <w:p w14:paraId="6EAA8D68" w14:textId="77777777" w:rsidR="00731236" w:rsidRDefault="00731236" w:rsidP="00731236"/>
    <w:p w14:paraId="456EDBBD" w14:textId="231711CC" w:rsidR="00557BF3" w:rsidRDefault="00731236" w:rsidP="00557BF3">
      <w:r w:rsidRPr="00327681">
        <w:t xml:space="preserve">Een </w:t>
      </w:r>
      <w:r w:rsidRPr="00B82246">
        <w:rPr>
          <w:color w:val="4F81BD" w:themeColor="accent1"/>
        </w:rPr>
        <w:t>expansief/restrictief budgettair beleid (of fiscaal beleid</w:t>
      </w:r>
      <w:r>
        <w:t xml:space="preserve">) is een verandering </w:t>
      </w:r>
      <w:r w:rsidRPr="00B82246">
        <w:rPr>
          <w:color w:val="4F81BD" w:themeColor="accent1"/>
        </w:rPr>
        <w:t xml:space="preserve">in de reële sfeer </w:t>
      </w:r>
      <w:r>
        <w:t>waarbij de verschuiving van de IS-curve wordt afgeleid uit de 45°-</w:t>
      </w:r>
      <w:r w:rsidR="00701A9B">
        <w:t>diagram</w:t>
      </w:r>
    </w:p>
    <w:p w14:paraId="780583D3" w14:textId="069F25F9" w:rsidR="00557BF3" w:rsidRDefault="00557BF3" w:rsidP="00557BF3"/>
    <w:p w14:paraId="22807FB9" w14:textId="27F23B40" w:rsidR="00557BF3" w:rsidRDefault="00557BF3" w:rsidP="00557BF3">
      <w:r w:rsidRPr="00557BF3">
        <w:t>Een toename van AV l</w:t>
      </w:r>
      <w:r>
        <w:t xml:space="preserve">eidt tot lagere werkeloosheid maar hogere prijzen </w:t>
      </w:r>
      <w:r w:rsidR="00F0078A">
        <w:t>-&gt;</w:t>
      </w:r>
      <w:r w:rsidRPr="00B82246">
        <w:rPr>
          <w:color w:val="4F81BD" w:themeColor="accent1"/>
        </w:rPr>
        <w:t xml:space="preserve"> inflatie</w:t>
      </w:r>
    </w:p>
    <w:p w14:paraId="78C4850C" w14:textId="4E67C1F3" w:rsidR="00557BF3" w:rsidRDefault="00557BF3" w:rsidP="00557BF3">
      <w:pPr>
        <w:rPr>
          <w:color w:val="4F81BD" w:themeColor="accent1"/>
        </w:rPr>
      </w:pPr>
      <w:r>
        <w:t>Een afname van AV leidt tot mindere prijsstijging maar meer werkeloosheid</w:t>
      </w:r>
      <w:r w:rsidR="00F0078A">
        <w:t xml:space="preserve"> -&gt; </w:t>
      </w:r>
      <w:r w:rsidR="00F0078A" w:rsidRPr="00B82246">
        <w:rPr>
          <w:color w:val="4F81BD" w:themeColor="accent1"/>
        </w:rPr>
        <w:t>recessie</w:t>
      </w:r>
    </w:p>
    <w:p w14:paraId="7D886F59" w14:textId="77777777" w:rsidR="00EA0A3E" w:rsidRDefault="00EA0A3E" w:rsidP="00557BF3">
      <w:pPr>
        <w:rPr>
          <w:color w:val="4F81BD" w:themeColor="accent1"/>
        </w:rPr>
      </w:pPr>
    </w:p>
    <w:p w14:paraId="39993E53" w14:textId="1B58276F" w:rsidR="00EA0A3E" w:rsidRPr="00557BF3" w:rsidRDefault="00EA0A3E" w:rsidP="00557BF3">
      <w:r>
        <w:t>D</w:t>
      </w:r>
      <w:r w:rsidRPr="00EC0A8F">
        <w:t>e trade-off tussen inflatie en</w:t>
      </w:r>
      <w:r>
        <w:t xml:space="preserve"> werkeloosheid is te zien in </w:t>
      </w:r>
      <w:r w:rsidRPr="00EC0A8F">
        <w:rPr>
          <w:color w:val="4F81BD" w:themeColor="accent1"/>
        </w:rPr>
        <w:t>de Philipscurve</w:t>
      </w:r>
      <w:r>
        <w:rPr>
          <w:color w:val="4F81BD" w:themeColor="accent1"/>
        </w:rPr>
        <w:t xml:space="preserve">: </w:t>
      </w:r>
      <w:r w:rsidRPr="001E634C">
        <w:t>π is inflatie</w:t>
      </w:r>
    </w:p>
    <w:p w14:paraId="544506F8" w14:textId="1FED88D2" w:rsidR="00557BF3" w:rsidRPr="00557BF3" w:rsidRDefault="00613E8A" w:rsidP="00557BF3">
      <w:r>
        <w:rPr>
          <w:noProof/>
        </w:rPr>
        <w:drawing>
          <wp:anchor distT="0" distB="0" distL="114300" distR="114300" simplePos="0" relativeHeight="251658240" behindDoc="0" locked="0" layoutInCell="1" allowOverlap="1" wp14:anchorId="30B51C21" wp14:editId="2F531510">
            <wp:simplePos x="0" y="0"/>
            <wp:positionH relativeFrom="margin">
              <wp:posOffset>700404</wp:posOffset>
            </wp:positionH>
            <wp:positionV relativeFrom="paragraph">
              <wp:posOffset>70485</wp:posOffset>
            </wp:positionV>
            <wp:extent cx="4533427" cy="2819400"/>
            <wp:effectExtent l="0" t="0" r="635" b="0"/>
            <wp:wrapSquare wrapText="bothSides"/>
            <wp:docPr id="5" name="Afbeelding 5" descr="Afbeelding met tekst, kaa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ptur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6519" cy="2821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0FDDB4" w14:textId="2EA56F8C" w:rsidR="00557BF3" w:rsidRDefault="00557BF3" w:rsidP="00EC0A8F">
      <w:pPr>
        <w:rPr>
          <w:color w:val="4F81BD" w:themeColor="accent1"/>
        </w:rPr>
      </w:pPr>
    </w:p>
    <w:p w14:paraId="6B78DD29" w14:textId="37682FBC" w:rsidR="00EC0A8F" w:rsidRPr="00EC0A8F" w:rsidRDefault="00EC0A8F" w:rsidP="00EC0A8F"/>
    <w:p w14:paraId="1F6B2A01" w14:textId="2E989644" w:rsidR="00557BF3" w:rsidRPr="00EC0A8F" w:rsidRDefault="00557BF3" w:rsidP="00557BF3"/>
    <w:p w14:paraId="26E4D003" w14:textId="77777777" w:rsidR="00557BF3" w:rsidRPr="00EC0A8F" w:rsidRDefault="00557BF3" w:rsidP="00557BF3"/>
    <w:p w14:paraId="02FDCBAE" w14:textId="77777777" w:rsidR="00EA0A3E" w:rsidRDefault="00EA0A3E" w:rsidP="00801BB7">
      <w:pPr>
        <w:pStyle w:val="Heading1"/>
        <w:spacing w:before="0"/>
      </w:pPr>
    </w:p>
    <w:p w14:paraId="67263E36" w14:textId="77777777" w:rsidR="00EA0A3E" w:rsidRDefault="00EA0A3E" w:rsidP="00801BB7">
      <w:pPr>
        <w:pStyle w:val="Heading1"/>
        <w:spacing w:before="0"/>
      </w:pPr>
    </w:p>
    <w:p w14:paraId="0DAD773B" w14:textId="77777777" w:rsidR="00EA0A3E" w:rsidRDefault="00EA0A3E" w:rsidP="00801BB7">
      <w:pPr>
        <w:pStyle w:val="Heading1"/>
        <w:spacing w:before="0"/>
      </w:pPr>
    </w:p>
    <w:p w14:paraId="3E9D0A03" w14:textId="77777777" w:rsidR="00EA0A3E" w:rsidRDefault="00EA0A3E" w:rsidP="00801BB7">
      <w:pPr>
        <w:pStyle w:val="Heading1"/>
        <w:spacing w:before="0"/>
      </w:pPr>
    </w:p>
    <w:p w14:paraId="760AA881" w14:textId="77777777" w:rsidR="00EA0A3E" w:rsidRDefault="00EA0A3E" w:rsidP="00801BB7">
      <w:pPr>
        <w:pStyle w:val="Heading1"/>
        <w:spacing w:before="0"/>
      </w:pPr>
    </w:p>
    <w:p w14:paraId="5F49B886" w14:textId="77777777" w:rsidR="00EA0A3E" w:rsidRDefault="00EA0A3E">
      <w:pPr>
        <w:autoSpaceDE/>
        <w:autoSpaceDN/>
        <w:adjustRightInd/>
        <w:spacing w:after="200" w:line="276" w:lineRule="auto"/>
        <w:rPr>
          <w:rFonts w:eastAsiaTheme="majorEastAsia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14:paraId="1248DAB2" w14:textId="10EC962B" w:rsidR="00FD3F18" w:rsidRPr="00285DBA" w:rsidRDefault="00FD3F18" w:rsidP="00801BB7">
      <w:pPr>
        <w:pStyle w:val="Heading1"/>
        <w:spacing w:before="0"/>
      </w:pPr>
      <w:r w:rsidRPr="00285DBA">
        <w:lastRenderedPageBreak/>
        <w:t>AA-curve</w:t>
      </w:r>
    </w:p>
    <w:p w14:paraId="669AA7E8" w14:textId="601C9DD4" w:rsidR="00FD3F18" w:rsidRDefault="00FD3F18" w:rsidP="00731236">
      <w:r>
        <w:t xml:space="preserve">Stijgend verloop doordat prijsverwachtingen zich met vertraging aanpassen aan prijzen </w:t>
      </w:r>
    </w:p>
    <w:p w14:paraId="44DFBC3C" w14:textId="56452B0E" w:rsidR="00801BB7" w:rsidRDefault="00801BB7" w:rsidP="00731236"/>
    <w:p w14:paraId="36918916" w14:textId="0FFC5D26" w:rsidR="00801BB7" w:rsidRDefault="00801BB7" w:rsidP="00731236">
      <w:r>
        <w:t xml:space="preserve">Verschuiving van de AA-curve wordt afgeleid uit WS/PS-curve </w:t>
      </w:r>
    </w:p>
    <w:p w14:paraId="5F8E3420" w14:textId="23BF8866" w:rsidR="00801BB7" w:rsidRDefault="00801BB7" w:rsidP="00731236">
      <w:r>
        <w:t>Bv. Negatieve aanbodschok door stijging van de olieprijs</w:t>
      </w:r>
    </w:p>
    <w:p w14:paraId="05E08414" w14:textId="06A7026C" w:rsidR="00801BB7" w:rsidRPr="00801BB7" w:rsidRDefault="00801BB7" w:rsidP="00801BB7">
      <w:pPr>
        <w:pStyle w:val="ListParagraph"/>
        <w:numPr>
          <w:ilvl w:val="0"/>
          <w:numId w:val="2"/>
        </w:numPr>
      </w:pPr>
      <w:r w:rsidRPr="00801BB7">
        <w:t>Trade-off tussen inflatie en werk</w:t>
      </w:r>
      <w:r>
        <w:t xml:space="preserve">eloosheid is onbestaand -&gt; bij negatieve aanbodschok komen inflatie en hogere werkeloosheid samen voor = </w:t>
      </w:r>
      <w:r w:rsidRPr="00801BB7">
        <w:rPr>
          <w:color w:val="4F81BD" w:themeColor="accent1"/>
        </w:rPr>
        <w:t>stagflatie</w:t>
      </w:r>
    </w:p>
    <w:p w14:paraId="5014AEC4" w14:textId="23B1F33F" w:rsidR="00801BB7" w:rsidRDefault="00801BB7" w:rsidP="00801BB7">
      <w:pPr>
        <w:pStyle w:val="ListParagraph"/>
        <w:numPr>
          <w:ilvl w:val="0"/>
          <w:numId w:val="2"/>
        </w:numPr>
      </w:pPr>
      <w:r>
        <w:t>De lagere werkeloosheid of output is structureel (niet door conjunctuur maar door veranderingen in productieproces, investeringen,</w:t>
      </w:r>
      <w:r w:rsidR="00CC21DE">
        <w:t xml:space="preserve"> </w:t>
      </w:r>
      <w:r>
        <w:t xml:space="preserve">…) </w:t>
      </w:r>
    </w:p>
    <w:p w14:paraId="64E47B66" w14:textId="71EFA00F" w:rsidR="00801BB7" w:rsidRPr="00801BB7" w:rsidRDefault="00801BB7" w:rsidP="00801BB7">
      <w:pPr>
        <w:pStyle w:val="ListParagraph"/>
        <w:numPr>
          <w:ilvl w:val="0"/>
          <w:numId w:val="2"/>
        </w:numPr>
      </w:pPr>
      <w:r>
        <w:t>Expansief vraagbeleid</w:t>
      </w:r>
      <w:r w:rsidR="0083137A">
        <w:t xml:space="preserve"> </w:t>
      </w:r>
      <w:r w:rsidR="00CC21DE">
        <w:t>(verschuiving</w:t>
      </w:r>
      <w:r w:rsidR="002A03C7">
        <w:t xml:space="preserve"> </w:t>
      </w:r>
      <w:r w:rsidR="0083137A">
        <w:t>AV-curve)</w:t>
      </w:r>
      <w:r>
        <w:t xml:space="preserve"> om werkeloosheid te verminderen is enkel </w:t>
      </w:r>
      <w:r w:rsidRPr="00801BB7">
        <w:rPr>
          <w:color w:val="4F81BD" w:themeColor="accent1"/>
        </w:rPr>
        <w:t xml:space="preserve">inflatoir </w:t>
      </w:r>
      <w:r>
        <w:t>(</w:t>
      </w:r>
      <w:r w:rsidR="0083137A">
        <w:t>prijs</w:t>
      </w:r>
      <w:r>
        <w:t xml:space="preserve">verhogend) </w:t>
      </w:r>
    </w:p>
    <w:p w14:paraId="57FCFC5C" w14:textId="19D9158A" w:rsidR="00801BB7" w:rsidRPr="00FD3F18" w:rsidRDefault="0083137A" w:rsidP="00731236">
      <w:r>
        <w:rPr>
          <w:noProof/>
        </w:rPr>
        <w:drawing>
          <wp:inline distT="0" distB="0" distL="0" distR="0" wp14:anchorId="381C065B" wp14:editId="6B893AA0">
            <wp:extent cx="5760720" cy="2910840"/>
            <wp:effectExtent l="0" t="0" r="0" b="3810"/>
            <wp:docPr id="7" name="Afbeelding 7" descr="Afbeelding met tekst, kaa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pture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82"/>
                    <a:stretch/>
                  </pic:blipFill>
                  <pic:spPr bwMode="auto">
                    <a:xfrm>
                      <a:off x="0" y="0"/>
                      <a:ext cx="5760720" cy="291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AD7B06" w14:textId="77777777" w:rsidR="008A113F" w:rsidRDefault="008A113F" w:rsidP="008A113F">
      <w:pPr>
        <w:pStyle w:val="Default"/>
        <w:rPr>
          <w:color w:val="auto"/>
        </w:rPr>
      </w:pPr>
    </w:p>
    <w:p w14:paraId="63DE669A" w14:textId="77777777" w:rsidR="002A03C7" w:rsidRDefault="002A03C7" w:rsidP="00731236">
      <w:r>
        <w:t xml:space="preserve">Bv. Positieve aanbodschok door </w:t>
      </w:r>
      <w:r w:rsidRPr="002A03C7">
        <w:t>daling van onderhandelingsmacht vakbonden</w:t>
      </w:r>
    </w:p>
    <w:p w14:paraId="58330F3A" w14:textId="4DA8AD35" w:rsidR="00327681" w:rsidRDefault="002A03C7" w:rsidP="00731236">
      <w:r w:rsidRPr="002A03C7">
        <w:t xml:space="preserve"> -&gt; lagere lonen -&gt; bedrijven zullen meer mensen aannemen (minder werkeloosheid) -&gt; kunnen meer produceren en aan lagere prijzen (+ lage lonen zullen ook zorgen dat mensen lagere prijzen willen betalen)</w:t>
      </w:r>
    </w:p>
    <w:p w14:paraId="5B09A54A" w14:textId="5353F7C2" w:rsidR="002A03C7" w:rsidRDefault="002A03C7" w:rsidP="00731236">
      <w:r>
        <w:rPr>
          <w:noProof/>
        </w:rPr>
        <w:drawing>
          <wp:inline distT="0" distB="0" distL="0" distR="0" wp14:anchorId="2FA5BD22" wp14:editId="26A6428E">
            <wp:extent cx="5760720" cy="2631440"/>
            <wp:effectExtent l="0" t="0" r="0" b="0"/>
            <wp:docPr id="8" name="Afbeelding 8" descr="Afbeelding met tekst, kaa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aptur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664B5" w14:textId="304B37DB" w:rsidR="009A6BD1" w:rsidRPr="00285DBA" w:rsidRDefault="009A6BD1" w:rsidP="009A6BD1">
      <w:pPr>
        <w:pStyle w:val="Heading1"/>
      </w:pPr>
      <w:r w:rsidRPr="00285DBA">
        <w:lastRenderedPageBreak/>
        <w:t xml:space="preserve">RBC-theorie (Real Business Cycle) </w:t>
      </w:r>
      <w:r w:rsidR="000254C1" w:rsidRPr="00285DBA">
        <w:t>of Nieuw-Klassieken</w:t>
      </w:r>
    </w:p>
    <w:p w14:paraId="46D16F78" w14:textId="3010D6E9" w:rsidR="009A6BD1" w:rsidRDefault="009A6BD1" w:rsidP="009A6BD1">
      <w:r w:rsidRPr="009A6BD1">
        <w:t>Elke overheidsinterventie niet gericht o</w:t>
      </w:r>
      <w:r>
        <w:t>p structurele hervormingen is storend en verloren moeite</w:t>
      </w:r>
    </w:p>
    <w:p w14:paraId="11116D0F" w14:textId="77777777" w:rsidR="009A6BD1" w:rsidRPr="009A6BD1" w:rsidRDefault="009A6BD1" w:rsidP="009A6BD1"/>
    <w:p w14:paraId="5754B3D4" w14:textId="402DBA71" w:rsidR="002A03C7" w:rsidRDefault="002A03C7" w:rsidP="00731236">
      <w:r w:rsidRPr="002A03C7">
        <w:rPr>
          <w:color w:val="4F81BD" w:themeColor="accent1"/>
        </w:rPr>
        <w:t xml:space="preserve">Structurele hervormingen </w:t>
      </w:r>
      <w:r>
        <w:t xml:space="preserve">= maatregelen om natuurlijke output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t xml:space="preserve"> te verhogen en natuurlijke werkeloosheid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t xml:space="preserve">te verlagen </w:t>
      </w:r>
    </w:p>
    <w:p w14:paraId="3E57137C" w14:textId="789A0197" w:rsidR="00974B78" w:rsidRPr="007540C6" w:rsidRDefault="00974B78" w:rsidP="007540C6">
      <w:pPr>
        <w:pStyle w:val="ListParagraph"/>
        <w:numPr>
          <w:ilvl w:val="0"/>
          <w:numId w:val="4"/>
        </w:numPr>
        <w:spacing w:before="240"/>
      </w:pPr>
      <w:r>
        <w:t>komt neer op verschuiven van WS-</w:t>
      </w:r>
      <w:r w:rsidR="00F25354">
        <w:t xml:space="preserve"> </w:t>
      </w:r>
      <w:r>
        <w:t>en/of PS-curve</w:t>
      </w:r>
    </w:p>
    <w:p w14:paraId="19A6CA3D" w14:textId="21165D7F" w:rsidR="00974B78" w:rsidRDefault="00974B78" w:rsidP="007540C6">
      <w:pPr>
        <w:pStyle w:val="ListParagraph"/>
        <w:numPr>
          <w:ilvl w:val="0"/>
          <w:numId w:val="5"/>
        </w:numPr>
        <w:spacing w:before="240"/>
      </w:pPr>
      <w:r>
        <w:t xml:space="preserve">flexibiliseren </w:t>
      </w:r>
      <w:r w:rsidR="00CC21DE">
        <w:t>arbeidsmarkt (</w:t>
      </w:r>
      <w:r>
        <w:t>minder strakke regulering)</w:t>
      </w:r>
    </w:p>
    <w:p w14:paraId="665F7B10" w14:textId="6D49462A" w:rsidR="00974B78" w:rsidRDefault="00974B78" w:rsidP="007540C6">
      <w:pPr>
        <w:ind w:left="1428"/>
      </w:pPr>
      <w:r>
        <w:t xml:space="preserve">WS naar </w:t>
      </w:r>
      <w:r w:rsidR="00CC21DE">
        <w:t>beneden (</w:t>
      </w:r>
      <w:r>
        <w:t>minder vakbondsmacht) -&gt; AA naar beneden</w:t>
      </w:r>
    </w:p>
    <w:p w14:paraId="33F7EFD9" w14:textId="77777777" w:rsidR="00974B78" w:rsidRDefault="00974B78" w:rsidP="00974B78">
      <w:pPr>
        <w:ind w:left="708"/>
      </w:pPr>
    </w:p>
    <w:p w14:paraId="5C4FF6D3" w14:textId="77777777" w:rsidR="00974B78" w:rsidRDefault="00974B78" w:rsidP="00974B78">
      <w:pPr>
        <w:pStyle w:val="ListParagraph"/>
        <w:numPr>
          <w:ilvl w:val="0"/>
          <w:numId w:val="6"/>
        </w:numPr>
      </w:pPr>
      <w:r>
        <w:t xml:space="preserve">dereguleren van goederenmarkten en meer concurrentie </w:t>
      </w:r>
    </w:p>
    <w:p w14:paraId="3B305760" w14:textId="6158627F" w:rsidR="00974B78" w:rsidRPr="00974B78" w:rsidRDefault="00974B78" w:rsidP="00974B78">
      <w:pPr>
        <w:ind w:left="1428"/>
      </w:pPr>
      <w:r>
        <w:t>mark-</w:t>
      </w:r>
      <w:r w:rsidRPr="00974B78">
        <w:t>up daalt, PS-curve verschuift naar boven</w:t>
      </w:r>
      <w:r>
        <w:t xml:space="preserve">-&gt; </w:t>
      </w:r>
      <w:r w:rsidRPr="00974B78">
        <w:t>AA-curve naar beneden</w:t>
      </w:r>
    </w:p>
    <w:p w14:paraId="4DCACE9D" w14:textId="77777777" w:rsidR="00367DBA" w:rsidRDefault="00367DBA" w:rsidP="00974B78"/>
    <w:p w14:paraId="0D0D5FA1" w14:textId="6EDDC31D" w:rsidR="00974B78" w:rsidRDefault="00367DBA" w:rsidP="00974B78">
      <w:r w:rsidRPr="00367DBA">
        <w:rPr>
          <w:color w:val="4F81BD" w:themeColor="accent1"/>
        </w:rPr>
        <w:t>liquiditeitsval</w:t>
      </w:r>
      <w:r>
        <w:t xml:space="preserve"> = als door </w:t>
      </w:r>
      <w:r w:rsidR="00CC21DE">
        <w:t>flexibilisering</w:t>
      </w:r>
      <w:r>
        <w:t xml:space="preserve"> AV verticaal verloopt zal verschuiving van AA-curve enkel een deflatoir (</w:t>
      </w:r>
      <w:r w:rsidR="00CC21DE">
        <w:t>prijs verlagend</w:t>
      </w:r>
      <w:r>
        <w:t>) effect hebben en geen effect op output</w:t>
      </w:r>
    </w:p>
    <w:p w14:paraId="4C930F11" w14:textId="40B5EFCB" w:rsidR="009A6BD1" w:rsidRDefault="009A6BD1" w:rsidP="00974B78"/>
    <w:p w14:paraId="1EBD18D0" w14:textId="259F2D4C" w:rsidR="009A6BD1" w:rsidRDefault="009A6BD1" w:rsidP="00974B78">
      <w:r>
        <w:rPr>
          <w:noProof/>
        </w:rPr>
        <w:drawing>
          <wp:inline distT="0" distB="0" distL="0" distR="0" wp14:anchorId="009AD724" wp14:editId="3707C56D">
            <wp:extent cx="5760720" cy="2901315"/>
            <wp:effectExtent l="0" t="0" r="0" b="0"/>
            <wp:docPr id="9" name="Afbeelding 9" descr="Afbeelding met object, antenn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ptur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0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704F" w14:textId="7E70E873" w:rsidR="00F74761" w:rsidRDefault="00F74761" w:rsidP="00F74761">
      <w:pPr>
        <w:pStyle w:val="Heading1"/>
      </w:pPr>
      <w:r>
        <w:t>Kwantiteitstheorie</w:t>
      </w:r>
    </w:p>
    <w:p w14:paraId="4C9280FB" w14:textId="2B6B0B1B" w:rsidR="00F74761" w:rsidRDefault="00F74761" w:rsidP="00F74761"/>
    <w:p w14:paraId="4495D031" w14:textId="682508D1" w:rsidR="00F74761" w:rsidRDefault="00F74761" w:rsidP="00F74761">
      <w:pPr>
        <w:rPr>
          <w:rFonts w:eastAsiaTheme="minorEastAsia"/>
        </w:rPr>
      </w:pPr>
      <w:r>
        <w:t xml:space="preserve">Uit vergelijking van Fisher: </w:t>
      </w:r>
      <m:oMath>
        <m:r>
          <w:rPr>
            <w:rFonts w:ascii="Cambria Math" w:hAnsi="Cambria Math"/>
          </w:rPr>
          <m:t xml:space="preserve">M∙V=P∙Q </m:t>
        </m:r>
      </m:oMath>
      <w:r>
        <w:rPr>
          <w:rFonts w:eastAsiaTheme="minorEastAsia"/>
        </w:rPr>
        <w:t xml:space="preserve">als omloopsnelheid V constant blijft op lange termijn dan is inflatie op LT gevolg van centrale banken die de groeivoet in geldaanbod sneller doen toenemen dan de groeivoet in het reële nationaal product:  </w:t>
      </w:r>
      <m:oMath>
        <m:r>
          <w:rPr>
            <w:rFonts w:ascii="Cambria Math" w:eastAsiaTheme="minorEastAsia" w:hAnsi="Cambria Math"/>
          </w:rPr>
          <m:t>π=M-g</m:t>
        </m:r>
      </m:oMath>
      <w:r>
        <w:rPr>
          <w:rFonts w:eastAsiaTheme="minorEastAsia"/>
        </w:rPr>
        <w:t xml:space="preserve"> </w:t>
      </w:r>
    </w:p>
    <w:p w14:paraId="03CC7091" w14:textId="77777777" w:rsidR="0028195E" w:rsidRDefault="0028195E" w:rsidP="00F74761">
      <w:pPr>
        <w:rPr>
          <w:rFonts w:eastAsiaTheme="minorEastAsia"/>
        </w:rPr>
      </w:pPr>
    </w:p>
    <w:p w14:paraId="6FD02778" w14:textId="6AC7887F" w:rsidR="0028195E" w:rsidRDefault="0028195E" w:rsidP="00F74761">
      <w:pPr>
        <w:rPr>
          <w:rFonts w:eastAsiaTheme="minorEastAsia"/>
        </w:rPr>
      </w:pPr>
      <w:r>
        <w:rPr>
          <w:rFonts w:eastAsiaTheme="minorEastAsia"/>
        </w:rPr>
        <w:t xml:space="preserve">Inflatie op LT is dus te verklaren doordat centrale banken voortdurend geld creëren </w:t>
      </w:r>
    </w:p>
    <w:p w14:paraId="537A00F9" w14:textId="2DA2B358" w:rsidR="0028195E" w:rsidRDefault="0028195E" w:rsidP="0028195E">
      <w:pPr>
        <w:pStyle w:val="ListParagraph"/>
        <w:numPr>
          <w:ilvl w:val="0"/>
          <w:numId w:val="7"/>
        </w:numPr>
      </w:pPr>
      <w:r>
        <w:t>Overheid wil belastingen niet meer verhogen of beleggers investeren niet meer in overheidspapier dan kan overheid uitgaven enkel financieren door geldcreatie (</w:t>
      </w:r>
      <w:r w:rsidRPr="0028195E">
        <w:rPr>
          <w:color w:val="4F81BD" w:themeColor="accent1"/>
        </w:rPr>
        <w:t>inflatiebelasting</w:t>
      </w:r>
      <w:r>
        <w:t xml:space="preserve"> omdat continue toename in geldhoeveelheid leidt tot toename inflatie en dus lagere reële inkomens)</w:t>
      </w:r>
    </w:p>
    <w:p w14:paraId="7EA7A07C" w14:textId="179059E5" w:rsidR="00D46613" w:rsidRDefault="0028195E" w:rsidP="00B66FC4">
      <w:pPr>
        <w:pStyle w:val="ListParagraph"/>
        <w:numPr>
          <w:ilvl w:val="0"/>
          <w:numId w:val="7"/>
        </w:numPr>
      </w:pPr>
      <w:r>
        <w:t xml:space="preserve">Inflatie leidt tot hogere nominale intrestvoeten die tijdens recessie weer verlaagd kunnen worden </w:t>
      </w:r>
    </w:p>
    <w:p w14:paraId="70E32F83" w14:textId="28EDF6ED" w:rsidR="00B66FC4" w:rsidRPr="00285DBA" w:rsidRDefault="00B66FC4" w:rsidP="00B66FC4">
      <w:pPr>
        <w:pStyle w:val="Heading1"/>
      </w:pPr>
      <w:r w:rsidRPr="00285DBA">
        <w:lastRenderedPageBreak/>
        <w:t>AV/AA, inflatie en outputgap</w:t>
      </w:r>
    </w:p>
    <w:p w14:paraId="3B45C06C" w14:textId="17D56728" w:rsidR="00882A07" w:rsidRPr="00882A07" w:rsidRDefault="00D46613" w:rsidP="007236C9">
      <w:pPr>
        <w:rPr>
          <w:rFonts w:eastAsiaTheme="minorEastAsia"/>
        </w:rPr>
      </w:pPr>
      <w:r w:rsidRPr="00967CBF">
        <w:rPr>
          <w:color w:val="4F81BD" w:themeColor="accent1"/>
        </w:rPr>
        <w:t xml:space="preserve">Intrestvoetvergelijking van Fisher: </w:t>
      </w:r>
      <m:oMath>
        <m:r>
          <w:rPr>
            <w:rFonts w:ascii="Cambria Math" w:hAnsi="Cambria Math"/>
          </w:rPr>
          <m:t xml:space="preserve">i=r+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π</m:t>
            </m:r>
          </m:e>
          <m:sup>
            <m:r>
              <w:rPr>
                <w:rFonts w:ascii="Cambria Math" w:hAnsi="Cambria Math"/>
              </w:rPr>
              <m:t>e</m:t>
            </m:r>
          </m:sup>
        </m:sSup>
        <m:r>
          <w:rPr>
            <w:rFonts w:ascii="Cambria Math" w:eastAsiaTheme="minorEastAsia" w:hAnsi="Cambria Math"/>
          </w:rPr>
          <m:t xml:space="preserve"> =&gt;r=i- π</m:t>
        </m:r>
      </m:oMath>
    </w:p>
    <w:p w14:paraId="39A37BD3" w14:textId="6426978F" w:rsidR="00D46613" w:rsidRDefault="00D46613" w:rsidP="00882A07">
      <w:pPr>
        <w:ind w:left="360"/>
        <w:rPr>
          <w:rFonts w:eastAsiaTheme="minorEastAsia"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m:t>met r reële intrestvoet</m:t>
        </m:r>
        <m:r>
          <m:rPr>
            <m:sty m:val="p"/>
          </m:rPr>
          <w:rPr>
            <w:rFonts w:ascii="Cambria Math" w:eastAsiaTheme="minorEastAsia"/>
          </w:rPr>
          <m:t xml:space="preserve"> en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π</m:t>
            </m:r>
          </m:e>
          <m:sup>
            <m:r>
              <w:rPr>
                <w:rFonts w:ascii="Cambria Math" w:hAnsi="Cambria Math"/>
              </w:rPr>
              <m:t>e</m:t>
            </m:r>
          </m:sup>
        </m:sSup>
        <m:r>
          <w:rPr>
            <w:rFonts w:ascii="Cambria Math" w:eastAsiaTheme="minorEastAsia" w:hAnsi="Cambria Math"/>
          </w:rPr>
          <m:t xml:space="preserve"> verwachte inflatie</m:t>
        </m:r>
        <m:r>
          <m:rPr>
            <m:sty m:val="p"/>
          </m:rPr>
          <w:rPr>
            <w:rFonts w:ascii="Cambria Math" w:eastAsiaTheme="minorEastAsia"/>
          </w:rPr>
          <m:t xml:space="preserve"> 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/>
                <w:color w:val="4F81BD" w:themeColor="accent1"/>
              </w:rPr>
              <m:t>inflatiepremie</m:t>
            </m:r>
          </m:e>
        </m:d>
        <m:r>
          <w:rPr>
            <w:rFonts w:ascii="Cambria Math" w:eastAsiaTheme="minorEastAsia"/>
          </w:rPr>
          <m:t xml:space="preserve"> en i nominale intrestvoet</m:t>
        </m:r>
      </m:oMath>
      <w:r>
        <w:rPr>
          <w:rFonts w:eastAsiaTheme="minorEastAsia"/>
        </w:rPr>
        <w:t xml:space="preserve"> </w:t>
      </w:r>
    </w:p>
    <w:p w14:paraId="456AFE8B" w14:textId="4338060D" w:rsidR="006765F0" w:rsidRDefault="008E598E" w:rsidP="006765F0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Kredietverstrekkers dekken zich in tegen inflatie door een hogere nominale intrestvoet aan te rekenen</w:t>
      </w:r>
    </w:p>
    <w:p w14:paraId="574D04C0" w14:textId="77777777" w:rsidR="006765F0" w:rsidRPr="006765F0" w:rsidRDefault="006765F0" w:rsidP="006765F0">
      <w:pPr>
        <w:pStyle w:val="ListParagraph"/>
        <w:rPr>
          <w:rFonts w:eastAsiaTheme="minorEastAsia"/>
        </w:rPr>
      </w:pPr>
    </w:p>
    <w:p w14:paraId="34B4002D" w14:textId="4B6BEB0A" w:rsidR="006765F0" w:rsidRPr="006765F0" w:rsidRDefault="006765F0" w:rsidP="006765F0">
      <w:pPr>
        <w:rPr>
          <w:rFonts w:eastAsiaTheme="minorEastAsia"/>
        </w:rPr>
      </w:pPr>
      <w:r w:rsidRPr="006765F0">
        <w:t xml:space="preserve">indien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π&gt;π</m:t>
            </m:r>
          </m:e>
          <m:sup>
            <m:r>
              <w:rPr>
                <w:rFonts w:ascii="Cambria Math" w:hAnsi="Cambria Math"/>
              </w:rPr>
              <m:t>e</m:t>
            </m:r>
          </m:sup>
        </m:sSup>
      </m:oMath>
      <w:r w:rsidRPr="006765F0">
        <w:rPr>
          <w:rFonts w:eastAsiaTheme="minorEastAsia"/>
        </w:rPr>
        <w:t xml:space="preserve"> : inf</w:t>
      </w:r>
      <w:r>
        <w:rPr>
          <w:rFonts w:eastAsiaTheme="minorEastAsia"/>
        </w:rPr>
        <w:t>latie hoger dan verwacht</w:t>
      </w:r>
    </w:p>
    <w:p w14:paraId="57076E20" w14:textId="3FB7AEF4" w:rsidR="006765F0" w:rsidRDefault="006765F0" w:rsidP="006765F0">
      <w:pPr>
        <w:pStyle w:val="ListParagraph"/>
        <w:numPr>
          <w:ilvl w:val="0"/>
          <w:numId w:val="4"/>
        </w:numPr>
      </w:pPr>
      <w:r w:rsidRPr="006765F0">
        <w:t>Reële intrestvoet ex post (bereke</w:t>
      </w:r>
      <w:r>
        <w:t xml:space="preserve">nd op basis van werkelijke inflatie) lager dan verwachte reële intrestvoet </w:t>
      </w:r>
    </w:p>
    <w:p w14:paraId="04BFAD85" w14:textId="4447DC2B" w:rsidR="006765F0" w:rsidRDefault="006765F0" w:rsidP="006765F0">
      <w:pPr>
        <w:pStyle w:val="ListParagraph"/>
        <w:numPr>
          <w:ilvl w:val="0"/>
          <w:numId w:val="4"/>
        </w:numPr>
      </w:pPr>
      <w:r>
        <w:t>Banken hebben zich te weinig ingedekt, een te lage nominale intrestvoet aangerekend en maken dus verlies</w:t>
      </w:r>
    </w:p>
    <w:p w14:paraId="13D642A1" w14:textId="7CBE6301" w:rsidR="006765F0" w:rsidRDefault="006765F0" w:rsidP="006765F0">
      <w:pPr>
        <w:pStyle w:val="ListParagraph"/>
        <w:numPr>
          <w:ilvl w:val="0"/>
          <w:numId w:val="4"/>
        </w:numPr>
      </w:pPr>
      <w:r>
        <w:t xml:space="preserve">Herverdeling van SE naar schuldenaars </w:t>
      </w:r>
    </w:p>
    <w:p w14:paraId="2EE917F3" w14:textId="235D8989" w:rsidR="006765F0" w:rsidRDefault="00D34438" w:rsidP="00D34438">
      <w:pPr>
        <w:pStyle w:val="ListParagraph"/>
      </w:pPr>
      <w:r>
        <w:t xml:space="preserve">! </w:t>
      </w:r>
      <w:r w:rsidR="006765F0">
        <w:t xml:space="preserve">Reële intrestvoet kan ex post zelfs negatief zijn </w:t>
      </w:r>
    </w:p>
    <w:p w14:paraId="16FEE7C2" w14:textId="77777777" w:rsidR="006765F0" w:rsidRPr="006765F0" w:rsidRDefault="006765F0" w:rsidP="006765F0">
      <w:pPr>
        <w:pStyle w:val="ListParagraph"/>
      </w:pPr>
    </w:p>
    <w:p w14:paraId="6B952F14" w14:textId="76C60960" w:rsidR="006765F0" w:rsidRDefault="006765F0" w:rsidP="006765F0">
      <w:pPr>
        <w:rPr>
          <w:rFonts w:eastAsiaTheme="minorEastAsia"/>
        </w:rPr>
      </w:pPr>
      <w:r w:rsidRPr="006765F0">
        <w:t xml:space="preserve">indien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π&lt;π</m:t>
            </m:r>
          </m:e>
          <m:sup>
            <m:r>
              <w:rPr>
                <w:rFonts w:ascii="Cambria Math" w:hAnsi="Cambria Math"/>
              </w:rPr>
              <m:t>e</m:t>
            </m:r>
          </m:sup>
        </m:sSup>
      </m:oMath>
      <w:r w:rsidRPr="006765F0">
        <w:rPr>
          <w:rFonts w:eastAsiaTheme="minorEastAsia"/>
        </w:rPr>
        <w:t xml:space="preserve"> : inflatie lag</w:t>
      </w:r>
      <w:r>
        <w:rPr>
          <w:rFonts w:eastAsiaTheme="minorEastAsia"/>
        </w:rPr>
        <w:t xml:space="preserve">er dan verwacht </w:t>
      </w:r>
    </w:p>
    <w:p w14:paraId="266297E5" w14:textId="04662726" w:rsidR="004B7A05" w:rsidRDefault="004B7A05" w:rsidP="004B7A05">
      <w:pPr>
        <w:pStyle w:val="ListParagraph"/>
        <w:numPr>
          <w:ilvl w:val="0"/>
          <w:numId w:val="8"/>
        </w:numPr>
      </w:pPr>
      <w:r>
        <w:t xml:space="preserve">Reële intrestvoet ex post hoger dan verwacht </w:t>
      </w:r>
    </w:p>
    <w:p w14:paraId="5DF88DE2" w14:textId="0D8A7015" w:rsidR="004B7A05" w:rsidRDefault="004B7A05" w:rsidP="004B7A05">
      <w:pPr>
        <w:pStyle w:val="ListParagraph"/>
        <w:numPr>
          <w:ilvl w:val="0"/>
          <w:numId w:val="8"/>
        </w:numPr>
      </w:pPr>
      <w:r>
        <w:t>Banken hebben zich teveel ingedekt, een te hoge nominale intrestvoet aangerekend en dus winst gemaakt</w:t>
      </w:r>
    </w:p>
    <w:p w14:paraId="12FAA0C9" w14:textId="777E6F27" w:rsidR="004B7A05" w:rsidRPr="006765F0" w:rsidRDefault="004B7A05" w:rsidP="004B7A05">
      <w:pPr>
        <w:pStyle w:val="ListParagraph"/>
        <w:numPr>
          <w:ilvl w:val="0"/>
          <w:numId w:val="8"/>
        </w:numPr>
      </w:pPr>
      <w:r>
        <w:t>Herverdeling van SA naar schuldeisers</w:t>
      </w:r>
    </w:p>
    <w:p w14:paraId="2F087254" w14:textId="0A011835" w:rsidR="006765F0" w:rsidRDefault="006765F0" w:rsidP="006765F0">
      <w:pPr>
        <w:rPr>
          <w:rFonts w:eastAsiaTheme="minorEastAsia"/>
        </w:rPr>
      </w:pPr>
    </w:p>
    <w:p w14:paraId="27C304B1" w14:textId="634AE538" w:rsidR="007236C9" w:rsidRDefault="00CA46B4" w:rsidP="006765F0">
      <w:pPr>
        <w:rPr>
          <w:rFonts w:eastAsiaTheme="minorEastAsia"/>
        </w:rPr>
      </w:pPr>
      <w:r w:rsidRPr="00FC27EB">
        <w:rPr>
          <w:rFonts w:eastAsiaTheme="minorEastAsia"/>
          <w:color w:val="4F81BD" w:themeColor="accent1"/>
        </w:rPr>
        <w:t>Outputgap</w:t>
      </w:r>
      <w:r>
        <w:rPr>
          <w:rFonts w:eastAsiaTheme="minorEastAsia"/>
        </w:rPr>
        <w:t xml:space="preserve"> is 0 wanneer trendgroei</w:t>
      </w:r>
      <w:r w:rsidR="00FC27EB">
        <w:rPr>
          <w:rFonts w:eastAsiaTheme="minorEastAsia"/>
        </w:rPr>
        <w:t xml:space="preserve"> (verandering in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Q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 w:rsidR="00FC27EB">
        <w:rPr>
          <w:rFonts w:eastAsiaTheme="minorEastAsia"/>
        </w:rPr>
        <w:t>)</w:t>
      </w:r>
      <w:r>
        <w:rPr>
          <w:rFonts w:eastAsiaTheme="minorEastAsia"/>
        </w:rPr>
        <w:t xml:space="preserve"> = feitelijke groei</w:t>
      </w:r>
      <w:r w:rsidR="00FC27EB">
        <w:rPr>
          <w:rFonts w:eastAsiaTheme="minorEastAsia"/>
        </w:rPr>
        <w:t xml:space="preserve"> (verandering in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Q</m:t>
        </m:r>
      </m:oMath>
      <w:r w:rsidR="00FC27EB">
        <w:rPr>
          <w:rFonts w:eastAsiaTheme="minorEastAsia"/>
        </w:rPr>
        <w:t>)</w:t>
      </w:r>
    </w:p>
    <w:p w14:paraId="7A906A57" w14:textId="4AC4A10A" w:rsidR="007236C9" w:rsidRDefault="007236C9" w:rsidP="006765F0">
      <w:pPr>
        <w:rPr>
          <w:rFonts w:eastAsiaTheme="minorEastAsia"/>
        </w:rPr>
      </w:pPr>
      <w:r>
        <w:rPr>
          <w:rFonts w:eastAsiaTheme="minorEastAsia"/>
        </w:rPr>
        <w:t xml:space="preserve">P is feitelijke inflatie π en niet trendinflatie </w:t>
      </w:r>
    </w:p>
    <w:p w14:paraId="7462E2E8" w14:textId="7EBA5F1F" w:rsidR="006E790C" w:rsidRDefault="00D138CA" w:rsidP="006E790C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rPr>
          <w:rFonts w:eastAsiaTheme="minorEastAsia"/>
        </w:rPr>
        <w:t>AV/AA-schema van</w:t>
      </w:r>
      <w:r w:rsidR="006E790C">
        <w:rPr>
          <w:rFonts w:eastAsiaTheme="minorEastAsia"/>
        </w:rPr>
        <w:t xml:space="preserve"> (P,Q)-ruimte </w:t>
      </w:r>
      <w:r>
        <w:rPr>
          <w:rFonts w:eastAsiaTheme="minorEastAsia"/>
        </w:rPr>
        <w:t>naar (π,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g</m:t>
            </m:r>
          </m:e>
          <m:sup>
            <m:r>
              <w:rPr>
                <w:rFonts w:ascii="Cambria Math" w:eastAsiaTheme="minorEastAsia" w:hAnsi="Cambria Math"/>
              </w:rPr>
              <m:t>gap</m:t>
            </m:r>
          </m:sup>
        </m:sSup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>-ruimte</w:t>
      </w:r>
    </w:p>
    <w:p w14:paraId="4EE030DB" w14:textId="77777777" w:rsidR="00D138CA" w:rsidRDefault="00D138CA" w:rsidP="00D138CA">
      <w:pPr>
        <w:pStyle w:val="ListParagraph"/>
        <w:rPr>
          <w:rFonts w:eastAsiaTheme="minorEastAsia"/>
        </w:rPr>
      </w:pPr>
    </w:p>
    <w:p w14:paraId="4809F32C" w14:textId="09BF207F" w:rsidR="00D138CA" w:rsidRDefault="00D138CA" w:rsidP="00D138CA">
      <w:pPr>
        <w:rPr>
          <w:rFonts w:eastAsiaTheme="minorEastAsia"/>
        </w:rPr>
      </w:pPr>
      <w:r>
        <w:rPr>
          <w:rFonts w:eastAsiaTheme="minorEastAsia"/>
        </w:rPr>
        <w:t xml:space="preserve">Werkgevers en vakbonden onderhandelen over nominaal loon rekening houden met economische groei en inflatie op LT </w:t>
      </w:r>
    </w:p>
    <w:p w14:paraId="589582EC" w14:textId="77777777" w:rsidR="004B228D" w:rsidRPr="004B228D" w:rsidRDefault="004B228D" w:rsidP="00D138CA">
      <w:pPr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m:t>Verwacht reëel loon</m:t>
          </m:r>
          <m:r>
            <m:rPr>
              <m:sty m:val="p"/>
            </m:rPr>
            <w:rPr>
              <w:rFonts w:ascii="Cambria Math" w:eastAsiaTheme="minorEastAsia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w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e</m:t>
                  </m:r>
                </m:sup>
              </m:sSup>
            </m:e>
            <m:sub>
              <m:r>
                <w:rPr>
                  <w:rFonts w:ascii="Cambria Math" w:eastAsiaTheme="minorEastAsia" w:hAnsi="Cambria Math"/>
                </w:rPr>
                <m:t>R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w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e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</w:rPr>
            <m:t xml:space="preserve"> en </m:t>
          </m:r>
        </m:oMath>
      </m:oMathPara>
    </w:p>
    <w:p w14:paraId="044E60F0" w14:textId="673002DF" w:rsidR="00D138CA" w:rsidRPr="00631DBC" w:rsidRDefault="00D138CA" w:rsidP="00D138CA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procentuele verandering in nominaal loon  w=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w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e</m:t>
                  </m:r>
                </m:sup>
              </m:sSup>
            </m:e>
            <m:sub>
              <m:r>
                <w:rPr>
                  <w:rFonts w:ascii="Cambria Math" w:eastAsiaTheme="minorEastAsia" w:hAnsi="Cambria Math"/>
                </w:rPr>
                <m:t>R</m:t>
              </m:r>
            </m:sub>
          </m:sSub>
          <m:r>
            <w:rPr>
              <w:rFonts w:ascii="Cambria Math" w:eastAsiaTheme="minorEastAsia" w:hAnsi="Cambria Math"/>
            </w:rPr>
            <m:t xml:space="preserve">+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π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e</m:t>
                  </m:r>
                </m:sup>
              </m:sSup>
            </m:e>
            <m:sub/>
          </m:sSub>
        </m:oMath>
      </m:oMathPara>
    </w:p>
    <w:p w14:paraId="37EB13AE" w14:textId="77777777" w:rsidR="00631DBC" w:rsidRPr="00631DBC" w:rsidRDefault="00631DBC" w:rsidP="00D138CA">
      <w:pPr>
        <w:rPr>
          <w:rFonts w:eastAsiaTheme="minorEastAsia"/>
        </w:rPr>
      </w:pPr>
    </w:p>
    <w:p w14:paraId="58D4D6CE" w14:textId="31D356B7" w:rsidR="00631DBC" w:rsidRDefault="00631DBC" w:rsidP="00631DBC">
      <w:pPr>
        <w:jc w:val="center"/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 wp14:anchorId="0B6DE82E" wp14:editId="4BA03147">
            <wp:extent cx="4830954" cy="3200400"/>
            <wp:effectExtent l="0" t="0" r="8255" b="0"/>
            <wp:docPr id="10" name="Afbeelding 10" descr="Afbeelding met tekst, kaa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aptur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4184" cy="321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34758" w14:textId="7FD9C28F" w:rsidR="007F6D3B" w:rsidRPr="007F6D3B" w:rsidRDefault="007F6D3B" w:rsidP="007F6D3B">
      <w:pPr>
        <w:pStyle w:val="Default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w:lastRenderedPageBreak/>
          <m:t xml:space="preserve">π=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π</m:t>
            </m:r>
          </m:e>
          <m:sup>
            <m:r>
              <w:rPr>
                <w:rFonts w:ascii="Cambria Math" w:eastAsiaTheme="minorEastAsia" w:hAnsi="Cambria Math"/>
              </w:rPr>
              <m:t>e</m:t>
            </m:r>
          </m:sup>
        </m:sSup>
        <m:r>
          <w:rPr>
            <w:rFonts w:ascii="Cambria Math" w:eastAsiaTheme="minorEastAsia" w:hAnsi="Cambria Math"/>
          </w:rPr>
          <m:t>+ α 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u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-u)</m:t>
        </m:r>
      </m:oMath>
      <w:r>
        <w:rPr>
          <w:rFonts w:eastAsiaTheme="minorEastAsia"/>
        </w:rPr>
        <w:t xml:space="preserve"> </w:t>
      </w:r>
      <w:r>
        <w:t xml:space="preserve">als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u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&gt;u dan π&gt;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π</m:t>
            </m:r>
          </m:e>
          <m:sup>
            <m:r>
              <w:rPr>
                <w:rFonts w:ascii="Cambria Math" w:eastAsiaTheme="minorEastAsia" w:hAnsi="Cambria Math"/>
              </w:rPr>
              <m:t>e</m:t>
            </m:r>
          </m:sup>
        </m:sSup>
      </m:oMath>
      <w:r>
        <w:rPr>
          <w:rFonts w:eastAsiaTheme="minorEastAsia"/>
        </w:rPr>
        <w:t xml:space="preserve"> 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als u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&lt;u dan π&lt;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π</m:t>
            </m:r>
          </m:e>
          <m:sup>
            <m:r>
              <w:rPr>
                <w:rFonts w:ascii="Cambria Math" w:eastAsiaTheme="minorEastAsia" w:hAnsi="Cambria Math"/>
              </w:rPr>
              <m:t>e</m:t>
            </m:r>
          </m:sup>
        </m:sSup>
      </m:oMath>
    </w:p>
    <w:p w14:paraId="5EADB56C" w14:textId="1E5D8832" w:rsidR="00A571AD" w:rsidRDefault="00A571AD" w:rsidP="007F6D3B">
      <w:pPr>
        <w:rPr>
          <w:rFonts w:eastAsiaTheme="minorEastAsia"/>
        </w:rPr>
      </w:pPr>
      <w:r>
        <w:rPr>
          <w:rFonts w:eastAsiaTheme="minorEastAsia"/>
        </w:rPr>
        <w:t xml:space="preserve">Als inflatie hoger is dan verwacht wordt dit opgenomen in de volgende loononderhandelingen -&gt; verschuiving van de Philips-curve (hogere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π</m:t>
            </m:r>
          </m:e>
          <m:sup>
            <m:r>
              <w:rPr>
                <w:rFonts w:ascii="Cambria Math" w:eastAsiaTheme="minorEastAsia" w:hAnsi="Cambria Math"/>
              </w:rPr>
              <m:t>e</m:t>
            </m:r>
          </m:sup>
        </m:sSup>
      </m:oMath>
      <w:r>
        <w:rPr>
          <w:rFonts w:eastAsiaTheme="minorEastAsia"/>
        </w:rPr>
        <w:t>)</w:t>
      </w:r>
    </w:p>
    <w:p w14:paraId="053E990B" w14:textId="77777777" w:rsidR="00A32A58" w:rsidRDefault="00A32A58" w:rsidP="007F6D3B">
      <w:pPr>
        <w:rPr>
          <w:rFonts w:eastAsiaTheme="minorEastAsia"/>
        </w:rPr>
      </w:pPr>
    </w:p>
    <w:p w14:paraId="2B2D0016" w14:textId="66AB43E8" w:rsidR="009F75E7" w:rsidRDefault="009F75E7" w:rsidP="007F6D3B">
      <w:pPr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 wp14:anchorId="29F6A521" wp14:editId="35192DA1">
            <wp:extent cx="5760720" cy="3789045"/>
            <wp:effectExtent l="0" t="0" r="0" b="1905"/>
            <wp:docPr id="11" name="Afbeelding 11" descr="Afbeelding met tekst, kaa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aptur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8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BD67A" w14:textId="77777777" w:rsidR="003F3E47" w:rsidRDefault="003F3E47" w:rsidP="007F6D3B">
      <w:pPr>
        <w:rPr>
          <w:rFonts w:eastAsiaTheme="minorEastAsia"/>
        </w:rPr>
      </w:pPr>
    </w:p>
    <w:p w14:paraId="11FBC262" w14:textId="77777777" w:rsidR="003F3E47" w:rsidRPr="00285DBA" w:rsidRDefault="003F3E47" w:rsidP="007F6D3B">
      <w:pPr>
        <w:rPr>
          <w:rFonts w:eastAsiaTheme="minorEastAsia"/>
        </w:rPr>
      </w:pPr>
      <w:r>
        <w:rPr>
          <w:rFonts w:eastAsiaTheme="minorEastAsia"/>
        </w:rPr>
        <w:t xml:space="preserve">Daarom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u</m:t>
            </m:r>
          </m:e>
          <m:sub>
            <m:r>
              <w:rPr>
                <w:rFonts w:ascii="Cambria Math" w:eastAsiaTheme="minorEastAsia" w:hAnsi="Cambria Math"/>
              </w:rPr>
              <m:t xml:space="preserve">n </m:t>
            </m:r>
          </m:sub>
        </m:sSub>
      </m:oMath>
      <w:r>
        <w:rPr>
          <w:rFonts w:eastAsiaTheme="minorEastAsia"/>
        </w:rPr>
        <w:t xml:space="preserve">ook wel NAIRU genoemd: </w:t>
      </w:r>
      <w:r w:rsidRPr="00285DBA">
        <w:rPr>
          <w:rFonts w:eastAsiaTheme="minorEastAsia"/>
        </w:rPr>
        <w:t>non-accelerating inflation rate of unemployment</w:t>
      </w:r>
    </w:p>
    <w:p w14:paraId="535902FB" w14:textId="3EBCC3E5" w:rsidR="003F3E47" w:rsidRDefault="003F3E47" w:rsidP="007F6D3B">
      <w:pPr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 wp14:anchorId="6AB40BFF" wp14:editId="50F2BF40">
            <wp:extent cx="5760720" cy="3379470"/>
            <wp:effectExtent l="0" t="0" r="0" b="0"/>
            <wp:docPr id="12" name="Afbeelding 12" descr="Afbeelding met tekst, kaa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aptur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7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</w:p>
    <w:p w14:paraId="29927099" w14:textId="77777777" w:rsidR="003F3E47" w:rsidRDefault="003F3E47" w:rsidP="007F6D3B">
      <w:pPr>
        <w:rPr>
          <w:rFonts w:eastAsiaTheme="minorEastAsia"/>
        </w:rPr>
      </w:pPr>
    </w:p>
    <w:p w14:paraId="1D35EC92" w14:textId="77777777" w:rsidR="006862C4" w:rsidRDefault="006862C4">
      <w:pPr>
        <w:autoSpaceDE/>
        <w:autoSpaceDN/>
        <w:adjustRightInd/>
        <w:spacing w:after="200" w:line="276" w:lineRule="auto"/>
        <w:rPr>
          <w:rFonts w:eastAsiaTheme="minorEastAsia"/>
        </w:rPr>
      </w:pPr>
      <w:r>
        <w:rPr>
          <w:rFonts w:eastAsiaTheme="minorEastAsia"/>
        </w:rPr>
        <w:br w:type="page"/>
      </w:r>
    </w:p>
    <w:p w14:paraId="31BEBCF1" w14:textId="77777777" w:rsidR="0055746D" w:rsidRDefault="006862C4" w:rsidP="007F6D3B">
      <w:pPr>
        <w:rPr>
          <w:rFonts w:eastAsiaTheme="minorEastAsia"/>
        </w:rPr>
      </w:pPr>
      <w:r w:rsidRPr="006862C4">
        <w:rPr>
          <w:rFonts w:eastAsiaTheme="minorEastAsia"/>
          <w:color w:val="4F81BD" w:themeColor="accent1"/>
        </w:rPr>
        <w:lastRenderedPageBreak/>
        <w:t xml:space="preserve">Deflatie </w:t>
      </w:r>
      <w:r>
        <w:rPr>
          <w:rFonts w:eastAsiaTheme="minorEastAsia"/>
        </w:rPr>
        <w:t xml:space="preserve">(daling algemene prijspeil) </w:t>
      </w:r>
    </w:p>
    <w:p w14:paraId="56CB2506" w14:textId="77777777" w:rsidR="0055746D" w:rsidRDefault="006862C4" w:rsidP="0055746D">
      <w:pPr>
        <w:pStyle w:val="ListParagraph"/>
        <w:numPr>
          <w:ilvl w:val="0"/>
          <w:numId w:val="13"/>
        </w:numPr>
        <w:rPr>
          <w:rFonts w:eastAsiaTheme="minorEastAsia"/>
        </w:rPr>
      </w:pPr>
      <w:r w:rsidRPr="0055746D">
        <w:rPr>
          <w:rFonts w:eastAsiaTheme="minorEastAsia"/>
        </w:rPr>
        <w:t xml:space="preserve"> AV neemt af </w:t>
      </w:r>
    </w:p>
    <w:p w14:paraId="021DB373" w14:textId="593865CC" w:rsidR="0055746D" w:rsidRDefault="006862C4" w:rsidP="0055746D">
      <w:pPr>
        <w:pStyle w:val="ListParagraph"/>
        <w:numPr>
          <w:ilvl w:val="0"/>
          <w:numId w:val="13"/>
        </w:numPr>
        <w:rPr>
          <w:rFonts w:eastAsiaTheme="minorEastAsia"/>
        </w:rPr>
      </w:pPr>
      <w:r w:rsidRPr="0055746D">
        <w:rPr>
          <w:rFonts w:eastAsiaTheme="minorEastAsia"/>
        </w:rPr>
        <w:t xml:space="preserve">reële </w:t>
      </w:r>
      <w:r w:rsidR="004D11CD" w:rsidRPr="0055746D">
        <w:rPr>
          <w:rFonts w:eastAsiaTheme="minorEastAsia"/>
        </w:rPr>
        <w:t>schuldenlast</w:t>
      </w:r>
      <w:r w:rsidRPr="0055746D">
        <w:rPr>
          <w:rFonts w:eastAsiaTheme="minorEastAsia"/>
        </w:rPr>
        <w:t xml:space="preserve"> daalt en ondernemingen zullen proberen schulden te betalen door prijzen te laten zakken </w:t>
      </w:r>
    </w:p>
    <w:p w14:paraId="06874FC3" w14:textId="077E030B" w:rsidR="003F3E47" w:rsidRPr="0055746D" w:rsidRDefault="006862C4" w:rsidP="0055746D">
      <w:pPr>
        <w:pStyle w:val="ListParagraph"/>
        <w:numPr>
          <w:ilvl w:val="0"/>
          <w:numId w:val="13"/>
        </w:numPr>
        <w:rPr>
          <w:rFonts w:eastAsiaTheme="minorEastAsia"/>
        </w:rPr>
      </w:pPr>
      <w:r w:rsidRPr="0055746D">
        <w:rPr>
          <w:rFonts w:eastAsiaTheme="minorEastAsia"/>
        </w:rPr>
        <w:t xml:space="preserve"> AV daalt verder </w:t>
      </w:r>
      <w:r w:rsidR="0055746D">
        <w:rPr>
          <w:rFonts w:eastAsiaTheme="minorEastAsia"/>
        </w:rPr>
        <w:t>en</w:t>
      </w:r>
      <w:r w:rsidRPr="0055746D">
        <w:rPr>
          <w:rFonts w:eastAsiaTheme="minorEastAsia"/>
        </w:rPr>
        <w:t xml:space="preserve"> economie komt tot stilstand </w:t>
      </w:r>
    </w:p>
    <w:p w14:paraId="2A176012" w14:textId="5DCD530D" w:rsidR="006862C4" w:rsidRDefault="006862C4" w:rsidP="007F6D3B">
      <w:pPr>
        <w:rPr>
          <w:rFonts w:eastAsiaTheme="minorEastAsia"/>
        </w:rPr>
      </w:pPr>
    </w:p>
    <w:p w14:paraId="28F802A0" w14:textId="2CEE3C60" w:rsidR="006862C4" w:rsidRDefault="006862C4" w:rsidP="007F6D3B">
      <w:pPr>
        <w:rPr>
          <w:rFonts w:eastAsiaTheme="minorEastAsia"/>
        </w:rPr>
      </w:pPr>
      <w:r>
        <w:rPr>
          <w:rFonts w:eastAsiaTheme="minorEastAsia"/>
        </w:rPr>
        <w:t>Kan doorbroken worden met expansief monetair beleid indien nominale intrestvoet nog niet 0 is (zie zero low bound en liquiditeitsval)</w:t>
      </w:r>
    </w:p>
    <w:p w14:paraId="4A8EE7D2" w14:textId="67603EED" w:rsidR="006862C4" w:rsidRDefault="006862C4" w:rsidP="007F6D3B">
      <w:pPr>
        <w:rPr>
          <w:rFonts w:eastAsiaTheme="minorEastAsia"/>
        </w:rPr>
      </w:pPr>
    </w:p>
    <w:p w14:paraId="725AE98E" w14:textId="75EC2254" w:rsidR="006862C4" w:rsidRDefault="006862C4" w:rsidP="0055746D">
      <w:pPr>
        <w:ind w:left="708"/>
        <w:rPr>
          <w:rFonts w:eastAsiaTheme="minorEastAsia"/>
        </w:rPr>
      </w:pPr>
      <w:r w:rsidRPr="00321BA3">
        <w:rPr>
          <w:rFonts w:eastAsiaTheme="minorEastAsia"/>
          <w:color w:val="4F81BD" w:themeColor="accent1"/>
        </w:rPr>
        <w:t>Japanisering</w:t>
      </w:r>
      <w:r>
        <w:rPr>
          <w:rFonts w:eastAsiaTheme="minorEastAsia"/>
        </w:rPr>
        <w:t xml:space="preserve"> = vastzitten in een deflatoire spiraal -&gt; hoge schuldratio</w:t>
      </w:r>
    </w:p>
    <w:p w14:paraId="7EEDE52D" w14:textId="077DE883" w:rsidR="00321BA3" w:rsidRDefault="00321BA3" w:rsidP="007F6D3B">
      <w:pPr>
        <w:rPr>
          <w:rFonts w:eastAsiaTheme="minorEastAsia"/>
        </w:rPr>
      </w:pPr>
    </w:p>
    <w:p w14:paraId="044D9221" w14:textId="3FAD07D7" w:rsidR="00321BA3" w:rsidRDefault="00321BA3" w:rsidP="00321BA3">
      <w:r w:rsidRPr="00321BA3">
        <w:rPr>
          <w:color w:val="4F81BD" w:themeColor="accent1"/>
        </w:rPr>
        <w:t>Hyperinflatie</w:t>
      </w:r>
      <w:r>
        <w:t xml:space="preserve"> = meer dan 50% inflatie per maand</w:t>
      </w:r>
    </w:p>
    <w:p w14:paraId="6C129C58" w14:textId="598DBAD4" w:rsidR="00321BA3" w:rsidRDefault="00321BA3" w:rsidP="00321BA3">
      <w:r>
        <w:t xml:space="preserve">Overheid dwingt centrale bank om overheidsuitgaven te financieren door meer geld in omloop te brengen (vaak in oorlog) </w:t>
      </w:r>
    </w:p>
    <w:p w14:paraId="2D45477C" w14:textId="54FA4BCD" w:rsidR="00321BA3" w:rsidRDefault="00321BA3" w:rsidP="00321BA3">
      <w:pPr>
        <w:pStyle w:val="ListParagraph"/>
        <w:numPr>
          <w:ilvl w:val="0"/>
          <w:numId w:val="12"/>
        </w:numPr>
      </w:pPr>
      <w:r>
        <w:t>Geldhoeveelheid die gezinnen willen aanhouden daalt (willen deze investeren in reële activa)</w:t>
      </w:r>
    </w:p>
    <w:p w14:paraId="213AE7B8" w14:textId="7E20F683" w:rsidR="00321BA3" w:rsidRDefault="0055746D" w:rsidP="00321BA3">
      <w:pPr>
        <w:pStyle w:val="ListParagraph"/>
        <w:numPr>
          <w:ilvl w:val="0"/>
          <w:numId w:val="12"/>
        </w:numPr>
      </w:pPr>
      <w:r>
        <w:t xml:space="preserve">Toename van AV waardoor prijzen nog sneller stijgen </w:t>
      </w:r>
    </w:p>
    <w:p w14:paraId="519DFC32" w14:textId="2EE20B46" w:rsidR="0055746D" w:rsidRDefault="0055746D" w:rsidP="00321BA3">
      <w:pPr>
        <w:pStyle w:val="ListParagraph"/>
        <w:numPr>
          <w:ilvl w:val="0"/>
          <w:numId w:val="12"/>
        </w:numPr>
      </w:pPr>
      <w:r>
        <w:t xml:space="preserve">De koopkracht van overheid daalt dus drukken nog meer geld </w:t>
      </w:r>
    </w:p>
    <w:p w14:paraId="30D7432A" w14:textId="3F36D276" w:rsidR="0055746D" w:rsidRDefault="0055746D" w:rsidP="00321BA3">
      <w:pPr>
        <w:pStyle w:val="ListParagraph"/>
        <w:numPr>
          <w:ilvl w:val="0"/>
          <w:numId w:val="12"/>
        </w:numPr>
      </w:pPr>
      <w:r>
        <w:t>Inflatie neemt verder toe</w:t>
      </w:r>
    </w:p>
    <w:p w14:paraId="3534BF13" w14:textId="77777777" w:rsidR="0055746D" w:rsidRDefault="0055746D" w:rsidP="0055746D">
      <w:pPr>
        <w:pStyle w:val="ListParagraph"/>
      </w:pPr>
    </w:p>
    <w:p w14:paraId="7A3A3890" w14:textId="23DE95D2" w:rsidR="0055746D" w:rsidRPr="00321BA3" w:rsidRDefault="0055746D" w:rsidP="0055746D">
      <w:pPr>
        <w:ind w:left="708"/>
      </w:pPr>
      <w:r w:rsidRPr="0055746D">
        <w:rPr>
          <w:color w:val="4F81BD" w:themeColor="accent1"/>
        </w:rPr>
        <w:t xml:space="preserve">Bank run </w:t>
      </w:r>
      <w:r>
        <w:t xml:space="preserve">= mensen halen massaal geld van de bank af maar bank heeft hiervoor onvoldoende reserves </w:t>
      </w:r>
    </w:p>
    <w:p w14:paraId="45EF92F8" w14:textId="77777777" w:rsidR="006862C4" w:rsidRPr="007F6D3B" w:rsidRDefault="006862C4" w:rsidP="007F6D3B">
      <w:pPr>
        <w:rPr>
          <w:rFonts w:eastAsiaTheme="minorEastAsia"/>
        </w:rPr>
      </w:pPr>
    </w:p>
    <w:p w14:paraId="13B28286" w14:textId="70608D03" w:rsidR="007F6D3B" w:rsidRDefault="007F6D3B" w:rsidP="00631DBC">
      <w:pPr>
        <w:jc w:val="center"/>
        <w:rPr>
          <w:rFonts w:eastAsiaTheme="minorEastAsia"/>
        </w:rPr>
      </w:pPr>
    </w:p>
    <w:p w14:paraId="430EB0CA" w14:textId="25A1033C" w:rsidR="00071790" w:rsidRPr="00071790" w:rsidRDefault="00071790" w:rsidP="00071790">
      <w:pPr>
        <w:rPr>
          <w:rFonts w:eastAsiaTheme="minorEastAsia"/>
        </w:rPr>
      </w:pPr>
    </w:p>
    <w:p w14:paraId="2D05E413" w14:textId="560B671F" w:rsidR="00071790" w:rsidRDefault="00071790" w:rsidP="00071790">
      <w:pPr>
        <w:rPr>
          <w:rFonts w:eastAsiaTheme="minorEastAsia"/>
        </w:rPr>
      </w:pPr>
    </w:p>
    <w:p w14:paraId="0E7FEF46" w14:textId="5D0B1031" w:rsidR="00071790" w:rsidRPr="00071790" w:rsidRDefault="00071790" w:rsidP="00071790">
      <w:pPr>
        <w:tabs>
          <w:tab w:val="left" w:pos="1140"/>
        </w:tabs>
        <w:rPr>
          <w:rFonts w:eastAsiaTheme="minorEastAsia"/>
        </w:rPr>
      </w:pPr>
      <w:r>
        <w:rPr>
          <w:rFonts w:eastAsiaTheme="minorEastAsia"/>
        </w:rPr>
        <w:tab/>
      </w:r>
    </w:p>
    <w:sectPr w:rsidR="00071790" w:rsidRPr="00071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53224"/>
    <w:multiLevelType w:val="hybridMultilevel"/>
    <w:tmpl w:val="74D0C9DC"/>
    <w:lvl w:ilvl="0" w:tplc="60B46490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40C51"/>
    <w:multiLevelType w:val="hybridMultilevel"/>
    <w:tmpl w:val="5EEAAEC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7207F"/>
    <w:multiLevelType w:val="hybridMultilevel"/>
    <w:tmpl w:val="6ED8F6C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21D1A"/>
    <w:multiLevelType w:val="hybridMultilevel"/>
    <w:tmpl w:val="6F581C36"/>
    <w:lvl w:ilvl="0" w:tplc="1C78A2D8">
      <w:numFmt w:val="bullet"/>
      <w:lvlText w:val=""/>
      <w:lvlJc w:val="left"/>
      <w:pPr>
        <w:ind w:left="1428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3EA000D"/>
    <w:multiLevelType w:val="hybridMultilevel"/>
    <w:tmpl w:val="DC462600"/>
    <w:lvl w:ilvl="0" w:tplc="EA625DE0">
      <w:start w:val="27"/>
      <w:numFmt w:val="bullet"/>
      <w:lvlText w:val=""/>
      <w:lvlJc w:val="left"/>
      <w:pPr>
        <w:ind w:left="720" w:hanging="360"/>
      </w:pPr>
      <w:rPr>
        <w:rFonts w:ascii="Wingdings" w:eastAsiaTheme="minorEastAsia" w:hAnsi="Wingdings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27867"/>
    <w:multiLevelType w:val="hybridMultilevel"/>
    <w:tmpl w:val="79982EE2"/>
    <w:lvl w:ilvl="0" w:tplc="897009C8">
      <w:start w:val="27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152616"/>
    <w:multiLevelType w:val="hybridMultilevel"/>
    <w:tmpl w:val="9BB61418"/>
    <w:lvl w:ilvl="0" w:tplc="1C78A2D8">
      <w:numFmt w:val="bullet"/>
      <w:lvlText w:val=""/>
      <w:lvlJc w:val="left"/>
      <w:pPr>
        <w:ind w:left="1428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192354C"/>
    <w:multiLevelType w:val="hybridMultilevel"/>
    <w:tmpl w:val="504E2686"/>
    <w:lvl w:ilvl="0" w:tplc="1C78A2D8">
      <w:numFmt w:val="bullet"/>
      <w:lvlText w:val="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DE3742"/>
    <w:multiLevelType w:val="hybridMultilevel"/>
    <w:tmpl w:val="5E9A9E82"/>
    <w:lvl w:ilvl="0" w:tplc="1C78A2D8">
      <w:numFmt w:val="bullet"/>
      <w:lvlText w:val="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EA1558"/>
    <w:multiLevelType w:val="hybridMultilevel"/>
    <w:tmpl w:val="02861890"/>
    <w:lvl w:ilvl="0" w:tplc="60B46490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C76787"/>
    <w:multiLevelType w:val="hybridMultilevel"/>
    <w:tmpl w:val="1FF66D26"/>
    <w:lvl w:ilvl="0" w:tplc="57BAD202">
      <w:start w:val="27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674AB9"/>
    <w:multiLevelType w:val="hybridMultilevel"/>
    <w:tmpl w:val="D37CB538"/>
    <w:lvl w:ilvl="0" w:tplc="1C78A2D8">
      <w:numFmt w:val="bullet"/>
      <w:lvlText w:val="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140CE0"/>
    <w:multiLevelType w:val="hybridMultilevel"/>
    <w:tmpl w:val="2C70367E"/>
    <w:lvl w:ilvl="0" w:tplc="60B46490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11"/>
  </w:num>
  <w:num w:numId="9">
    <w:abstractNumId w:val="4"/>
  </w:num>
  <w:num w:numId="10">
    <w:abstractNumId w:val="9"/>
  </w:num>
  <w:num w:numId="11">
    <w:abstractNumId w:val="0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7B3"/>
    <w:rsid w:val="000254C1"/>
    <w:rsid w:val="00071790"/>
    <w:rsid w:val="000B5FC9"/>
    <w:rsid w:val="000E303D"/>
    <w:rsid w:val="0012074C"/>
    <w:rsid w:val="00125663"/>
    <w:rsid w:val="0014675B"/>
    <w:rsid w:val="001D1456"/>
    <w:rsid w:val="001E634C"/>
    <w:rsid w:val="0028195E"/>
    <w:rsid w:val="00285540"/>
    <w:rsid w:val="00285DBA"/>
    <w:rsid w:val="00292299"/>
    <w:rsid w:val="002A03C7"/>
    <w:rsid w:val="002A40B3"/>
    <w:rsid w:val="002C1C07"/>
    <w:rsid w:val="002E3C86"/>
    <w:rsid w:val="0030412E"/>
    <w:rsid w:val="00321BA3"/>
    <w:rsid w:val="00326EF5"/>
    <w:rsid w:val="00327681"/>
    <w:rsid w:val="00337D34"/>
    <w:rsid w:val="00367DBA"/>
    <w:rsid w:val="003A57B3"/>
    <w:rsid w:val="003E5647"/>
    <w:rsid w:val="003F3E47"/>
    <w:rsid w:val="0041546E"/>
    <w:rsid w:val="00421F7F"/>
    <w:rsid w:val="004B228D"/>
    <w:rsid w:val="004B7A05"/>
    <w:rsid w:val="004D11CD"/>
    <w:rsid w:val="0050351B"/>
    <w:rsid w:val="00533DE9"/>
    <w:rsid w:val="0055746D"/>
    <w:rsid w:val="00557BF3"/>
    <w:rsid w:val="005E42C0"/>
    <w:rsid w:val="006119F1"/>
    <w:rsid w:val="00613E8A"/>
    <w:rsid w:val="00631DBC"/>
    <w:rsid w:val="00645550"/>
    <w:rsid w:val="0067022A"/>
    <w:rsid w:val="006765F0"/>
    <w:rsid w:val="006862C4"/>
    <w:rsid w:val="006C3144"/>
    <w:rsid w:val="006E790C"/>
    <w:rsid w:val="00701A9B"/>
    <w:rsid w:val="00720B2E"/>
    <w:rsid w:val="007236C9"/>
    <w:rsid w:val="00727487"/>
    <w:rsid w:val="00731236"/>
    <w:rsid w:val="00743638"/>
    <w:rsid w:val="007540C6"/>
    <w:rsid w:val="00760E19"/>
    <w:rsid w:val="007764A4"/>
    <w:rsid w:val="0079654E"/>
    <w:rsid w:val="007F6D3B"/>
    <w:rsid w:val="00801BB7"/>
    <w:rsid w:val="0082138B"/>
    <w:rsid w:val="0083137A"/>
    <w:rsid w:val="00882A07"/>
    <w:rsid w:val="008A113F"/>
    <w:rsid w:val="008E598E"/>
    <w:rsid w:val="009229C8"/>
    <w:rsid w:val="00967CBF"/>
    <w:rsid w:val="00974B78"/>
    <w:rsid w:val="009A6BD1"/>
    <w:rsid w:val="009C50A7"/>
    <w:rsid w:val="009D14F0"/>
    <w:rsid w:val="009F75E7"/>
    <w:rsid w:val="00A31B7D"/>
    <w:rsid w:val="00A32A58"/>
    <w:rsid w:val="00A571AD"/>
    <w:rsid w:val="00B231A7"/>
    <w:rsid w:val="00B407E4"/>
    <w:rsid w:val="00B66FC4"/>
    <w:rsid w:val="00B82246"/>
    <w:rsid w:val="00C46E37"/>
    <w:rsid w:val="00C75553"/>
    <w:rsid w:val="00CA46B4"/>
    <w:rsid w:val="00CC21DE"/>
    <w:rsid w:val="00D138CA"/>
    <w:rsid w:val="00D32140"/>
    <w:rsid w:val="00D34438"/>
    <w:rsid w:val="00D46613"/>
    <w:rsid w:val="00DE3B22"/>
    <w:rsid w:val="00E36199"/>
    <w:rsid w:val="00E51302"/>
    <w:rsid w:val="00EA0A3E"/>
    <w:rsid w:val="00EC0A8F"/>
    <w:rsid w:val="00F0078A"/>
    <w:rsid w:val="00F24344"/>
    <w:rsid w:val="00F25354"/>
    <w:rsid w:val="00F74761"/>
    <w:rsid w:val="00F77DA0"/>
    <w:rsid w:val="00F80050"/>
    <w:rsid w:val="00FC27EB"/>
    <w:rsid w:val="00FD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CE9D1"/>
  <w15:docId w15:val="{C3A8D8CD-DE42-4F59-95D0-90608E8D0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2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7487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138B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27487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274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57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7B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8213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7274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F80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80050"/>
    <w:rPr>
      <w:color w:val="808080"/>
    </w:rPr>
  </w:style>
  <w:style w:type="paragraph" w:customStyle="1" w:styleId="Default">
    <w:name w:val="Default"/>
    <w:rsid w:val="008A113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31236"/>
    <w:pPr>
      <w:ind w:left="720"/>
      <w:contextualSpacing/>
    </w:pPr>
  </w:style>
  <w:style w:type="paragraph" w:styleId="NoSpacing">
    <w:name w:val="No Spacing"/>
    <w:uiPriority w:val="1"/>
    <w:qFormat/>
    <w:rsid w:val="00974B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31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6</Pages>
  <Words>1008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Mirthe</dc:creator>
  <cp:lastModifiedBy>Mirthe Maes</cp:lastModifiedBy>
  <cp:revision>69</cp:revision>
  <dcterms:created xsi:type="dcterms:W3CDTF">2019-08-22T17:23:00Z</dcterms:created>
  <dcterms:modified xsi:type="dcterms:W3CDTF">2020-06-21T19:49:00Z</dcterms:modified>
</cp:coreProperties>
</file>