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93" w:rsidRPr="004B70F1" w:rsidRDefault="00AD3A93" w:rsidP="004B70F1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  <w:lang w:val="nl-NL" w:eastAsia="nl-NL"/>
        </w:rPr>
      </w:pPr>
      <w:r w:rsidRPr="004B70F1">
        <w:rPr>
          <w:rFonts w:ascii="Arial" w:hAnsi="Arial" w:cs="Arial"/>
          <w:b/>
          <w:bCs/>
          <w:sz w:val="27"/>
          <w:szCs w:val="27"/>
          <w:lang w:val="nl-NL" w:eastAsia="nl-NL"/>
        </w:rPr>
        <w:t>Examen Externe Financiële Verslaggeving (januari 2013)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Duurtijd: 3 uur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b/>
          <w:bCs/>
          <w:sz w:val="20"/>
          <w:szCs w:val="20"/>
          <w:lang w:val="nl-NL" w:eastAsia="nl-NL"/>
        </w:rPr>
        <w:t>DEEL VENNOOTSCHAPSBOEKHOUDEN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u w:val="single"/>
          <w:lang w:val="nl-NL" w:eastAsia="nl-NL"/>
        </w:rPr>
        <w:t>VRAAG 1. Meerkeuzevragen.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1.1.: Voor de oprichting van een NV zijn verplicht:</w:t>
      </w:r>
    </w:p>
    <w:p w:rsidR="00AD3A93" w:rsidRPr="004B70F1" w:rsidRDefault="00AD3A93" w:rsidP="004B70F1">
      <w:pPr>
        <w:numPr>
          <w:ilvl w:val="0"/>
          <w:numId w:val="6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Twee vennoten.</w:t>
      </w:r>
    </w:p>
    <w:p w:rsidR="00AD3A93" w:rsidRPr="004B70F1" w:rsidRDefault="00AD3A93" w:rsidP="004B70F1">
      <w:pPr>
        <w:numPr>
          <w:ilvl w:val="0"/>
          <w:numId w:val="6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Twee bestuurders.</w:t>
      </w:r>
    </w:p>
    <w:p w:rsidR="00AD3A93" w:rsidRPr="004B70F1" w:rsidRDefault="00AD3A93" w:rsidP="004B70F1">
      <w:pPr>
        <w:numPr>
          <w:ilvl w:val="0"/>
          <w:numId w:val="6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De rechten van de aandeelhouders zijn vertegenwoordigd door verhandelbare aandelen.</w:t>
      </w:r>
    </w:p>
    <w:p w:rsidR="00AD3A93" w:rsidRPr="004B70F1" w:rsidRDefault="00AD3A93" w:rsidP="004B70F1">
      <w:pPr>
        <w:numPr>
          <w:ilvl w:val="0"/>
          <w:numId w:val="6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Minimaal 61.500 EUR inbreng.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 xml:space="preserve">Oplossing: </w:t>
      </w:r>
      <w:r>
        <w:rPr>
          <w:rFonts w:ascii="Arial" w:hAnsi="Arial" w:cs="Arial"/>
          <w:sz w:val="20"/>
          <w:szCs w:val="20"/>
          <w:lang w:val="nl-NL" w:eastAsia="nl-NL"/>
        </w:rPr>
        <w:t>1, 2 en 4?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1.2.: Welke stelling met betrekking tot de kapitaalsverhoging van een NV is correct?</w:t>
      </w:r>
    </w:p>
    <w:p w:rsidR="00AD3A93" w:rsidRPr="004B70F1" w:rsidRDefault="00AD3A93" w:rsidP="004B70F1">
      <w:pPr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Bij een kapitaalsverhoging is er meestal een agio.</w:t>
      </w:r>
    </w:p>
    <w:p w:rsidR="00AD3A93" w:rsidRPr="004B70F1" w:rsidRDefault="00AD3A93" w:rsidP="004B70F1">
      <w:pPr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De bestaande aandeelhouders hebben een voorkeurrecht om in te tekenen op nieuwe aandelen.</w:t>
      </w:r>
    </w:p>
    <w:p w:rsidR="00AD3A93" w:rsidRDefault="00AD3A93" w:rsidP="004B70F1">
      <w:pPr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Voor de kapitaalsverhoging is een notariële akte vereist en een akte van de commissaris</w:t>
      </w:r>
    </w:p>
    <w:p w:rsidR="00AD3A93" w:rsidRPr="004B70F1" w:rsidRDefault="00AD3A93" w:rsidP="004B70F1">
      <w:pPr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u w:val="single"/>
          <w:lang w:val="nl-NL" w:eastAsia="nl-NL"/>
        </w:rPr>
        <w:t>VRAAG 2. Oprichting van een NV.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 xml:space="preserve">Enkele vennoten richten een NV op. 1 vennoot doet een inbreng in natura voor een totaal van 50.000 EUR (bestaande uit x EUR aan Onroerend Goed, x EUR aan Handelsdebiteuren, x EUR aan Voorraden handelsgoederen, x EUR aan Leveranciers), en 10.000 deel in geld, de 2 andere vennoten doen enkel een inbreng in geld: aandeelhouder B (30.000) en aandeelhouder C (35.000). Het ingebrachte kapitaal wordt onderverdeeld in 4.000 gewone aandelen en 1.000 preferente aandelen. Tevens worden er aan de vennoten oprichtersbewijzenuitgegeven: per 5 aandelen (gewone of preferente) 1 oprichtersbewijs. De kosten van de oprichting worden geactiveerd. De wettelijk minimum toegestane stortingsvereisten worden gestort. 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2.1.: Geef de boekingen voor deze oprichting.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Oplossing: Let op, inbreng in natura is ondeelbaar!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2.2: Aandeelhouder B gaat over tot de vervroegde storting van zijn deel geplaatst kapitaal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2.3.: Het volledige geplaatst kapitaal wordt opgevraagd.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2.4: registreer de verschuldigde verwijlintresten aan aandeelhouder B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2.5: Boek de storting van het nog in te brengen bedrag van aandeelhouder A, evenals de ingebrekestelling van aandeelhouder C</w:t>
      </w:r>
    </w:p>
    <w:p w:rsidR="00AD3A93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u w:val="single"/>
          <w:lang w:val="nl-NL" w:eastAsia="nl-NL"/>
        </w:rPr>
        <w:t>VRAAG 3. Obligatielening.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Er wordt een obligatielening van 10.000.000 (20000 obligates van 500) publiekelijk uitgegeven op 1 april 20XO. De lening heeft een looptijd van 6 jaar. Er is een disagio (96%) bij uitgifte, uitbetaling à pari. Indien roerende voorheffing is verschuldigd, bedraagt deze 21%. Einde boekjaar is 31 december. Het disagio lineair in het resultaat nemen. Een uitgiftekost van 7000, activeren en afschrijven over de maximale periode). Terugbetaling via annuiteit van x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3.1.: Geef de boeking(en) van deze uitgifte. Op alle obligaties wordt ingeschreven.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3.2.: Geef de eindejaarsboeking(en) op 31 december met betrekking tot deze obligaties.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3.3.: Geef de boekingen op 1 april 20X1 met betrekking tot deze obligaties (terugbetaling en betaling rente).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b/>
          <w:bCs/>
          <w:sz w:val="20"/>
          <w:szCs w:val="20"/>
          <w:lang w:val="nl-NL" w:eastAsia="nl-NL"/>
        </w:rPr>
        <w:t>DEEL ANALYSE VAN DE JAARREKENING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u w:val="single"/>
          <w:lang w:val="nl-NL" w:eastAsia="nl-NL"/>
        </w:rPr>
        <w:t>VRAAG 1. Meerkeuzevragen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1.1.: Als bedrijf krijg je van je leverancier een betalingstermijn van 40 dagen. De financiële korting voor contant betalen bedraagt 1,5%. Hoeveel moet de interest voor een lening van 1 jaar bij de bank kosten zodat het voordeliger is om bij de bank geld te gaan lenen? Hoeveel bedraagt het voordeel van contant betalen procentueel op jaarbasis?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 xml:space="preserve">Vraag 1.2.: 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u w:val="single"/>
          <w:lang w:val="nl-NL" w:eastAsia="nl-NL"/>
        </w:rPr>
        <w:t>VRAAG 2. Twee ondernemingen vergelijken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 xml:space="preserve">NBK is gelijk in beide ondernemingen. </w:t>
      </w:r>
      <w:r w:rsidRPr="004B70F1">
        <w:rPr>
          <w:rFonts w:ascii="Arial" w:hAnsi="Arial" w:cs="Arial"/>
          <w:i/>
          <w:iCs/>
          <w:sz w:val="20"/>
          <w:szCs w:val="20"/>
          <w:lang w:val="nl-NL" w:eastAsia="nl-NL"/>
        </w:rPr>
        <w:t>(cijfers zijn niet exact correct, het is maar een illustratie)</w:t>
      </w:r>
    </w:p>
    <w:tbl>
      <w:tblPr>
        <w:tblW w:w="975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75"/>
        <w:gridCol w:w="4875"/>
      </w:tblGrid>
      <w:tr w:rsidR="00AD3A93" w:rsidRPr="004B70F1" w:rsidTr="004B70F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nl-NL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Onderneming A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nl-NL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Onderneming B</w:t>
            </w:r>
          </w:p>
        </w:tc>
      </w:tr>
      <w:tr w:rsidR="00AD3A93" w:rsidRPr="004B70F1" w:rsidTr="004B70F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nl-NL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EV = 15 000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nl-NL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EV = 30 000</w:t>
            </w:r>
          </w:p>
        </w:tc>
      </w:tr>
      <w:tr w:rsidR="00AD3A93" w:rsidRPr="004B70F1" w:rsidTr="004B70F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nl-NL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Overgedragen resultaat = 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nl-NL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Overgedragen resultaat = -15 000</w:t>
            </w:r>
          </w:p>
        </w:tc>
      </w:tr>
      <w:tr w:rsidR="00AD3A93" w:rsidRPr="004B70F1" w:rsidTr="004B70F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en-GB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Goodwill = 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en-GB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Goodwill = 20 000</w:t>
            </w:r>
          </w:p>
        </w:tc>
      </w:tr>
      <w:tr w:rsidR="00AD3A93" w:rsidRPr="004B70F1" w:rsidTr="004B70F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en-GB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Liquide middelen = 4 000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3A93" w:rsidRPr="004B70F1" w:rsidRDefault="00AD3A93" w:rsidP="004B70F1">
            <w:pPr>
              <w:spacing w:before="100" w:beforeAutospacing="1" w:after="119" w:line="240" w:lineRule="auto"/>
              <w:rPr>
                <w:rFonts w:ascii="Arial" w:eastAsia="Times New Roman" w:hAnsi="Arial"/>
                <w:sz w:val="20"/>
                <w:szCs w:val="20"/>
                <w:lang w:val="en-GB" w:eastAsia="nl-NL"/>
              </w:rPr>
            </w:pPr>
            <w:r w:rsidRPr="004B70F1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Liquide middelen = 4 000</w:t>
            </w:r>
          </w:p>
        </w:tc>
      </w:tr>
    </w:tbl>
    <w:p w:rsidR="00AD3A93" w:rsidRPr="004B70F1" w:rsidRDefault="00AD3A93" w:rsidP="004B70F1">
      <w:pPr>
        <w:numPr>
          <w:ilvl w:val="0"/>
          <w:numId w:val="8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Gegeven hetzelfde NBK voor beide ondernemingen, wordt er, ceteris paribus, verwacht dat de behoefte aan NBK in beide ondernemingen gelijk zal zijn.</w:t>
      </w:r>
    </w:p>
    <w:p w:rsidR="00AD3A93" w:rsidRPr="004B70F1" w:rsidRDefault="00AD3A93" w:rsidP="004B70F1">
      <w:pPr>
        <w:numPr>
          <w:ilvl w:val="0"/>
          <w:numId w:val="8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Onderneming B heeft een gezondere financiële structuur dan onderneming A omdat het risico van het PV (permanent vermogen) van onderneming A hoger is dan bij onderneming B.</w:t>
      </w:r>
    </w:p>
    <w:p w:rsidR="00AD3A93" w:rsidRPr="004B70F1" w:rsidRDefault="00AD3A93" w:rsidP="004B70F1">
      <w:pPr>
        <w:numPr>
          <w:ilvl w:val="0"/>
          <w:numId w:val="8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 xml:space="preserve">Onderneming A heeft een gezondere financiële structuur dan onderneming B want … </w:t>
      </w:r>
    </w:p>
    <w:p w:rsidR="00AD3A93" w:rsidRPr="004B70F1" w:rsidRDefault="00AD3A93" w:rsidP="004B70F1">
      <w:pPr>
        <w:numPr>
          <w:ilvl w:val="0"/>
          <w:numId w:val="8"/>
        </w:num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Beide ondernemingen zijn even gezond, ze hebben immers dezelfde NBK???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en-GB" w:eastAsia="nl-NL"/>
        </w:rPr>
      </w:pPr>
      <w:r w:rsidRPr="004B70F1">
        <w:rPr>
          <w:rFonts w:ascii="Arial" w:hAnsi="Arial" w:cs="Arial"/>
          <w:sz w:val="20"/>
          <w:szCs w:val="20"/>
          <w:u w:val="single"/>
          <w:lang w:val="en-GB" w:eastAsia="nl-NL"/>
        </w:rPr>
        <w:t>VRAAG 3. Case Belgian Icecream Group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en-GB" w:eastAsia="nl-NL"/>
        </w:rPr>
        <w:t xml:space="preserve">Vraag 3.1. </w:t>
      </w:r>
      <w:r w:rsidRPr="004B70F1">
        <w:rPr>
          <w:rFonts w:ascii="Arial" w:hAnsi="Arial" w:cs="Arial"/>
          <w:sz w:val="20"/>
          <w:szCs w:val="20"/>
          <w:lang w:val="nl-NL" w:eastAsia="nl-NL"/>
        </w:rPr>
        <w:t>Geef een kengetal voor de gezondheid van de financiële structuur, die abstractie maakt van de financiële structuur, en die alleen rekening houdt met de kasstromen.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Geef ook 3 maatregelen die de onderneming kan doorvoeren om dit kengetal te verbeteren(zie oa jaarverslag)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Vraag 3.2: Geef een ratio die aangeeft in welke mate de resultaten uit het verleden hebben bijgedragen tot de financiele gezondheid.</w:t>
      </w:r>
    </w:p>
    <w:p w:rsidR="00AD3A93" w:rsidRPr="004B70F1" w:rsidRDefault="00AD3A93" w:rsidP="004B70F1">
      <w:pPr>
        <w:spacing w:before="100" w:beforeAutospacing="1" w:after="0" w:line="240" w:lineRule="auto"/>
        <w:rPr>
          <w:rFonts w:ascii="Arial" w:hAnsi="Arial" w:cs="Arial"/>
          <w:sz w:val="20"/>
          <w:szCs w:val="20"/>
          <w:lang w:val="nl-NL" w:eastAsia="nl-NL"/>
        </w:rPr>
      </w:pPr>
      <w:r w:rsidRPr="004B70F1">
        <w:rPr>
          <w:rFonts w:ascii="Arial" w:hAnsi="Arial" w:cs="Arial"/>
          <w:sz w:val="20"/>
          <w:szCs w:val="20"/>
          <w:lang w:val="nl-NL" w:eastAsia="nl-NL"/>
        </w:rPr>
        <w:t>Is deze ratio voldoende? Vergelijk met sectorinformatie?</w:t>
      </w:r>
    </w:p>
    <w:sectPr w:rsidR="00AD3A93" w:rsidRPr="004B70F1" w:rsidSect="00B8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813"/>
    <w:multiLevelType w:val="hybridMultilevel"/>
    <w:tmpl w:val="C87241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04B"/>
    <w:multiLevelType w:val="multilevel"/>
    <w:tmpl w:val="850A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E50AE"/>
    <w:multiLevelType w:val="hybridMultilevel"/>
    <w:tmpl w:val="D604E1D8"/>
    <w:lvl w:ilvl="0" w:tplc="6172A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4008E"/>
    <w:multiLevelType w:val="hybridMultilevel"/>
    <w:tmpl w:val="9EFE1290"/>
    <w:lvl w:ilvl="0" w:tplc="40A6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7FA2"/>
    <w:multiLevelType w:val="hybridMultilevel"/>
    <w:tmpl w:val="8EEA2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82BA7"/>
    <w:multiLevelType w:val="multilevel"/>
    <w:tmpl w:val="D854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46B7C"/>
    <w:multiLevelType w:val="hybridMultilevel"/>
    <w:tmpl w:val="825C8D2E"/>
    <w:lvl w:ilvl="0" w:tplc="AD0E6F4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147844"/>
    <w:multiLevelType w:val="multilevel"/>
    <w:tmpl w:val="2AE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697"/>
    <w:rsid w:val="00035024"/>
    <w:rsid w:val="0008639E"/>
    <w:rsid w:val="0009192F"/>
    <w:rsid w:val="00176640"/>
    <w:rsid w:val="002B7A99"/>
    <w:rsid w:val="002E6B5B"/>
    <w:rsid w:val="004B70F1"/>
    <w:rsid w:val="00501A46"/>
    <w:rsid w:val="009C4D72"/>
    <w:rsid w:val="00AD3A93"/>
    <w:rsid w:val="00B0564C"/>
    <w:rsid w:val="00B64697"/>
    <w:rsid w:val="00B824D6"/>
    <w:rsid w:val="00C21C52"/>
    <w:rsid w:val="00DA7313"/>
    <w:rsid w:val="00E5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B646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99"/>
    <w:qFormat/>
    <w:rsid w:val="002B7A99"/>
    <w:pPr>
      <w:ind w:left="720"/>
    </w:pPr>
  </w:style>
  <w:style w:type="character" w:styleId="Hyperlink">
    <w:name w:val="Hyperlink"/>
    <w:basedOn w:val="DefaultParagraphFont"/>
    <w:uiPriority w:val="99"/>
    <w:rsid w:val="00C21C52"/>
    <w:rPr>
      <w:color w:val="0000FF"/>
      <w:u w:val="single"/>
    </w:rPr>
  </w:style>
  <w:style w:type="paragraph" w:styleId="NormalWeb">
    <w:name w:val="Normal (Web)"/>
    <w:basedOn w:val="Normal"/>
    <w:uiPriority w:val="99"/>
    <w:rsid w:val="004B70F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678</Words>
  <Characters>3732</Characters>
  <Application>Microsoft Office Outlook</Application>
  <DocSecurity>0</DocSecurity>
  <Lines>0</Lines>
  <Paragraphs>0</Paragraphs>
  <ScaleCrop>false</ScaleCrop>
  <Company>Stad Mechelen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Externe Financiële Verslaggeving (januari 2013)</dc:title>
  <dc:subject/>
  <dc:creator>Meeusen Peter</dc:creator>
  <cp:keywords/>
  <dc:description/>
  <cp:lastModifiedBy>mm</cp:lastModifiedBy>
  <cp:revision>2</cp:revision>
  <cp:lastPrinted>2012-08-23T13:12:00Z</cp:lastPrinted>
  <dcterms:created xsi:type="dcterms:W3CDTF">2013-01-15T16:01:00Z</dcterms:created>
  <dcterms:modified xsi:type="dcterms:W3CDTF">2013-01-15T16:01:00Z</dcterms:modified>
</cp:coreProperties>
</file>