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95A4B5" w14:textId="77777777" w:rsidR="00A835DB" w:rsidRPr="00D35557" w:rsidRDefault="00246068" w:rsidP="00D35557">
      <w:pPr>
        <w:jc w:val="center"/>
        <w:rPr>
          <w:sz w:val="32"/>
          <w:u w:val="single"/>
          <w:lang w:val="nl-BE"/>
        </w:rPr>
      </w:pPr>
      <w:r>
        <w:rPr>
          <w:sz w:val="32"/>
          <w:u w:val="single"/>
          <w:lang w:val="nl-BE"/>
        </w:rPr>
        <w:t>Examen vennootschapsboekhou</w:t>
      </w:r>
      <w:bookmarkStart w:id="0" w:name="_GoBack"/>
      <w:bookmarkEnd w:id="0"/>
      <w:r w:rsidR="00D35557" w:rsidRPr="00D35557">
        <w:rPr>
          <w:sz w:val="32"/>
          <w:u w:val="single"/>
          <w:lang w:val="nl-BE"/>
        </w:rPr>
        <w:t>den januari 2018</w:t>
      </w:r>
    </w:p>
    <w:p w14:paraId="19DC9085" w14:textId="77777777" w:rsidR="00D35557" w:rsidRDefault="00D35557" w:rsidP="00D35557">
      <w:pPr>
        <w:jc w:val="center"/>
        <w:rPr>
          <w:u w:val="single"/>
          <w:lang w:val="nl-BE"/>
        </w:rPr>
      </w:pPr>
    </w:p>
    <w:p w14:paraId="3DA0ECD9" w14:textId="77777777" w:rsidR="00D35557" w:rsidRPr="00D35557" w:rsidRDefault="00D35557" w:rsidP="00D35557">
      <w:pPr>
        <w:rPr>
          <w:sz w:val="28"/>
          <w:lang w:val="nl-BE"/>
        </w:rPr>
      </w:pPr>
      <w:r w:rsidRPr="00D35557">
        <w:rPr>
          <w:sz w:val="28"/>
          <w:lang w:val="nl-BE"/>
        </w:rPr>
        <w:t>Vraag 1</w:t>
      </w:r>
    </w:p>
    <w:p w14:paraId="61AB12F4" w14:textId="77777777" w:rsidR="00D35557" w:rsidRDefault="00D35557" w:rsidP="00D35557">
      <w:pPr>
        <w:rPr>
          <w:lang w:val="nl-BE"/>
        </w:rPr>
      </w:pPr>
      <w:r>
        <w:rPr>
          <w:lang w:val="nl-BE"/>
        </w:rPr>
        <w:t>De algemene vergadering beslist om eigen aandelen in te kopen zonder nominale waarde (fractiewaarde=€5200) voor een prijs tussen €5800 en €6200. Er zijn 50000 maatschappelijke aandelen.</w:t>
      </w:r>
    </w:p>
    <w:p w14:paraId="7B02F779" w14:textId="77777777" w:rsidR="00D35557" w:rsidRDefault="00D35557" w:rsidP="00D35557">
      <w:pPr>
        <w:rPr>
          <w:lang w:val="nl-BE"/>
        </w:rPr>
      </w:pPr>
    </w:p>
    <w:p w14:paraId="3BDCDF2F" w14:textId="77777777" w:rsidR="00D35557" w:rsidRDefault="00D35557" w:rsidP="00D35557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2000 aandelen worden ingekocht aan €6000/aandeel</w:t>
      </w:r>
    </w:p>
    <w:p w14:paraId="236ADC3A" w14:textId="77777777" w:rsidR="00D35557" w:rsidRDefault="00D35557" w:rsidP="00D35557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Op sluiting balans (31/12) wordt een bruto dividend uitgekeerd aan alle aandelen voor €100/aandeel. Voor 500 eigen aandelen wordt dividendrecht niet geschorst , het dividendrecht op de 1500 andere eigen aandelen wordt in bewaring gehouden.</w:t>
      </w:r>
    </w:p>
    <w:p w14:paraId="558F61DA" w14:textId="77777777" w:rsidR="00D35557" w:rsidRDefault="00D35557" w:rsidP="00D35557">
      <w:pPr>
        <w:pStyle w:val="Lijstalinea"/>
        <w:numPr>
          <w:ilvl w:val="0"/>
          <w:numId w:val="1"/>
        </w:numPr>
        <w:rPr>
          <w:lang w:val="nl-BE"/>
        </w:rPr>
      </w:pPr>
      <w:r>
        <w:rPr>
          <w:lang w:val="nl-BE"/>
        </w:rPr>
        <w:t>Eigen aandelen worden verkocht aan €8000/aandeel.</w:t>
      </w:r>
    </w:p>
    <w:p w14:paraId="78A9DEA7" w14:textId="77777777" w:rsidR="00D35557" w:rsidRDefault="00246068" w:rsidP="00D35557">
      <w:pPr>
        <w:rPr>
          <w:lang w:val="nl-BE"/>
        </w:rPr>
      </w:pPr>
      <w:r>
        <w:rPr>
          <w:lang w:val="nl-BE"/>
        </w:rPr>
        <w:t>Overzicht cijfers</w:t>
      </w:r>
    </w:p>
    <w:p w14:paraId="27CFB38A" w14:textId="77777777" w:rsidR="00246068" w:rsidRDefault="00246068" w:rsidP="00D35557">
      <w:pPr>
        <w:rPr>
          <w:lang w:val="nl-BE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28"/>
        <w:gridCol w:w="1414"/>
      </w:tblGrid>
      <w:tr w:rsidR="00D35557" w14:paraId="719EB600" w14:textId="77777777" w:rsidTr="00D35557">
        <w:tc>
          <w:tcPr>
            <w:tcW w:w="4528" w:type="dxa"/>
          </w:tcPr>
          <w:p w14:paraId="66278D2C" w14:textId="77777777" w:rsidR="00D35557" w:rsidRDefault="00D35557" w:rsidP="00D35557">
            <w:pPr>
              <w:rPr>
                <w:lang w:val="nl-BE"/>
              </w:rPr>
            </w:pPr>
            <w:r>
              <w:rPr>
                <w:lang w:val="nl-BE"/>
              </w:rPr>
              <w:t>Totaal aantal aandelen</w:t>
            </w:r>
          </w:p>
        </w:tc>
        <w:tc>
          <w:tcPr>
            <w:tcW w:w="1414" w:type="dxa"/>
          </w:tcPr>
          <w:p w14:paraId="165FBB3C" w14:textId="77777777" w:rsidR="00D35557" w:rsidRDefault="00D35557" w:rsidP="00D35557">
            <w:pPr>
              <w:rPr>
                <w:lang w:val="nl-BE"/>
              </w:rPr>
            </w:pPr>
            <w:r>
              <w:rPr>
                <w:lang w:val="nl-BE"/>
              </w:rPr>
              <w:t>50000</w:t>
            </w:r>
          </w:p>
        </w:tc>
      </w:tr>
      <w:tr w:rsidR="00D35557" w14:paraId="19A1E7D9" w14:textId="77777777" w:rsidTr="00D35557">
        <w:tc>
          <w:tcPr>
            <w:tcW w:w="4528" w:type="dxa"/>
          </w:tcPr>
          <w:p w14:paraId="70B90998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Eigen aandelen</w:t>
            </w:r>
          </w:p>
        </w:tc>
        <w:tc>
          <w:tcPr>
            <w:tcW w:w="1414" w:type="dxa"/>
          </w:tcPr>
          <w:p w14:paraId="05B20622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2000</w:t>
            </w:r>
          </w:p>
        </w:tc>
      </w:tr>
      <w:tr w:rsidR="00D35557" w14:paraId="23B58C27" w14:textId="77777777" w:rsidTr="00D35557">
        <w:tc>
          <w:tcPr>
            <w:tcW w:w="4528" w:type="dxa"/>
          </w:tcPr>
          <w:p w14:paraId="73482AB9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Aankoopprijs/aandeel</w:t>
            </w:r>
          </w:p>
        </w:tc>
        <w:tc>
          <w:tcPr>
            <w:tcW w:w="1414" w:type="dxa"/>
          </w:tcPr>
          <w:p w14:paraId="329BF292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6000</w:t>
            </w:r>
          </w:p>
        </w:tc>
      </w:tr>
      <w:tr w:rsidR="00D35557" w14:paraId="229CD915" w14:textId="77777777" w:rsidTr="00D35557">
        <w:tc>
          <w:tcPr>
            <w:tcW w:w="4528" w:type="dxa"/>
          </w:tcPr>
          <w:p w14:paraId="06CE8817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Verkoopprijs/aandeel</w:t>
            </w:r>
          </w:p>
        </w:tc>
        <w:tc>
          <w:tcPr>
            <w:tcW w:w="1414" w:type="dxa"/>
          </w:tcPr>
          <w:p w14:paraId="3C479E9E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8000</w:t>
            </w:r>
          </w:p>
        </w:tc>
      </w:tr>
      <w:tr w:rsidR="00D35557" w14:paraId="0AAC3F40" w14:textId="77777777" w:rsidTr="00D35557">
        <w:tc>
          <w:tcPr>
            <w:tcW w:w="4528" w:type="dxa"/>
          </w:tcPr>
          <w:p w14:paraId="7640D19E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Bruto dividend</w:t>
            </w:r>
          </w:p>
        </w:tc>
        <w:tc>
          <w:tcPr>
            <w:tcW w:w="1414" w:type="dxa"/>
          </w:tcPr>
          <w:p w14:paraId="2FB6962E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100</w:t>
            </w:r>
          </w:p>
        </w:tc>
      </w:tr>
      <w:tr w:rsidR="00D35557" w14:paraId="15CAD9A8" w14:textId="77777777" w:rsidTr="00D35557">
        <w:tc>
          <w:tcPr>
            <w:tcW w:w="4528" w:type="dxa"/>
          </w:tcPr>
          <w:p w14:paraId="0D033A3E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Eigen aandelen met geschorst dividenrecht</w:t>
            </w:r>
          </w:p>
        </w:tc>
        <w:tc>
          <w:tcPr>
            <w:tcW w:w="1414" w:type="dxa"/>
          </w:tcPr>
          <w:p w14:paraId="4FDE14A5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1500</w:t>
            </w:r>
          </w:p>
        </w:tc>
      </w:tr>
      <w:tr w:rsidR="00D35557" w14:paraId="48038793" w14:textId="77777777" w:rsidTr="00D35557">
        <w:tc>
          <w:tcPr>
            <w:tcW w:w="4528" w:type="dxa"/>
          </w:tcPr>
          <w:p w14:paraId="220CC219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Eigen aandelen met dividendrecht</w:t>
            </w:r>
          </w:p>
        </w:tc>
        <w:tc>
          <w:tcPr>
            <w:tcW w:w="1414" w:type="dxa"/>
          </w:tcPr>
          <w:p w14:paraId="5E7EF82C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500</w:t>
            </w:r>
          </w:p>
        </w:tc>
      </w:tr>
      <w:tr w:rsidR="00D35557" w14:paraId="1BE35EA4" w14:textId="77777777" w:rsidTr="00D35557">
        <w:tc>
          <w:tcPr>
            <w:tcW w:w="4528" w:type="dxa"/>
          </w:tcPr>
          <w:p w14:paraId="4A74F934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Aandelen met dividend</w:t>
            </w:r>
          </w:p>
        </w:tc>
        <w:tc>
          <w:tcPr>
            <w:tcW w:w="1414" w:type="dxa"/>
          </w:tcPr>
          <w:p w14:paraId="048921D3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48500</w:t>
            </w:r>
          </w:p>
        </w:tc>
      </w:tr>
      <w:tr w:rsidR="00D35557" w14:paraId="66576937" w14:textId="77777777" w:rsidTr="00D35557">
        <w:trPr>
          <w:trHeight w:val="264"/>
        </w:trPr>
        <w:tc>
          <w:tcPr>
            <w:tcW w:w="4528" w:type="dxa"/>
          </w:tcPr>
          <w:p w14:paraId="7CB27BE3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Roerende Voorheffing</w:t>
            </w:r>
          </w:p>
        </w:tc>
        <w:tc>
          <w:tcPr>
            <w:tcW w:w="1414" w:type="dxa"/>
          </w:tcPr>
          <w:p w14:paraId="6647AA26" w14:textId="77777777" w:rsidR="00D35557" w:rsidRDefault="00246068" w:rsidP="00D35557">
            <w:pPr>
              <w:rPr>
                <w:lang w:val="nl-BE"/>
              </w:rPr>
            </w:pPr>
            <w:r>
              <w:rPr>
                <w:lang w:val="nl-BE"/>
              </w:rPr>
              <w:t>30%</w:t>
            </w:r>
          </w:p>
        </w:tc>
      </w:tr>
    </w:tbl>
    <w:p w14:paraId="426C5506" w14:textId="77777777" w:rsidR="00D35557" w:rsidRDefault="00D35557" w:rsidP="00D35557">
      <w:pPr>
        <w:rPr>
          <w:lang w:val="nl-BE"/>
        </w:rPr>
      </w:pPr>
    </w:p>
    <w:p w14:paraId="51068C30" w14:textId="77777777" w:rsidR="00246068" w:rsidRDefault="00246068" w:rsidP="00D35557">
      <w:pPr>
        <w:rPr>
          <w:lang w:val="nl-BE"/>
        </w:rPr>
      </w:pPr>
      <w:r>
        <w:rPr>
          <w:lang w:val="nl-BE"/>
        </w:rPr>
        <w:t>-&gt; Geef alle relevante boekingen + aangeven waarvoor elke boeking staat</w:t>
      </w:r>
    </w:p>
    <w:p w14:paraId="033CF272" w14:textId="77777777" w:rsidR="00246068" w:rsidRDefault="00246068" w:rsidP="00D35557">
      <w:pPr>
        <w:rPr>
          <w:lang w:val="nl-BE"/>
        </w:rPr>
      </w:pPr>
    </w:p>
    <w:p w14:paraId="542DAD32" w14:textId="77777777" w:rsidR="00246068" w:rsidRDefault="00246068" w:rsidP="00D35557">
      <w:pPr>
        <w:rPr>
          <w:sz w:val="28"/>
          <w:lang w:val="nl-BE"/>
        </w:rPr>
      </w:pPr>
      <w:r>
        <w:rPr>
          <w:sz w:val="28"/>
          <w:lang w:val="nl-BE"/>
        </w:rPr>
        <w:t xml:space="preserve">Vraag 2 </w:t>
      </w:r>
    </w:p>
    <w:p w14:paraId="775A3054" w14:textId="77777777" w:rsidR="00246068" w:rsidRDefault="00246068" w:rsidP="00D35557">
      <w:pPr>
        <w:rPr>
          <w:lang w:val="nl-BE"/>
        </w:rPr>
      </w:pPr>
      <w:r>
        <w:rPr>
          <w:lang w:val="nl-BE"/>
        </w:rPr>
        <w:t>Nagaan of winst mag uitgekeerd worden in cijfervoorbeeld.</w:t>
      </w:r>
    </w:p>
    <w:p w14:paraId="59FCFD33" w14:textId="77777777" w:rsidR="00246068" w:rsidRDefault="00246068" w:rsidP="00D35557">
      <w:pPr>
        <w:rPr>
          <w:lang w:val="nl-BE"/>
        </w:rPr>
      </w:pPr>
    </w:p>
    <w:p w14:paraId="598A82F0" w14:textId="77777777" w:rsidR="00246068" w:rsidRDefault="00246068" w:rsidP="00D35557">
      <w:pPr>
        <w:rPr>
          <w:sz w:val="28"/>
          <w:lang w:val="nl-BE"/>
        </w:rPr>
      </w:pPr>
      <w:r>
        <w:rPr>
          <w:sz w:val="28"/>
          <w:lang w:val="nl-BE"/>
        </w:rPr>
        <w:t>Vraag 3</w:t>
      </w:r>
    </w:p>
    <w:p w14:paraId="31CE233B" w14:textId="77777777" w:rsidR="00246068" w:rsidRDefault="00246068" w:rsidP="00D35557">
      <w:pPr>
        <w:rPr>
          <w:lang w:val="nl-BE"/>
        </w:rPr>
      </w:pPr>
      <w:r>
        <w:rPr>
          <w:lang w:val="nl-BE"/>
        </w:rPr>
        <w:t>Lijfrentecontract, einde van het boekjaar is de lijfrentenier nog in perfecte gezondheid.</w:t>
      </w:r>
    </w:p>
    <w:p w14:paraId="4C2A5371" w14:textId="77777777" w:rsidR="00246068" w:rsidRDefault="00246068" w:rsidP="00D35557">
      <w:pPr>
        <w:rPr>
          <w:lang w:val="nl-BE"/>
        </w:rPr>
      </w:pPr>
      <w:r>
        <w:rPr>
          <w:lang w:val="nl-BE"/>
        </w:rPr>
        <w:t>-&gt; moeten we iets boeken zoja wat ?</w:t>
      </w:r>
    </w:p>
    <w:p w14:paraId="0ECFFB0F" w14:textId="77777777" w:rsidR="00246068" w:rsidRDefault="00246068" w:rsidP="00D35557">
      <w:pPr>
        <w:rPr>
          <w:sz w:val="28"/>
          <w:lang w:val="nl-BE"/>
        </w:rPr>
      </w:pPr>
      <w:r>
        <w:rPr>
          <w:sz w:val="28"/>
          <w:lang w:val="nl-BE"/>
        </w:rPr>
        <w:t>Vraag 4</w:t>
      </w:r>
    </w:p>
    <w:p w14:paraId="5BDF1C3B" w14:textId="77777777" w:rsidR="00246068" w:rsidRPr="00246068" w:rsidRDefault="00246068" w:rsidP="00D35557">
      <w:pPr>
        <w:rPr>
          <w:lang w:val="nl-BE"/>
        </w:rPr>
      </w:pPr>
      <w:r>
        <w:rPr>
          <w:lang w:val="nl-BE"/>
        </w:rPr>
        <w:t>Geef Bondig 3 wijzigingen in de recente belgische boekhoudwetgeving.</w:t>
      </w:r>
    </w:p>
    <w:sectPr w:rsidR="00246068" w:rsidRPr="00246068" w:rsidSect="00CF28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074A9D"/>
    <w:multiLevelType w:val="hybridMultilevel"/>
    <w:tmpl w:val="9DD6886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557"/>
    <w:rsid w:val="00037A33"/>
    <w:rsid w:val="00246068"/>
    <w:rsid w:val="00720B93"/>
    <w:rsid w:val="0092374E"/>
    <w:rsid w:val="009329C8"/>
    <w:rsid w:val="00966B85"/>
    <w:rsid w:val="009D2824"/>
    <w:rsid w:val="00A835DB"/>
    <w:rsid w:val="00AD5D4A"/>
    <w:rsid w:val="00CF28D0"/>
    <w:rsid w:val="00D35557"/>
    <w:rsid w:val="00F24BD6"/>
    <w:rsid w:val="00F4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10214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35557"/>
    <w:pPr>
      <w:ind w:left="720"/>
      <w:contextualSpacing/>
    </w:pPr>
  </w:style>
  <w:style w:type="table" w:styleId="Tabelraster">
    <w:name w:val="Table Grid"/>
    <w:basedOn w:val="Standaardtabel"/>
    <w:uiPriority w:val="39"/>
    <w:rsid w:val="00D355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187</Words>
  <Characters>1030</Characters>
  <Application>Microsoft Macintosh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wakanebraa cauwenberghs</dc:creator>
  <cp:keywords/>
  <dc:description/>
  <cp:lastModifiedBy>wakanebraa cauwenberghs</cp:lastModifiedBy>
  <cp:revision>1</cp:revision>
  <dcterms:created xsi:type="dcterms:W3CDTF">2018-01-15T14:36:00Z</dcterms:created>
  <dcterms:modified xsi:type="dcterms:W3CDTF">2018-01-15T14:54:00Z</dcterms:modified>
</cp:coreProperties>
</file>