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Bespreek de maritieme bloei in de periode 1300-1450, welke zaken maakte deze bloei mogelijk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Bespreek de New Deal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Wat waren de reacties op de Agricultural Invasion van de eind 19de eeuw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De gemengde economie kende heel wat kritiek, welke kritiek hadden ze op overheidsingrijpen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7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