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Vraag 1  (40%)</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numPr>
          <w:ilvl w:val="0"/>
          <w:numId w:val="5"/>
        </w:numPr>
        <w:ind w:left="720" w:hanging="360"/>
      </w:pPr>
      <w:r w:rsidDel="00000000" w:rsidR="00000000" w:rsidRPr="00000000">
        <w:rPr>
          <w:rtl w:val="0"/>
        </w:rPr>
        <w:t xml:space="preserve">Is het voordeliger voor Gaza om een bilateraal handelsakkoord af te sluiten met Israël of om een trilateraal handelsakkoord te sluiten met zowel Europa als Israël, toon dit aan met behulp van een drielanden grafiek. </w:t>
      </w:r>
    </w:p>
    <w:p w:rsidR="00000000" w:rsidDel="00000000" w:rsidP="00000000" w:rsidRDefault="00000000" w:rsidRPr="00000000" w14:paraId="00000004">
      <w:pPr>
        <w:numPr>
          <w:ilvl w:val="0"/>
          <w:numId w:val="6"/>
        </w:numPr>
        <w:ind w:left="1440" w:hanging="360"/>
      </w:pPr>
      <w:r w:rsidDel="00000000" w:rsidR="00000000" w:rsidRPr="00000000">
        <w:rPr>
          <w:rtl w:val="0"/>
        </w:rPr>
        <w:t xml:space="preserve">Grafiek zonder tarief</w:t>
      </w:r>
    </w:p>
    <w:p w:rsidR="00000000" w:rsidDel="00000000" w:rsidP="00000000" w:rsidRDefault="00000000" w:rsidRPr="00000000" w14:paraId="00000005">
      <w:pPr>
        <w:numPr>
          <w:ilvl w:val="0"/>
          <w:numId w:val="6"/>
        </w:numPr>
        <w:ind w:left="1440" w:hanging="360"/>
      </w:pPr>
      <w:r w:rsidDel="00000000" w:rsidR="00000000" w:rsidRPr="00000000">
        <w:rPr>
          <w:rtl w:val="0"/>
        </w:rPr>
        <w:t xml:space="preserve">Grafiek met PTA tarief</w:t>
      </w:r>
    </w:p>
    <w:p w:rsidR="00000000" w:rsidDel="00000000" w:rsidP="00000000" w:rsidRDefault="00000000" w:rsidRPr="00000000" w14:paraId="00000006">
      <w:pPr>
        <w:ind w:left="1440" w:firstLine="0"/>
        <w:rPr/>
      </w:pPr>
      <w:r w:rsidDel="00000000" w:rsidR="00000000" w:rsidRPr="00000000">
        <w:rPr>
          <w:rtl w:val="0"/>
        </w:rPr>
        <w:t xml:space="preserve">→ Totale import neemt af</w:t>
      </w:r>
    </w:p>
    <w:p w:rsidR="00000000" w:rsidDel="00000000" w:rsidP="00000000" w:rsidRDefault="00000000" w:rsidRPr="00000000" w14:paraId="00000007">
      <w:pPr>
        <w:numPr>
          <w:ilvl w:val="0"/>
          <w:numId w:val="5"/>
        </w:numPr>
        <w:ind w:left="720" w:hanging="360"/>
      </w:pPr>
      <w:r w:rsidDel="00000000" w:rsidR="00000000" w:rsidRPr="00000000">
        <w:rPr>
          <w:rtl w:val="0"/>
        </w:rPr>
        <w:t xml:space="preserve">Wanneer kan het voordeliger zijn voor Gaza om aan (tijdelijk) protectionisme te doen?</w:t>
      </w:r>
    </w:p>
    <w:p w:rsidR="00000000" w:rsidDel="00000000" w:rsidP="00000000" w:rsidRDefault="00000000" w:rsidRPr="00000000" w14:paraId="00000008">
      <w:pPr>
        <w:numPr>
          <w:ilvl w:val="0"/>
          <w:numId w:val="1"/>
        </w:numPr>
        <w:ind w:left="1440" w:hanging="360"/>
      </w:pPr>
      <w:r w:rsidDel="00000000" w:rsidR="00000000" w:rsidRPr="00000000">
        <w:rPr>
          <w:rtl w:val="0"/>
        </w:rPr>
        <w:t xml:space="preserve">Gaza is een klein land dus zal de buitenlandse prijs niet kunnen beïnvloeden. De binnenlandse prijs zal toenemen, waardoor de binnenlandse vraag afneemt en de binnenlandse productie toeneemt. De import neemt dus af. Er is geen ruilvoetverbetering. Echter, indien de sociale winsten hoger zijn dan het efficiëntieverlies, kan tijdelijk protectionisme voordelig zijn. </w:t>
      </w:r>
    </w:p>
    <w:p w:rsidR="00000000" w:rsidDel="00000000" w:rsidP="00000000" w:rsidRDefault="00000000" w:rsidRPr="00000000" w14:paraId="00000009">
      <w:pPr>
        <w:numPr>
          <w:ilvl w:val="0"/>
          <w:numId w:val="5"/>
        </w:numPr>
        <w:ind w:left="720" w:hanging="360"/>
      </w:pPr>
      <w:r w:rsidDel="00000000" w:rsidR="00000000" w:rsidRPr="00000000">
        <w:rPr>
          <w:rtl w:val="0"/>
        </w:rPr>
        <w:t xml:space="preserve">Wat is het welvaartseffect voor Gaza volgens het HO model indien de Arabische wereld inkomenssteun geeft aan Gaza, onder de gebonden voorwaarde dat ze een bepaalde hoeveelheid olie moeten consumeren. </w:t>
      </w:r>
    </w:p>
    <w:p w:rsidR="00000000" w:rsidDel="00000000" w:rsidP="00000000" w:rsidRDefault="00000000" w:rsidRPr="00000000" w14:paraId="0000000A">
      <w:pPr>
        <w:numPr>
          <w:ilvl w:val="0"/>
          <w:numId w:val="7"/>
        </w:numPr>
        <w:ind w:left="1440" w:hanging="360"/>
      </w:pPr>
      <w:r w:rsidDel="00000000" w:rsidR="00000000" w:rsidRPr="00000000">
        <w:rPr>
          <w:rtl w:val="0"/>
        </w:rPr>
        <w:t xml:space="preserve">Negatief welvaartseffect omwille van de dalende ruilvoetverhouding.</w:t>
      </w:r>
    </w:p>
    <w:p w:rsidR="00000000" w:rsidDel="00000000" w:rsidP="00000000" w:rsidRDefault="00000000" w:rsidRPr="00000000" w14:paraId="0000000B">
      <w:pPr>
        <w:numPr>
          <w:ilvl w:val="0"/>
          <w:numId w:val="7"/>
        </w:numPr>
        <w:ind w:left="1440" w:hanging="360"/>
      </w:pPr>
      <w:r w:rsidDel="00000000" w:rsidR="00000000" w:rsidRPr="00000000">
        <w:rPr>
          <w:rtl w:val="0"/>
        </w:rPr>
        <w:t xml:space="preserve">Grafisch: Stel Y-as met P1/P2 en X-as met X1/X2 </w:t>
      </w:r>
    </w:p>
    <w:p w:rsidR="00000000" w:rsidDel="00000000" w:rsidP="00000000" w:rsidRDefault="00000000" w:rsidRPr="00000000" w14:paraId="0000000C">
      <w:pPr>
        <w:ind w:left="1440" w:firstLine="0"/>
        <w:rPr/>
      </w:pPr>
      <w:r w:rsidDel="00000000" w:rsidR="00000000" w:rsidRPr="00000000">
        <w:rPr>
          <w:rtl w:val="0"/>
        </w:rPr>
        <w:t xml:space="preserve">(1: Export Goed Arabische wereld,  2: Export Goed Gaza) </w:t>
      </w:r>
    </w:p>
    <w:p w:rsidR="00000000" w:rsidDel="00000000" w:rsidP="00000000" w:rsidRDefault="00000000" w:rsidRPr="00000000" w14:paraId="0000000D">
      <w:pPr>
        <w:ind w:left="1440" w:firstLine="0"/>
        <w:rPr/>
      </w:pPr>
      <w:r w:rsidDel="00000000" w:rsidR="00000000" w:rsidRPr="00000000">
        <w:rPr>
          <w:rtl w:val="0"/>
        </w:rPr>
        <w:t xml:space="preserve">RD naar rechts → Evenwichtsprijs P1/P2 stijgt → Ruilvoetverslechtering</w:t>
      </w:r>
    </w:p>
    <w:p w:rsidR="00000000" w:rsidDel="00000000" w:rsidP="00000000" w:rsidRDefault="00000000" w:rsidRPr="00000000" w14:paraId="0000000E">
      <w:pPr>
        <w:numPr>
          <w:ilvl w:val="0"/>
          <w:numId w:val="5"/>
        </w:numPr>
        <w:ind w:left="720" w:hanging="360"/>
      </w:pPr>
      <w:r w:rsidDel="00000000" w:rsidR="00000000" w:rsidRPr="00000000">
        <w:rPr>
          <w:rtl w:val="0"/>
        </w:rPr>
        <w:t xml:space="preserve">Is de  toegang tot de nieuwe markt voordelig voor alle Europese producenten?</w:t>
      </w:r>
    </w:p>
    <w:p w:rsidR="00000000" w:rsidDel="00000000" w:rsidP="00000000" w:rsidRDefault="00000000" w:rsidRPr="00000000" w14:paraId="0000000F">
      <w:pPr>
        <w:numPr>
          <w:ilvl w:val="0"/>
          <w:numId w:val="8"/>
        </w:numPr>
        <w:ind w:left="1440" w:hanging="360"/>
      </w:pPr>
      <w:r w:rsidDel="00000000" w:rsidR="00000000" w:rsidRPr="00000000">
        <w:rPr>
          <w:rtl w:val="0"/>
        </w:rPr>
        <w:t xml:space="preserve">Winnaars, verliezers, exit </w:t>
      </w:r>
    </w:p>
    <w:p w:rsidR="00000000" w:rsidDel="00000000" w:rsidP="00000000" w:rsidRDefault="00000000" w:rsidRPr="00000000" w14:paraId="00000010">
      <w:pPr>
        <w:numPr>
          <w:ilvl w:val="0"/>
          <w:numId w:val="8"/>
        </w:numPr>
        <w:ind w:left="1440" w:hanging="360"/>
      </w:pPr>
      <w:r w:rsidDel="00000000" w:rsidR="00000000" w:rsidRPr="00000000">
        <w:rPr>
          <w:rtl w:val="0"/>
        </w:rPr>
        <w:t xml:space="preserve">Winnaars: Competitieve bedrijven met lage MC → Hogere winsten (Schaalvoordelen)</w:t>
      </w:r>
    </w:p>
    <w:p w:rsidR="00000000" w:rsidDel="00000000" w:rsidP="00000000" w:rsidRDefault="00000000" w:rsidRPr="00000000" w14:paraId="00000011">
      <w:pPr>
        <w:numPr>
          <w:ilvl w:val="0"/>
          <w:numId w:val="8"/>
        </w:numPr>
        <w:ind w:left="1440" w:hanging="360"/>
      </w:pPr>
      <w:r w:rsidDel="00000000" w:rsidR="00000000" w:rsidRPr="00000000">
        <w:rPr>
          <w:rtl w:val="0"/>
        </w:rPr>
        <w:t xml:space="preserve">Verliezers: Bedrijven met lage MC → Lagere winsten </w:t>
      </w:r>
    </w:p>
    <w:p w:rsidR="00000000" w:rsidDel="00000000" w:rsidP="00000000" w:rsidRDefault="00000000" w:rsidRPr="00000000" w14:paraId="00000012">
      <w:pPr>
        <w:numPr>
          <w:ilvl w:val="0"/>
          <w:numId w:val="8"/>
        </w:numPr>
        <w:ind w:left="1440" w:hanging="360"/>
      </w:pPr>
      <w:r w:rsidDel="00000000" w:rsidR="00000000" w:rsidRPr="00000000">
        <w:rPr>
          <w:rtl w:val="0"/>
        </w:rPr>
        <w:t xml:space="preserve">Exit: Een deel van de bedrijven zal de markt verlaten.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Vraag 2 (40%)</w:t>
      </w:r>
    </w:p>
    <w:p w:rsidR="00000000" w:rsidDel="00000000" w:rsidP="00000000" w:rsidRDefault="00000000" w:rsidRPr="00000000" w14:paraId="00000015">
      <w:pPr>
        <w:rPr/>
      </w:pPr>
      <w:r w:rsidDel="00000000" w:rsidR="00000000" w:rsidRPr="00000000">
        <w:rPr>
          <w:rtl w:val="0"/>
        </w:rPr>
        <w:t xml:space="preserve">1. Artikel die verklaart waarom de ECB de rente verlaagt.  Hoe verschilt dit van de afgelopen jaren? </w:t>
      </w:r>
    </w:p>
    <w:p w:rsidR="00000000" w:rsidDel="00000000" w:rsidP="00000000" w:rsidRDefault="00000000" w:rsidRPr="00000000" w14:paraId="00000016">
      <w:pPr>
        <w:numPr>
          <w:ilvl w:val="0"/>
          <w:numId w:val="2"/>
        </w:numPr>
        <w:ind w:left="720" w:hanging="360"/>
      </w:pPr>
      <w:r w:rsidDel="00000000" w:rsidR="00000000" w:rsidRPr="00000000">
        <w:rPr>
          <w:rtl w:val="0"/>
        </w:rPr>
        <w:t xml:space="preserve">Analyse rentebeleid 2008-heden: </w:t>
      </w:r>
    </w:p>
    <w:p w:rsidR="00000000" w:rsidDel="00000000" w:rsidP="00000000" w:rsidRDefault="00000000" w:rsidRPr="00000000" w14:paraId="00000017">
      <w:pPr>
        <w:numPr>
          <w:ilvl w:val="1"/>
          <w:numId w:val="2"/>
        </w:numPr>
        <w:ind w:left="1440" w:hanging="360"/>
      </w:pPr>
      <w:r w:rsidDel="00000000" w:rsidR="00000000" w:rsidRPr="00000000">
        <w:rPr>
          <w:rtl w:val="0"/>
        </w:rPr>
        <w:t xml:space="preserve">‘Double dip crisis’: Naar aanleiding van de financiële crisis en de overheid crisis heeft de ECB de rente verlaagt (zelfs negatieve rente) en een onconventioneel monetair beleid gevoerd waarbij ze overheidspapieren </w:t>
      </w:r>
      <w:r w:rsidDel="00000000" w:rsidR="00000000" w:rsidRPr="00000000">
        <w:rPr>
          <w:rtl w:val="0"/>
        </w:rPr>
        <w:t xml:space="preserve">opkochten</w:t>
      </w:r>
      <w:r w:rsidDel="00000000" w:rsidR="00000000" w:rsidRPr="00000000">
        <w:rPr>
          <w:rtl w:val="0"/>
        </w:rPr>
        <w:t xml:space="preserve"> (“quantitative easing”)  om de economische groei te stimuleren. </w:t>
      </w:r>
    </w:p>
    <w:p w:rsidR="00000000" w:rsidDel="00000000" w:rsidP="00000000" w:rsidRDefault="00000000" w:rsidRPr="00000000" w14:paraId="00000018">
      <w:pPr>
        <w:numPr>
          <w:ilvl w:val="1"/>
          <w:numId w:val="2"/>
        </w:numPr>
        <w:ind w:left="1440" w:hanging="360"/>
      </w:pPr>
      <w:r w:rsidDel="00000000" w:rsidR="00000000" w:rsidRPr="00000000">
        <w:rPr>
          <w:rtl w:val="0"/>
        </w:rPr>
        <w:t xml:space="preserve">‘Triple dip crisis’: Naar aanleiding van de energiecrisis en de coronacrisis was er een periode van hoge inflatie. De ECB heeft daardoor de rente verhoogt. </w:t>
      </w:r>
    </w:p>
    <w:p w:rsidR="00000000" w:rsidDel="00000000" w:rsidP="00000000" w:rsidRDefault="00000000" w:rsidRPr="00000000" w14:paraId="00000019">
      <w:pPr>
        <w:numPr>
          <w:ilvl w:val="2"/>
          <w:numId w:val="2"/>
        </w:numPr>
        <w:ind w:left="2160" w:hanging="360"/>
      </w:pPr>
      <w:r w:rsidDel="00000000" w:rsidR="00000000" w:rsidRPr="00000000">
        <w:rPr>
          <w:rtl w:val="0"/>
        </w:rPr>
        <w:t xml:space="preserve">SS curve naar links → Appreciatie van de munt</w:t>
      </w:r>
    </w:p>
    <w:p w:rsidR="00000000" w:rsidDel="00000000" w:rsidP="00000000" w:rsidRDefault="00000000" w:rsidRPr="00000000" w14:paraId="0000001A">
      <w:pPr>
        <w:numPr>
          <w:ilvl w:val="2"/>
          <w:numId w:val="2"/>
        </w:numPr>
        <w:ind w:left="2160" w:hanging="360"/>
      </w:pPr>
      <w:r w:rsidDel="00000000" w:rsidR="00000000" w:rsidRPr="00000000">
        <w:rPr>
          <w:rtl w:val="0"/>
        </w:rPr>
        <w:t xml:space="preserve">Y daalt</w:t>
      </w:r>
    </w:p>
    <w:p w:rsidR="00000000" w:rsidDel="00000000" w:rsidP="00000000" w:rsidRDefault="00000000" w:rsidRPr="00000000" w14:paraId="0000001B">
      <w:pPr>
        <w:rPr/>
      </w:pPr>
      <w:r w:rsidDel="00000000" w:rsidR="00000000" w:rsidRPr="00000000">
        <w:rPr>
          <w:rtl w:val="0"/>
        </w:rPr>
        <w:t xml:space="preserve">Vandaag heeft de ECB de rente weer verlaagd. (Omgekeerde analyse)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2. Bespreek waarom het nuttig kan zijn voor de  ECB om de werkloosheidsgraad te analyseren. </w:t>
      </w:r>
    </w:p>
    <w:p w:rsidR="00000000" w:rsidDel="00000000" w:rsidP="00000000" w:rsidRDefault="00000000" w:rsidRPr="00000000" w14:paraId="0000001E">
      <w:pPr>
        <w:numPr>
          <w:ilvl w:val="0"/>
          <w:numId w:val="3"/>
        </w:numPr>
        <w:ind w:left="720" w:hanging="360"/>
      </w:pPr>
      <w:r w:rsidDel="00000000" w:rsidR="00000000" w:rsidRPr="00000000">
        <w:rPr>
          <w:rtl w:val="0"/>
        </w:rPr>
        <w:t xml:space="preserve">Phillips Curve geeft het KT verband weer tussen inflatie en werkloosheid </w:t>
      </w:r>
    </w:p>
    <w:p w:rsidR="00000000" w:rsidDel="00000000" w:rsidP="00000000" w:rsidRDefault="00000000" w:rsidRPr="00000000" w14:paraId="0000001F">
      <w:pPr>
        <w:numPr>
          <w:ilvl w:val="0"/>
          <w:numId w:val="3"/>
        </w:numPr>
        <w:ind w:left="720" w:hanging="360"/>
      </w:pPr>
      <w:r w:rsidDel="00000000" w:rsidR="00000000" w:rsidRPr="00000000">
        <w:rPr>
          <w:rtl w:val="0"/>
        </w:rPr>
        <w:t xml:space="preserve">Echter, op LT heeft het monetair beleid een neutraal effect en zal de werkloosheid terugkeren naar de LT werkloosheidsgraad. </w:t>
      </w:r>
    </w:p>
    <w:p w:rsidR="00000000" w:rsidDel="00000000" w:rsidP="00000000" w:rsidRDefault="00000000" w:rsidRPr="00000000" w14:paraId="00000020">
      <w:pPr>
        <w:numPr>
          <w:ilvl w:val="0"/>
          <w:numId w:val="3"/>
        </w:numPr>
        <w:ind w:left="720" w:hanging="360"/>
      </w:pPr>
      <w:r w:rsidDel="00000000" w:rsidR="00000000" w:rsidRPr="00000000">
        <w:rPr>
          <w:rtl w:val="0"/>
        </w:rPr>
        <w:t xml:space="preserve">Het analyseren van de werkloosheidsgraad kan inzicht geven in de toekomstige verwachte inflatie. De ECB analyseert het verschil tussen de huidige werkloosheid en de LT werkloosheidsgraad om de toekomstige inflatie te voorspellen. (slack variable)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3. Wat is de toekomstverwachting van de groei in Europa en vergelijk dit met andere landen? Is economische groei een doelstelling van de ECB, waarom (niet)? </w:t>
      </w:r>
    </w:p>
    <w:p w:rsidR="00000000" w:rsidDel="00000000" w:rsidP="00000000" w:rsidRDefault="00000000" w:rsidRPr="00000000" w14:paraId="00000023">
      <w:pPr>
        <w:rPr/>
      </w:pPr>
      <w:r w:rsidDel="00000000" w:rsidR="00000000" w:rsidRPr="00000000">
        <w:rPr>
          <w:rtl w:val="0"/>
        </w:rPr>
        <w:t xml:space="preserve">De verwachte economische groei van de EU is relatief laag in vergelijking met andere grote spelers zoals China en de VS. De primaire doelstelling van de ECB is om de inflatie te verhogen naar 2%. De ECB zal zijn beleid aanpassen op basis van de inflatie. Indien de inflatie hoger (lager) is dan 2% zal de ECB de rente verhogen (verlagen), indien de inflatie gelijk is aan 2% zal de ECB de rente gelijk houden.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Vraag 3 (20%)</w:t>
      </w:r>
    </w:p>
    <w:p w:rsidR="00000000" w:rsidDel="00000000" w:rsidP="00000000" w:rsidRDefault="00000000" w:rsidRPr="00000000" w14:paraId="00000026">
      <w:pPr>
        <w:rPr/>
      </w:pPr>
      <w:r w:rsidDel="00000000" w:rsidR="00000000" w:rsidRPr="00000000">
        <w:rPr>
          <w:rtl w:val="0"/>
        </w:rPr>
        <w:t xml:space="preserve">Stel je bent commissaris, hoe zou je de concurrentiepositie van Europa kunnen versterken? </w:t>
      </w:r>
    </w:p>
    <w:p w:rsidR="00000000" w:rsidDel="00000000" w:rsidP="00000000" w:rsidRDefault="00000000" w:rsidRPr="00000000" w14:paraId="00000027">
      <w:pPr>
        <w:numPr>
          <w:ilvl w:val="0"/>
          <w:numId w:val="4"/>
        </w:numPr>
        <w:ind w:left="720" w:hanging="360"/>
      </w:pPr>
      <w:r w:rsidDel="00000000" w:rsidR="00000000" w:rsidRPr="00000000">
        <w:rPr>
          <w:rtl w:val="0"/>
        </w:rPr>
        <w:t xml:space="preserve">Afhankelijkheid van fossiele brandstoffen afbouwen door te investeren in groene energie, duurzame technologieën.  Deze afhankelijkheid zorgt namelijk voor grote fluctuaties in de handelsbalans. </w:t>
      </w:r>
    </w:p>
    <w:p w:rsidR="00000000" w:rsidDel="00000000" w:rsidP="00000000" w:rsidRDefault="00000000" w:rsidRPr="00000000" w14:paraId="00000028">
      <w:pPr>
        <w:numPr>
          <w:ilvl w:val="0"/>
          <w:numId w:val="4"/>
        </w:numPr>
        <w:ind w:left="720" w:hanging="360"/>
      </w:pPr>
      <w:r w:rsidDel="00000000" w:rsidR="00000000" w:rsidRPr="00000000">
        <w:rPr>
          <w:rtl w:val="0"/>
        </w:rPr>
        <w:t xml:space="preserve">Investeren in elektrische wagens om een pioniersrol in te nemen.  Indien we vroeg genoeg kunnen genieten van externe schaalvoordelen kunnen we mogelijks de wereldvraag bedienen ook al is er een ander land met een lagere AC omwille van de initiële opstartkost. </w:t>
      </w:r>
    </w:p>
    <w:p w:rsidR="00000000" w:rsidDel="00000000" w:rsidP="00000000" w:rsidRDefault="00000000" w:rsidRPr="00000000" w14:paraId="00000029">
      <w:pPr>
        <w:numPr>
          <w:ilvl w:val="0"/>
          <w:numId w:val="4"/>
        </w:numPr>
        <w:ind w:left="720" w:hanging="360"/>
      </w:pPr>
      <w:r w:rsidDel="00000000" w:rsidR="00000000" w:rsidRPr="00000000">
        <w:rPr>
          <w:rtl w:val="0"/>
        </w:rPr>
        <w:t xml:space="preserve">Singapore issues: Beschermingsrechten beschermen. </w:t>
      </w:r>
    </w:p>
    <w:p w:rsidR="00000000" w:rsidDel="00000000" w:rsidP="00000000" w:rsidRDefault="00000000" w:rsidRPr="00000000" w14:paraId="0000002A">
      <w:pPr>
        <w:numPr>
          <w:ilvl w:val="0"/>
          <w:numId w:val="4"/>
        </w:numPr>
        <w:ind w:left="720" w:hanging="360"/>
      </w:pPr>
      <w:r w:rsidDel="00000000" w:rsidR="00000000" w:rsidRPr="00000000">
        <w:rPr>
          <w:rtl w:val="0"/>
        </w:rPr>
        <w:t xml:space="preserve">Beperken van FDI’s vanuit China in Europa. Het beleid van China is namelijk meer en meer gericht op diensten, de binnenlandse markt en producten met een hogere toegevoegde waarde. Hierdoor stijgt de concurrentie in het binnenland en het buitenland. Door de FDI’s van China in Europa leren zij van onze technologieën.  </w:t>
      </w:r>
    </w:p>
    <w:p w:rsidR="00000000" w:rsidDel="00000000" w:rsidP="00000000" w:rsidRDefault="00000000" w:rsidRPr="00000000" w14:paraId="0000002B">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