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61891054"/>
        <w:docPartObj>
          <w:docPartGallery w:val="Cover Pages"/>
          <w:docPartUnique/>
        </w:docPartObj>
      </w:sdtPr>
      <w:sdtEndPr>
        <w:rPr>
          <w:b/>
          <w:bCs/>
        </w:rPr>
      </w:sdtEndPr>
      <w:sdtContent>
        <w:p w14:paraId="576AAE6B" w14:textId="68AEE1F8" w:rsidR="00802AF7" w:rsidRDefault="000B3CC9">
          <w:r>
            <w:rPr>
              <w:noProof/>
              <w:lang w:val="en-US"/>
            </w:rPr>
            <mc:AlternateContent>
              <mc:Choice Requires="wpg">
                <w:drawing>
                  <wp:anchor distT="0" distB="0" distL="114300" distR="114300" simplePos="0" relativeHeight="251663360" behindDoc="0" locked="0" layoutInCell="1" allowOverlap="1" wp14:anchorId="32B218DC" wp14:editId="592220B1">
                    <wp:simplePos x="0" y="0"/>
                    <wp:positionH relativeFrom="column">
                      <wp:posOffset>3200400</wp:posOffset>
                    </wp:positionH>
                    <wp:positionV relativeFrom="paragraph">
                      <wp:posOffset>-914400</wp:posOffset>
                    </wp:positionV>
                    <wp:extent cx="3244215" cy="1670685"/>
                    <wp:effectExtent l="0" t="0" r="32385" b="5715"/>
                    <wp:wrapNone/>
                    <wp:docPr id="91" name="Group 91"/>
                    <wp:cNvGraphicFramePr/>
                    <a:graphic xmlns:a="http://schemas.openxmlformats.org/drawingml/2006/main">
                      <a:graphicData uri="http://schemas.microsoft.com/office/word/2010/wordprocessingGroup">
                        <wpg:wgp>
                          <wpg:cNvGrpSpPr/>
                          <wpg:grpSpPr>
                            <a:xfrm>
                              <a:off x="0" y="0"/>
                              <a:ext cx="3244215" cy="1670685"/>
                              <a:chOff x="-2560377" y="190500"/>
                              <a:chExt cx="3893877" cy="1938020"/>
                            </a:xfrm>
                          </wpg:grpSpPr>
                          <wps:wsp>
                            <wps:cNvPr id="93" name="Text Box 7"/>
                            <wps:cNvSpPr txBox="1">
                              <a:spLocks noChangeArrowheads="1"/>
                            </wps:cNvSpPr>
                            <wps:spPr bwMode="auto">
                              <a:xfrm>
                                <a:off x="-2560377" y="1371600"/>
                                <a:ext cx="3566217"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E4860" w14:textId="7220CCDC" w:rsidR="000B3CC9" w:rsidRDefault="000B3CC9">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2010 - 2011</w:t>
                                  </w:r>
                                </w:p>
                                <w:p w14:paraId="35449FB7" w14:textId="6F5FFDB8" w:rsidR="000B3CC9" w:rsidRDefault="000B3CC9">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 xml:space="preserve">  </w:t>
                                  </w:r>
                                </w:p>
                              </w:txbxContent>
                            </wps:txbx>
                            <wps:bodyPr rot="0" vert="horz" wrap="square" lIns="0" tIns="0" rIns="0" bIns="0" anchor="t" anchorCtr="0" upright="1">
                              <a:noAutofit/>
                            </wps:bodyPr>
                          </wps:wsp>
                          <wps:wsp>
                            <wps:cNvPr id="101" name="AutoShape 8"/>
                            <wps:cNvCnPr>
                              <a:cxnSpLocks noChangeShapeType="1"/>
                            </wps:cNvCnPr>
                            <wps:spPr bwMode="auto">
                              <a:xfrm>
                                <a:off x="1333500" y="190500"/>
                                <a:ext cx="0" cy="586105"/>
                              </a:xfrm>
                              <a:prstGeom prst="straightConnector1">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91" o:spid="_x0000_s1026" style="position:absolute;margin-left:252pt;margin-top:-71.95pt;width:255.45pt;height:131.55pt;z-index:251663360;mso-width-relative:margin;mso-height-relative:margin" coordorigin="-2560377,190500" coordsize="3893877,19380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">
                    <v:shapetype id="_x0000_t202" coordsize="21600,21600" o:spt="202" path="m0,0l0,21600,21600,21600,21600,0xe">
                      <v:stroke joinstyle="miter"/>
                      <v:path gradientshapeok="t" o:connecttype="rect"/>
                    </v:shapetype>
                    <v:shape id="Text Box 7" o:spid="_x0000_s1027" type="#_x0000_t202" style="position:absolute;left:-2560377;top:1371600;width:3566217;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OD+awwAA&#10;ANsAAAAPAAAAZHJzL2Rvd25yZXYueG1sRI9Ba8JAFITvBf/D8gre6qYKUlNXEVEQhGKMB4+v2Wey&#10;mH0bs6vGf98VCh6HmfmGmc47W4sbtd44VvA5SEAQF04bLhUc8vXHFwgfkDXWjknBgzzMZ723Kaba&#10;3Tmj2z6UIkLYp6igCqFJpfRFRRb9wDXE0Tu51mKIsi2lbvEe4baWwyQZS4uG40KFDS0rKs77q1Ww&#10;OHK2Mpef3112ykyeTxLejs9K9d+7xTeIQF14hf/bG61gMoLnl/g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OD+awwAAANsAAAAPAAAAAAAAAAAAAAAAAJcCAABkcnMvZG93&#10;bnJldi54bWxQSwUGAAAAAAQABAD1AAAAhwMAAAAA&#10;" filled="f" stroked="f">
                      <v:textbox inset="0,0,0,0">
                        <w:txbxContent>
                          <w:p w14:paraId="4CBE4860" w14:textId="7220CCDC" w:rsidR="000B3CC9" w:rsidRDefault="000B3CC9">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2010 - 2011</w:t>
                            </w:r>
                          </w:p>
                          <w:p w14:paraId="35449FB7" w14:textId="6F5FFDB8" w:rsidR="000B3CC9" w:rsidRDefault="000B3CC9">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 xml:space="preserve">  </w:t>
                            </w:r>
                          </w:p>
                        </w:txbxContent>
                      </v:textbox>
                    </v:shape>
                    <v:shapetype id="_x0000_t32" coordsize="21600,21600" o:spt="32" o:oned="t" path="m0,0l21600,21600e" filled="f">
                      <v:path arrowok="t" fillok="f" o:connecttype="none"/>
                      <o:lock v:ext="edit" shapetype="t"/>
                    </v:shapetype>
                    <v:shape id="AutoShape 8" o:spid="_x0000_s1028" type="#_x0000_t32" style="position:absolute;left:1333500;top:190500;width:0;height:58610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r08+MMAAADcAAAADwAAAGRycy9kb3ducmV2LnhtbERPS2sCMRC+F/ofwhR6KZrdKkXXjVIF&#10;wVuprYi3IZl90M1k3cR1/fdNQehtPr7n5KvBNqKnzteOFaTjBASxdqbmUsH313Y0A+EDssHGMSm4&#10;kYfV8vEhx8y4K39Svw+liCHsM1RQhdBmUnpdkUU/di1x5ArXWQwRdqU0HV5juG3ka5K8SYs1x4YK&#10;W9pUpH/2F6vgOL3NjD6dJ+ue9cv8wxTn9NAr9fw0vC9ABBrCv/ju3pk4P0nh75l4gVz+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q9PPjDAAAA3AAAAA8AAAAAAAAAAAAA&#10;AAAAoQIAAGRycy9kb3ducmV2LnhtbFBLBQYAAAAABAAEAPkAAACRAwAAAAA=&#10;" strokecolor="gray" strokeweight="1.5pt"/>
                  </v:group>
                </w:pict>
              </mc:Fallback>
            </mc:AlternateContent>
          </w:r>
          <w:r w:rsidR="00802AF7">
            <w:rPr>
              <w:noProof/>
              <w:lang w:val="en-US"/>
            </w:rPr>
            <mc:AlternateContent>
              <mc:Choice Requires="wps">
                <w:drawing>
                  <wp:anchor distT="0" distB="0" distL="114300" distR="114300" simplePos="0" relativeHeight="251661312" behindDoc="0" locked="0" layoutInCell="1" allowOverlap="1" wp14:anchorId="3AB043F8" wp14:editId="181FDED5">
                    <wp:simplePos x="0" y="0"/>
                    <wp:positionH relativeFrom="page">
                      <wp:posOffset>429895</wp:posOffset>
                    </wp:positionH>
                    <wp:positionV relativeFrom="page">
                      <wp:posOffset>4983480</wp:posOffset>
                    </wp:positionV>
                    <wp:extent cx="5897880" cy="3418205"/>
                    <wp:effectExtent l="0" t="5080" r="0" b="5715"/>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7880" cy="3418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EndPr/>
                                <w:sdtContent>
                                  <w:p w14:paraId="73867205" w14:textId="3151E08E" w:rsidR="000B3CC9" w:rsidRDefault="000B3CC9">
                                    <w:pPr>
                                      <w:contextualSpacing/>
                                      <w:rPr>
                                        <w:rFonts w:asciiTheme="majorHAnsi" w:hAnsiTheme="majorHAnsi"/>
                                        <w:color w:val="808080" w:themeColor="background1" w:themeShade="80"/>
                                        <w:sz w:val="56"/>
                                        <w:szCs w:val="56"/>
                                      </w:rPr>
                                    </w:pPr>
                                    <w:r w:rsidRPr="000B3CC9">
                                      <w:rPr>
                                        <w:rFonts w:asciiTheme="majorHAnsi" w:hAnsiTheme="majorHAnsi"/>
                                        <w:color w:val="808080" w:themeColor="background1" w:themeShade="80"/>
                                        <w:sz w:val="56"/>
                                        <w:szCs w:val="56"/>
                                      </w:rPr>
                                      <w:t>S057 A – Internationale organisatie</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EndPr/>
                                <w:sdtContent>
                                  <w:p w14:paraId="07D12574" w14:textId="5EB3E570" w:rsidR="000B3CC9" w:rsidRDefault="000B3CC9">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lang w:val="en-US"/>
                                      </w:rPr>
                                      <w:t>Prof. dr. E. Drieskens</w:t>
                                    </w:r>
                                  </w:p>
                                </w:sdtContent>
                              </w:sdt>
                              <w:sdt>
                                <w:sdtPr>
                                  <w:rPr>
                                    <w:rFonts w:asciiTheme="majorHAnsi" w:hAnsiTheme="majorHAnsi"/>
                                    <w:color w:val="808080" w:themeColor="background1" w:themeShade="80"/>
                                  </w:rPr>
                                  <w:alias w:val="Abstract"/>
                                  <w:id w:val="8081542"/>
                                  <w:showingPlcHdr/>
                                  <w:dataBinding w:prefixMappings="xmlns:ns0='http://schemas.microsoft.com/office/2006/coverPageProps' " w:xpath="/ns0:CoverPageProperties[1]/ns0:Abstract[1]" w:storeItemID="{55AF091B-3C7A-41E3-B477-F2FDAA23CFDA}"/>
                                  <w:text/>
                                </w:sdtPr>
                                <w:sdtEndPr/>
                                <w:sdtContent>
                                  <w:p w14:paraId="7D967B86" w14:textId="71DFD7C5" w:rsidR="000B3CC9" w:rsidRDefault="000B3CC9">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margin-left:33.85pt;margin-top:392.4pt;width:464.4pt;height:26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" filled="f" stroked="f">
                    <v:textbo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Content>
                            <w:p w14:paraId="73867205" w14:textId="3151E08E" w:rsidR="000B3CC9" w:rsidRDefault="000B3CC9">
                              <w:pPr>
                                <w:contextualSpacing/>
                                <w:rPr>
                                  <w:rFonts w:asciiTheme="majorHAnsi" w:hAnsiTheme="majorHAnsi"/>
                                  <w:color w:val="808080" w:themeColor="background1" w:themeShade="80"/>
                                  <w:sz w:val="56"/>
                                  <w:szCs w:val="56"/>
                                </w:rPr>
                              </w:pPr>
                              <w:r w:rsidRPr="000B3CC9">
                                <w:rPr>
                                  <w:rFonts w:asciiTheme="majorHAnsi" w:hAnsiTheme="majorHAnsi"/>
                                  <w:color w:val="808080" w:themeColor="background1" w:themeShade="80"/>
                                  <w:sz w:val="56"/>
                                  <w:szCs w:val="56"/>
                                </w:rPr>
                                <w:t>S057 A – Internationale organisatie</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Content>
                            <w:p w14:paraId="07D12574" w14:textId="5EB3E570" w:rsidR="000B3CC9" w:rsidRDefault="000B3CC9">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lang w:val="en-US"/>
                                </w:rPr>
                                <w:t xml:space="preserve">Prof. dr. E. </w:t>
                              </w:r>
                              <w:proofErr w:type="spellStart"/>
                              <w:r>
                                <w:rPr>
                                  <w:rFonts w:asciiTheme="majorHAnsi" w:hAnsiTheme="majorHAnsi"/>
                                  <w:color w:val="808080" w:themeColor="background1" w:themeShade="80"/>
                                  <w:sz w:val="40"/>
                                  <w:szCs w:val="40"/>
                                  <w:lang w:val="en-US"/>
                                </w:rPr>
                                <w:t>Drieskens</w:t>
                              </w:r>
                              <w:proofErr w:type="spellEnd"/>
                            </w:p>
                          </w:sdtContent>
                        </w:sdt>
                        <w:sdt>
                          <w:sdtPr>
                            <w:rPr>
                              <w:rFonts w:asciiTheme="majorHAnsi" w:hAnsiTheme="majorHAnsi"/>
                              <w:color w:val="808080" w:themeColor="background1" w:themeShade="80"/>
                            </w:rPr>
                            <w:alias w:val="Abstract"/>
                            <w:id w:val="8081542"/>
                            <w:showingPlcHdr/>
                            <w:dataBinding w:prefixMappings="xmlns:ns0='http://schemas.microsoft.com/office/2006/coverPageProps' " w:xpath="/ns0:CoverPageProperties[1]/ns0:Abstract[1]" w:storeItemID="{55AF091B-3C7A-41E3-B477-F2FDAA23CFDA}"/>
                            <w:text/>
                          </w:sdtPr>
                          <w:sdtContent>
                            <w:p w14:paraId="7D967B86" w14:textId="71DFD7C5" w:rsidR="000B3CC9" w:rsidRDefault="000B3CC9">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v:textbox>
                    <w10:wrap anchorx="page" anchory="page"/>
                  </v:rect>
                </w:pict>
              </mc:Fallback>
            </mc:AlternateContent>
          </w:r>
          <w:r w:rsidR="00802AF7">
            <w:rPr>
              <w:noProof/>
              <w:lang w:val="en-US"/>
            </w:rPr>
            <mc:AlternateContent>
              <mc:Choice Requires="wps">
                <w:drawing>
                  <wp:anchor distT="0" distB="0" distL="114300" distR="114300" simplePos="0" relativeHeight="251662336" behindDoc="0" locked="0" layoutInCell="1" allowOverlap="1" wp14:anchorId="19958C6D" wp14:editId="1938DFC2">
                    <wp:simplePos x="0" y="0"/>
                    <wp:positionH relativeFrom="page">
                      <wp:posOffset>274320</wp:posOffset>
                    </wp:positionH>
                    <wp:positionV relativeFrom="page">
                      <wp:posOffset>457200</wp:posOffset>
                    </wp:positionV>
                    <wp:extent cx="7223760" cy="223520"/>
                    <wp:effectExtent l="0" t="0" r="0" b="508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223520"/>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1.6pt;margin-top:36pt;width:568.8pt;height:17.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" fillcolor="#8db3e2 [1311]" stroked="f" strokecolor="#4a7ebb" strokeweight="1.5pt">
                    <v:shadow opacity="22938f" offset="0"/>
                    <v:textbox inset=",7.2pt,,7.2pt"/>
                    <w10:wrap anchorx="page" anchory="page"/>
                  </v:rect>
                </w:pict>
              </mc:Fallback>
            </mc:AlternateContent>
          </w:r>
          <w:r w:rsidR="00802AF7">
            <w:rPr>
              <w:noProof/>
              <w:lang w:val="en-US"/>
            </w:rPr>
            <mc:AlternateContent>
              <mc:Choice Requires="wpg">
                <w:drawing>
                  <wp:anchor distT="0" distB="0" distL="114300" distR="114300" simplePos="0" relativeHeight="251659264" behindDoc="1" locked="0" layoutInCell="1" allowOverlap="1" wp14:anchorId="35ECC4C2" wp14:editId="5745118E">
                    <wp:simplePos x="0" y="0"/>
                    <wp:positionH relativeFrom="page">
                      <wp:posOffset>274320</wp:posOffset>
                    </wp:positionH>
                    <wp:positionV relativeFrom="page">
                      <wp:posOffset>8915400</wp:posOffset>
                    </wp:positionV>
                    <wp:extent cx="7223760" cy="686435"/>
                    <wp:effectExtent l="0" t="0" r="7620" b="12065"/>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686435"/>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1.6pt;margin-top:702pt;width:568.8pt;height:54.05pt;z-index:-251657216;mso-position-horizontal-relative:page;mso-position-vertical-relative:page" coordorigin="432,13608" coordsize="11376,10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">
                    <v:shape id="AutoShape 10" o:spid="_x0000_s1027" type="#_x0000_t32" style="position:absolute;left:432;top:13608;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YEaHr8AAADbAAAADwAAAGRycy9kb3ducmV2LnhtbERPTYvCMBC9L/gfwgje1rQ9iFSjSEFY&#10;FkGsK3gckrEtNpPaRK3/3hyEPT7e93I92FY8qPeNYwXpNAFBrJ1puFLwd9x+z0H4gGywdUwKXuRh&#10;vRp9LTE37skHepShEjGEfY4K6hC6XEqva7Lop64jjtzF9RZDhH0lTY/PGG5bmSXJTFpsODbU2FFR&#10;k76Wd6tgOJ0zLXfpSTdZ96v3t+IoD6VSk/GwWYAINIR/8cf9YxTM49j4Jf4AuXoD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8YEaHr8AAADbAAAADwAAAAAAAAAAAAAAAACh&#10;AgAAZHJzL2Rvd25yZXYueG1sUEsFBgAAAAAEAAQA+QAAAI0DAAAAAA==&#10;" strokecolor="gray"/>
                    <v:shape id="AutoShape 11" o:spid="_x0000_s1028" type="#_x0000_t32" style="position:absolute;left:432;top:14689;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s2/hcIAAADbAAAADwAAAGRycy9kb3ducmV2LnhtbESPQYvCMBSE7wv+h/CEva2pPYhWo4gg&#10;iAiLVcHjI3m2xealNlG7/34jCB6HmfmGmS06W4sHtb5yrGA4SEAQa2cqLhQcD+ufMQgfkA3WjknB&#10;H3lYzHtfM8yMe/KeHnkoRISwz1BBGUKTSel1SRb9wDXE0bu41mKIsi2kafEZ4baWaZKMpMWK40KJ&#10;Da1K0tf8bhV0p3Oq5W540lXabPXvbXWQ+1yp7363nIII1IVP+N3eGAXjCby+xB8g5/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s2/hcIAAADbAAAADwAAAAAAAAAAAAAA&#10;AAChAgAAZHJzL2Rvd25yZXYueG1sUEsFBgAAAAAEAAQA+QAAAJADAAAAAA==&#10;" strokecolor="gray"/>
                    <w10:wrap anchorx="page" anchory="page"/>
                  </v:group>
                </w:pict>
              </mc:Fallback>
            </mc:AlternateContent>
          </w:r>
          <w:r w:rsidR="00802AF7">
            <w:rPr>
              <w:noProof/>
              <w:lang w:val="en-US"/>
            </w:rPr>
            <mc:AlternateContent>
              <mc:Choice Requires="wpg">
                <w:drawing>
                  <wp:anchor distT="0" distB="0" distL="114300" distR="114300" simplePos="0" relativeHeight="251664384" behindDoc="0" locked="0" layoutInCell="1" allowOverlap="1" wp14:anchorId="0FBF4E94" wp14:editId="39363D03">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DC037" w14:textId="77777777" w:rsidR="000B3CC9" w:rsidRDefault="000B3CC9">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3AD42" w14:textId="77777777" w:rsidR="000B3CC9" w:rsidRDefault="000B3CC9">
                                  <w:pPr>
                                    <w:jc w:val="right"/>
                                    <w:rPr>
                                      <w:rFonts w:ascii="Calibri" w:hAnsi="Calibri"/>
                                      <w:b/>
                                      <w:color w:val="FFFFFF"/>
                                      <w:sz w:val="32"/>
                                      <w:szCs w:val="32"/>
                                    </w:rPr>
                                  </w:pPr>
                                  <w:proofErr w:type="spellStart"/>
                                  <w:r>
                                    <w:rPr>
                                      <w:rFonts w:ascii="Calibri" w:hAnsi="Calibri"/>
                                      <w:b/>
                                      <w:color w:val="FFFFFF"/>
                                      <w:sz w:val="32"/>
                                      <w:szCs w:val="32"/>
                                    </w:rPr>
                                    <w:t>Fall</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30" style="position:absolute;margin-left:364.5pt;margin-top:-385.65pt;width:143.25pt;height:60.75pt;z-index:251664384" coordorigin="8895,1230" coordsize="2865,12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">
                    <v:shape id="Text Box 16" o:spid="_x0000_s1031" type="#_x0000_t202" style="position:absolute;left:10290;top:1230;width:147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uXlwgAA&#10;ANsAAAAPAAAAZHJzL2Rvd25yZXYueG1sRI9Pi8IwFMTvC36H8IS9rYmyK1qNIoqwpxX/grdH82yL&#10;zUtpou1+eyMIHoeZ+Q0znbe2FHeqfeFYQ7+nQBCnzhScaTjs118jED4gGywdk4Z/8jCfdT6mmBjX&#10;8Jbuu5CJCGGfoIY8hCqR0qc5WfQ9VxFH7+JqiyHKOpOmxibCbSkHSg2lxYLjQo4VLXNKr7ub1XD8&#10;u5xP32qTrexP1bhWSbZjqfVnt11MQARqwzv8av8aDaM+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G5eXCAAAA2wAAAA8AAAAAAAAAAAAAAAAAlwIAAGRycy9kb3du&#10;cmV2LnhtbFBLBQYAAAAABAAEAPUAAACGAwAAAAA=&#10;" filled="f" stroked="f">
                      <v:textbox>
                        <w:txbxContent>
                          <w:p w14:paraId="110DC037" w14:textId="77777777" w:rsidR="000B3CC9" w:rsidRDefault="000B3CC9">
                            <w:pPr>
                              <w:rPr>
                                <w:color w:val="FFFFFF"/>
                                <w:sz w:val="92"/>
                                <w:szCs w:val="92"/>
                              </w:rPr>
                            </w:pPr>
                            <w:r>
                              <w:rPr>
                                <w:color w:val="FFFFFF"/>
                                <w:sz w:val="92"/>
                                <w:szCs w:val="92"/>
                              </w:rPr>
                              <w:t>08</w:t>
                            </w:r>
                          </w:p>
                        </w:txbxContent>
                      </v:textbox>
                    </v:shape>
                    <v:shape id="AutoShape 17" o:spid="_x0000_s1032" type="#_x0000_t32" style="position:absolute;left:10290;top:1590;width:0;height:63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boa8UAAADbAAAADwAAAGRycy9kb3ducmV2LnhtbESPQWvCQBSE74L/YXlCL0E39RAkzSpF&#10;rPSSQm0oPT6yz2xo9m3Mrib9991CweMwM98wxW6ynbjR4FvHCh5XKQji2umWGwXVx8tyA8IHZI2d&#10;Y1LwQx522/mswFy7kd/pdgqNiBD2OSowIfS5lL42ZNGvXE8cvbMbLIYoh0bqAccIt51cp2kmLbYc&#10;Fwz2tDdUf5+uVsFbi7q6HC6JKb8+aSqPZZIlpVIPi+n5CUSgKdzD/+1XrWCzhr8v8QfI7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boa8UAAADbAAAADwAAAAAAAAAA&#10;AAAAAAChAgAAZHJzL2Rvd25yZXYueG1sUEsFBgAAAAAEAAQA+QAAAJMDAAAAAA==&#10;" strokecolor="white" strokeweight="1.5pt"/>
                    <v:shape id="Text Box 18" o:spid="_x0000_s1033" type="#_x0000_t202" style="position:absolute;left:8895;top:1455;width:1365;height: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N4JwgAA&#10;ANsAAAAPAAAAZHJzL2Rvd25yZXYueG1sRI9BawIxFITvgv8hPKG3mtSq6GoUaRE8KWoreHtsnrtL&#10;Ny/LJrrrvzdCweMwM98w82VrS3Gj2heONXz0FQji1JmCMw0/x/X7BIQPyAZLx6ThTh6Wi25njolx&#10;De/pdgiZiBD2CWrIQ6gSKX2ak0XfdxVx9C6uthiirDNpamwi3JZyoNRYWiw4LuRY0VdO6d/hajX8&#10;bi/n01Dtsm87qhrXKsl2KrV+67WrGYhAbXiF/9sbo2HyCc8v8Q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RY3gnCAAAA2wAAAA8AAAAAAAAAAAAAAAAAlwIAAGRycy9kb3du&#10;cmV2LnhtbFBLBQYAAAAABAAEAPUAAACGAwAAAAA=&#10;" filled="f" stroked="f">
                      <v:textbox>
                        <w:txbxContent>
                          <w:p w14:paraId="5793AD42" w14:textId="77777777" w:rsidR="000B3CC9" w:rsidRDefault="000B3CC9">
                            <w:pPr>
                              <w:jc w:val="right"/>
                              <w:rPr>
                                <w:rFonts w:ascii="Calibri" w:hAnsi="Calibri"/>
                                <w:b/>
                                <w:color w:val="FFFFFF"/>
                                <w:sz w:val="32"/>
                                <w:szCs w:val="32"/>
                              </w:rPr>
                            </w:pPr>
                            <w:proofErr w:type="spellStart"/>
                            <w:r>
                              <w:rPr>
                                <w:rFonts w:ascii="Calibri" w:hAnsi="Calibri"/>
                                <w:b/>
                                <w:color w:val="FFFFFF"/>
                                <w:sz w:val="32"/>
                                <w:szCs w:val="32"/>
                              </w:rPr>
                              <w:t>Fall</w:t>
                            </w:r>
                            <w:proofErr w:type="spellEnd"/>
                          </w:p>
                        </w:txbxContent>
                      </v:textbox>
                    </v:shape>
                  </v:group>
                </w:pict>
              </mc:Fallback>
            </mc:AlternateContent>
          </w:r>
        </w:p>
        <w:p w14:paraId="14FDD38D" w14:textId="1902049E" w:rsidR="00802AF7" w:rsidRDefault="00802AF7">
          <w:r>
            <w:rPr>
              <w:b/>
              <w:bCs/>
            </w:rPr>
            <w:br w:type="page"/>
          </w:r>
        </w:p>
      </w:sdtContent>
    </w:sdt>
    <w:sdt>
      <w:sdtPr>
        <w:rPr>
          <w:rFonts w:asciiTheme="minorHAnsi" w:eastAsiaTheme="minorEastAsia" w:hAnsiTheme="minorHAnsi" w:cstheme="minorBidi"/>
          <w:b w:val="0"/>
          <w:bCs w:val="0"/>
          <w:color w:val="548DD4" w:themeColor="text2" w:themeTint="99"/>
          <w:sz w:val="24"/>
          <w:szCs w:val="24"/>
          <w:lang w:val="nl-NL"/>
        </w:rPr>
        <w:id w:val="1032538940"/>
        <w:docPartObj>
          <w:docPartGallery w:val="Table of Contents"/>
          <w:docPartUnique/>
        </w:docPartObj>
      </w:sdtPr>
      <w:sdtEndPr>
        <w:rPr>
          <w:noProof/>
          <w:color w:val="auto"/>
        </w:rPr>
      </w:sdtEndPr>
      <w:sdtContent>
        <w:p w14:paraId="45827318" w14:textId="6611E3FF" w:rsidR="000B3CC9" w:rsidRPr="00296EA5" w:rsidRDefault="000B3CC9">
          <w:pPr>
            <w:pStyle w:val="TOCHeading"/>
            <w:rPr>
              <w:color w:val="548DD4" w:themeColor="text2" w:themeTint="99"/>
              <w:lang w:val="nl-NL"/>
            </w:rPr>
          </w:pPr>
          <w:r w:rsidRPr="00296EA5">
            <w:rPr>
              <w:color w:val="548DD4" w:themeColor="text2" w:themeTint="99"/>
              <w:sz w:val="36"/>
              <w:szCs w:val="36"/>
              <w:lang w:val="nl-NL"/>
            </w:rPr>
            <w:t>Inhoudstafel</w:t>
          </w:r>
          <w:r w:rsidRPr="00296EA5">
            <w:rPr>
              <w:color w:val="548DD4" w:themeColor="text2" w:themeTint="99"/>
              <w:lang w:val="nl-NL"/>
            </w:rPr>
            <w:tab/>
          </w:r>
        </w:p>
        <w:p w14:paraId="33E43E39" w14:textId="77777777" w:rsidR="000B3CC9" w:rsidRDefault="000B3CC9">
          <w:pPr>
            <w:pStyle w:val="TOC1"/>
            <w:tabs>
              <w:tab w:val="right" w:leader="dot" w:pos="8296"/>
            </w:tabs>
            <w:rPr>
              <w:b w:val="0"/>
              <w:noProof/>
              <w:sz w:val="24"/>
              <w:szCs w:val="24"/>
              <w:lang w:val="en-US" w:eastAsia="ja-JP"/>
            </w:rPr>
          </w:pPr>
          <w:r>
            <w:rPr>
              <w:b w:val="0"/>
            </w:rPr>
            <w:fldChar w:fldCharType="begin"/>
          </w:r>
          <w:r>
            <w:instrText xml:space="preserve"> TOC \o "1-3" \h \z \u </w:instrText>
          </w:r>
          <w:r>
            <w:rPr>
              <w:b w:val="0"/>
            </w:rPr>
            <w:fldChar w:fldCharType="separate"/>
          </w:r>
          <w:r>
            <w:rPr>
              <w:noProof/>
            </w:rPr>
            <w:t>LES 1: Inleiding (1)</w:t>
          </w:r>
          <w:r>
            <w:rPr>
              <w:noProof/>
            </w:rPr>
            <w:tab/>
          </w:r>
          <w:r>
            <w:rPr>
              <w:noProof/>
            </w:rPr>
            <w:fldChar w:fldCharType="begin"/>
          </w:r>
          <w:r>
            <w:rPr>
              <w:noProof/>
            </w:rPr>
            <w:instrText xml:space="preserve"> PAGEREF _Toc167973215 \h </w:instrText>
          </w:r>
          <w:r>
            <w:rPr>
              <w:noProof/>
            </w:rPr>
          </w:r>
          <w:r>
            <w:rPr>
              <w:noProof/>
            </w:rPr>
            <w:fldChar w:fldCharType="separate"/>
          </w:r>
          <w:r w:rsidR="006B092B">
            <w:rPr>
              <w:noProof/>
            </w:rPr>
            <w:t>3</w:t>
          </w:r>
          <w:r>
            <w:rPr>
              <w:noProof/>
            </w:rPr>
            <w:fldChar w:fldCharType="end"/>
          </w:r>
        </w:p>
        <w:p w14:paraId="5633D078" w14:textId="77777777" w:rsidR="000B3CC9" w:rsidRDefault="000B3CC9">
          <w:pPr>
            <w:pStyle w:val="TOC2"/>
            <w:tabs>
              <w:tab w:val="right" w:leader="dot" w:pos="8296"/>
            </w:tabs>
            <w:rPr>
              <w:i/>
              <w:noProof/>
              <w:sz w:val="24"/>
              <w:szCs w:val="24"/>
              <w:lang w:val="en-US" w:eastAsia="ja-JP"/>
            </w:rPr>
          </w:pPr>
          <w:r>
            <w:rPr>
              <w:noProof/>
            </w:rPr>
            <w:t>Doelstellingen en kernthema’s</w:t>
          </w:r>
          <w:r>
            <w:rPr>
              <w:noProof/>
            </w:rPr>
            <w:tab/>
          </w:r>
          <w:r>
            <w:rPr>
              <w:noProof/>
            </w:rPr>
            <w:fldChar w:fldCharType="begin"/>
          </w:r>
          <w:r>
            <w:rPr>
              <w:noProof/>
            </w:rPr>
            <w:instrText xml:space="preserve"> PAGEREF _Toc167973216 \h </w:instrText>
          </w:r>
          <w:r>
            <w:rPr>
              <w:noProof/>
            </w:rPr>
          </w:r>
          <w:r>
            <w:rPr>
              <w:noProof/>
            </w:rPr>
            <w:fldChar w:fldCharType="separate"/>
          </w:r>
          <w:r w:rsidR="006B092B">
            <w:rPr>
              <w:noProof/>
            </w:rPr>
            <w:t>3</w:t>
          </w:r>
          <w:r>
            <w:rPr>
              <w:noProof/>
            </w:rPr>
            <w:fldChar w:fldCharType="end"/>
          </w:r>
        </w:p>
        <w:p w14:paraId="1CD17B8A" w14:textId="77777777" w:rsidR="000B3CC9" w:rsidRDefault="000B3CC9">
          <w:pPr>
            <w:pStyle w:val="TOC2"/>
            <w:tabs>
              <w:tab w:val="right" w:leader="dot" w:pos="8296"/>
            </w:tabs>
            <w:rPr>
              <w:i/>
              <w:noProof/>
              <w:sz w:val="24"/>
              <w:szCs w:val="24"/>
              <w:lang w:val="en-US" w:eastAsia="ja-JP"/>
            </w:rPr>
          </w:pPr>
          <w:r>
            <w:rPr>
              <w:noProof/>
            </w:rPr>
            <w:t>Global governance</w:t>
          </w:r>
          <w:r>
            <w:rPr>
              <w:noProof/>
            </w:rPr>
            <w:tab/>
          </w:r>
          <w:r>
            <w:rPr>
              <w:noProof/>
            </w:rPr>
            <w:fldChar w:fldCharType="begin"/>
          </w:r>
          <w:r>
            <w:rPr>
              <w:noProof/>
            </w:rPr>
            <w:instrText xml:space="preserve"> PAGEREF _Toc167973217 \h </w:instrText>
          </w:r>
          <w:r>
            <w:rPr>
              <w:noProof/>
            </w:rPr>
          </w:r>
          <w:r>
            <w:rPr>
              <w:noProof/>
            </w:rPr>
            <w:fldChar w:fldCharType="separate"/>
          </w:r>
          <w:r w:rsidR="006B092B">
            <w:rPr>
              <w:noProof/>
            </w:rPr>
            <w:t>3</w:t>
          </w:r>
          <w:r>
            <w:rPr>
              <w:noProof/>
            </w:rPr>
            <w:fldChar w:fldCharType="end"/>
          </w:r>
        </w:p>
        <w:p w14:paraId="2B7D1ED9" w14:textId="77777777" w:rsidR="000B3CC9" w:rsidRDefault="000B3CC9">
          <w:pPr>
            <w:pStyle w:val="TOC2"/>
            <w:tabs>
              <w:tab w:val="right" w:leader="dot" w:pos="8296"/>
            </w:tabs>
            <w:rPr>
              <w:i/>
              <w:noProof/>
              <w:sz w:val="24"/>
              <w:szCs w:val="24"/>
              <w:lang w:val="en-US" w:eastAsia="ja-JP"/>
            </w:rPr>
          </w:pPr>
          <w:r>
            <w:rPr>
              <w:noProof/>
            </w:rPr>
            <w:t>Precedenten</w:t>
          </w:r>
          <w:r>
            <w:rPr>
              <w:noProof/>
            </w:rPr>
            <w:tab/>
          </w:r>
          <w:r>
            <w:rPr>
              <w:noProof/>
            </w:rPr>
            <w:fldChar w:fldCharType="begin"/>
          </w:r>
          <w:r>
            <w:rPr>
              <w:noProof/>
            </w:rPr>
            <w:instrText xml:space="preserve"> PAGEREF _Toc167973218 \h </w:instrText>
          </w:r>
          <w:r>
            <w:rPr>
              <w:noProof/>
            </w:rPr>
          </w:r>
          <w:r>
            <w:rPr>
              <w:noProof/>
            </w:rPr>
            <w:fldChar w:fldCharType="separate"/>
          </w:r>
          <w:r w:rsidR="006B092B">
            <w:rPr>
              <w:noProof/>
            </w:rPr>
            <w:t>3</w:t>
          </w:r>
          <w:r>
            <w:rPr>
              <w:noProof/>
            </w:rPr>
            <w:fldChar w:fldCharType="end"/>
          </w:r>
        </w:p>
        <w:p w14:paraId="7A1529C5" w14:textId="77777777" w:rsidR="000B3CC9" w:rsidRDefault="000B3CC9">
          <w:pPr>
            <w:pStyle w:val="TOC1"/>
            <w:tabs>
              <w:tab w:val="right" w:leader="dot" w:pos="8296"/>
            </w:tabs>
            <w:rPr>
              <w:b w:val="0"/>
              <w:noProof/>
              <w:sz w:val="24"/>
              <w:szCs w:val="24"/>
              <w:lang w:val="en-US" w:eastAsia="ja-JP"/>
            </w:rPr>
          </w:pPr>
          <w:r>
            <w:rPr>
              <w:noProof/>
            </w:rPr>
            <w:t>LES 2: Inleiding (2)</w:t>
          </w:r>
          <w:r>
            <w:rPr>
              <w:noProof/>
            </w:rPr>
            <w:tab/>
          </w:r>
          <w:r>
            <w:rPr>
              <w:noProof/>
            </w:rPr>
            <w:fldChar w:fldCharType="begin"/>
          </w:r>
          <w:r>
            <w:rPr>
              <w:noProof/>
            </w:rPr>
            <w:instrText xml:space="preserve"> PAGEREF _Toc167973219 \h </w:instrText>
          </w:r>
          <w:r>
            <w:rPr>
              <w:noProof/>
            </w:rPr>
          </w:r>
          <w:r>
            <w:rPr>
              <w:noProof/>
            </w:rPr>
            <w:fldChar w:fldCharType="separate"/>
          </w:r>
          <w:r w:rsidR="006B092B">
            <w:rPr>
              <w:noProof/>
            </w:rPr>
            <w:t>5</w:t>
          </w:r>
          <w:r>
            <w:rPr>
              <w:noProof/>
            </w:rPr>
            <w:fldChar w:fldCharType="end"/>
          </w:r>
        </w:p>
        <w:p w14:paraId="18F05A96" w14:textId="77777777" w:rsidR="000B3CC9" w:rsidRDefault="000B3CC9">
          <w:pPr>
            <w:pStyle w:val="TOC2"/>
            <w:tabs>
              <w:tab w:val="right" w:leader="dot" w:pos="8296"/>
            </w:tabs>
            <w:rPr>
              <w:i/>
              <w:noProof/>
              <w:sz w:val="24"/>
              <w:szCs w:val="24"/>
              <w:lang w:val="en-US" w:eastAsia="ja-JP"/>
            </w:rPr>
          </w:pPr>
          <w:r>
            <w:rPr>
              <w:noProof/>
            </w:rPr>
            <w:t>HRC: oorsprong en leden; nieuw en oud; instrumenten</w:t>
          </w:r>
          <w:r>
            <w:rPr>
              <w:noProof/>
            </w:rPr>
            <w:tab/>
          </w:r>
          <w:r>
            <w:rPr>
              <w:noProof/>
            </w:rPr>
            <w:fldChar w:fldCharType="begin"/>
          </w:r>
          <w:r>
            <w:rPr>
              <w:noProof/>
            </w:rPr>
            <w:instrText xml:space="preserve"> PAGEREF _Toc167973220 \h </w:instrText>
          </w:r>
          <w:r>
            <w:rPr>
              <w:noProof/>
            </w:rPr>
          </w:r>
          <w:r>
            <w:rPr>
              <w:noProof/>
            </w:rPr>
            <w:fldChar w:fldCharType="separate"/>
          </w:r>
          <w:r w:rsidR="006B092B">
            <w:rPr>
              <w:noProof/>
            </w:rPr>
            <w:t>5</w:t>
          </w:r>
          <w:r>
            <w:rPr>
              <w:noProof/>
            </w:rPr>
            <w:fldChar w:fldCharType="end"/>
          </w:r>
        </w:p>
        <w:p w14:paraId="57CFF53F" w14:textId="77777777" w:rsidR="000B3CC9" w:rsidRDefault="000B3CC9">
          <w:pPr>
            <w:pStyle w:val="TOC2"/>
            <w:tabs>
              <w:tab w:val="right" w:leader="dot" w:pos="8296"/>
            </w:tabs>
            <w:rPr>
              <w:i/>
              <w:noProof/>
              <w:sz w:val="24"/>
              <w:szCs w:val="24"/>
              <w:lang w:val="en-US" w:eastAsia="ja-JP"/>
            </w:rPr>
          </w:pPr>
          <w:r>
            <w:rPr>
              <w:noProof/>
            </w:rPr>
            <w:t>Soevereiniteit</w:t>
          </w:r>
          <w:r>
            <w:rPr>
              <w:noProof/>
            </w:rPr>
            <w:tab/>
          </w:r>
          <w:r>
            <w:rPr>
              <w:noProof/>
            </w:rPr>
            <w:fldChar w:fldCharType="begin"/>
          </w:r>
          <w:r>
            <w:rPr>
              <w:noProof/>
            </w:rPr>
            <w:instrText xml:space="preserve"> PAGEREF _Toc167973221 \h </w:instrText>
          </w:r>
          <w:r>
            <w:rPr>
              <w:noProof/>
            </w:rPr>
          </w:r>
          <w:r>
            <w:rPr>
              <w:noProof/>
            </w:rPr>
            <w:fldChar w:fldCharType="separate"/>
          </w:r>
          <w:r w:rsidR="006B092B">
            <w:rPr>
              <w:noProof/>
            </w:rPr>
            <w:t>6</w:t>
          </w:r>
          <w:r>
            <w:rPr>
              <w:noProof/>
            </w:rPr>
            <w:fldChar w:fldCharType="end"/>
          </w:r>
        </w:p>
        <w:p w14:paraId="60005A09" w14:textId="77777777" w:rsidR="000B3CC9" w:rsidRDefault="000B3CC9">
          <w:pPr>
            <w:pStyle w:val="TOC2"/>
            <w:tabs>
              <w:tab w:val="right" w:leader="dot" w:pos="8296"/>
            </w:tabs>
            <w:rPr>
              <w:i/>
              <w:noProof/>
              <w:sz w:val="24"/>
              <w:szCs w:val="24"/>
              <w:lang w:val="en-US" w:eastAsia="ja-JP"/>
            </w:rPr>
          </w:pPr>
          <w:r w:rsidRPr="00F34F78">
            <w:rPr>
              <w:noProof/>
              <w:lang w:val="en-US"/>
            </w:rPr>
            <w:t>Responsibility to Protect</w:t>
          </w:r>
          <w:r>
            <w:rPr>
              <w:noProof/>
            </w:rPr>
            <w:t xml:space="preserve"> (R2P)</w:t>
          </w:r>
          <w:r>
            <w:rPr>
              <w:noProof/>
            </w:rPr>
            <w:tab/>
          </w:r>
          <w:r>
            <w:rPr>
              <w:noProof/>
            </w:rPr>
            <w:fldChar w:fldCharType="begin"/>
          </w:r>
          <w:r>
            <w:rPr>
              <w:noProof/>
            </w:rPr>
            <w:instrText xml:space="preserve"> PAGEREF _Toc167973222 \h </w:instrText>
          </w:r>
          <w:r>
            <w:rPr>
              <w:noProof/>
            </w:rPr>
          </w:r>
          <w:r>
            <w:rPr>
              <w:noProof/>
            </w:rPr>
            <w:fldChar w:fldCharType="separate"/>
          </w:r>
          <w:r w:rsidR="006B092B">
            <w:rPr>
              <w:noProof/>
            </w:rPr>
            <w:t>7</w:t>
          </w:r>
          <w:r>
            <w:rPr>
              <w:noProof/>
            </w:rPr>
            <w:fldChar w:fldCharType="end"/>
          </w:r>
        </w:p>
        <w:p w14:paraId="088AF78B" w14:textId="77777777" w:rsidR="000B3CC9" w:rsidRDefault="000B3CC9">
          <w:pPr>
            <w:pStyle w:val="TOC2"/>
            <w:tabs>
              <w:tab w:val="right" w:leader="dot" w:pos="8296"/>
            </w:tabs>
            <w:rPr>
              <w:i/>
              <w:noProof/>
              <w:sz w:val="24"/>
              <w:szCs w:val="24"/>
              <w:lang w:val="en-US" w:eastAsia="ja-JP"/>
            </w:rPr>
          </w:pPr>
          <w:r>
            <w:rPr>
              <w:noProof/>
            </w:rPr>
            <w:t>Staten</w:t>
          </w:r>
          <w:r>
            <w:rPr>
              <w:noProof/>
            </w:rPr>
            <w:tab/>
          </w:r>
          <w:r>
            <w:rPr>
              <w:noProof/>
            </w:rPr>
            <w:fldChar w:fldCharType="begin"/>
          </w:r>
          <w:r>
            <w:rPr>
              <w:noProof/>
            </w:rPr>
            <w:instrText xml:space="preserve"> PAGEREF _Toc167973223 \h </w:instrText>
          </w:r>
          <w:r>
            <w:rPr>
              <w:noProof/>
            </w:rPr>
          </w:r>
          <w:r>
            <w:rPr>
              <w:noProof/>
            </w:rPr>
            <w:fldChar w:fldCharType="separate"/>
          </w:r>
          <w:r w:rsidR="006B092B">
            <w:rPr>
              <w:noProof/>
            </w:rPr>
            <w:t>7</w:t>
          </w:r>
          <w:r>
            <w:rPr>
              <w:noProof/>
            </w:rPr>
            <w:fldChar w:fldCharType="end"/>
          </w:r>
        </w:p>
        <w:p w14:paraId="56475507" w14:textId="77777777" w:rsidR="000B3CC9" w:rsidRDefault="000B3CC9">
          <w:pPr>
            <w:pStyle w:val="TOC2"/>
            <w:tabs>
              <w:tab w:val="right" w:leader="dot" w:pos="8296"/>
            </w:tabs>
            <w:rPr>
              <w:i/>
              <w:noProof/>
              <w:sz w:val="24"/>
              <w:szCs w:val="24"/>
              <w:lang w:val="en-US" w:eastAsia="ja-JP"/>
            </w:rPr>
          </w:pPr>
          <w:r>
            <w:rPr>
              <w:noProof/>
            </w:rPr>
            <w:t>Theoretische invalshoeken</w:t>
          </w:r>
          <w:r>
            <w:rPr>
              <w:noProof/>
            </w:rPr>
            <w:tab/>
          </w:r>
          <w:r>
            <w:rPr>
              <w:noProof/>
            </w:rPr>
            <w:fldChar w:fldCharType="begin"/>
          </w:r>
          <w:r>
            <w:rPr>
              <w:noProof/>
            </w:rPr>
            <w:instrText xml:space="preserve"> PAGEREF _Toc167973224 \h </w:instrText>
          </w:r>
          <w:r>
            <w:rPr>
              <w:noProof/>
            </w:rPr>
          </w:r>
          <w:r>
            <w:rPr>
              <w:noProof/>
            </w:rPr>
            <w:fldChar w:fldCharType="separate"/>
          </w:r>
          <w:r w:rsidR="006B092B">
            <w:rPr>
              <w:noProof/>
            </w:rPr>
            <w:t>8</w:t>
          </w:r>
          <w:r>
            <w:rPr>
              <w:noProof/>
            </w:rPr>
            <w:fldChar w:fldCharType="end"/>
          </w:r>
        </w:p>
        <w:p w14:paraId="0995DCF7" w14:textId="77777777" w:rsidR="000B3CC9" w:rsidRDefault="000B3CC9">
          <w:pPr>
            <w:pStyle w:val="TOC1"/>
            <w:tabs>
              <w:tab w:val="right" w:leader="dot" w:pos="8296"/>
            </w:tabs>
            <w:rPr>
              <w:b w:val="0"/>
              <w:noProof/>
              <w:sz w:val="24"/>
              <w:szCs w:val="24"/>
              <w:lang w:val="en-US" w:eastAsia="ja-JP"/>
            </w:rPr>
          </w:pPr>
          <w:r>
            <w:rPr>
              <w:noProof/>
            </w:rPr>
            <w:t>LES 3: Verenigde Naties (1)</w:t>
          </w:r>
          <w:r>
            <w:rPr>
              <w:noProof/>
            </w:rPr>
            <w:tab/>
          </w:r>
          <w:r>
            <w:rPr>
              <w:noProof/>
            </w:rPr>
            <w:fldChar w:fldCharType="begin"/>
          </w:r>
          <w:r>
            <w:rPr>
              <w:noProof/>
            </w:rPr>
            <w:instrText xml:space="preserve"> PAGEREF _Toc167973225 \h </w:instrText>
          </w:r>
          <w:r>
            <w:rPr>
              <w:noProof/>
            </w:rPr>
          </w:r>
          <w:r>
            <w:rPr>
              <w:noProof/>
            </w:rPr>
            <w:fldChar w:fldCharType="separate"/>
          </w:r>
          <w:r w:rsidR="006B092B">
            <w:rPr>
              <w:noProof/>
            </w:rPr>
            <w:t>9</w:t>
          </w:r>
          <w:r>
            <w:rPr>
              <w:noProof/>
            </w:rPr>
            <w:fldChar w:fldCharType="end"/>
          </w:r>
        </w:p>
        <w:p w14:paraId="554AA707" w14:textId="77777777" w:rsidR="000B3CC9" w:rsidRDefault="000B3CC9">
          <w:pPr>
            <w:pStyle w:val="TOC2"/>
            <w:tabs>
              <w:tab w:val="right" w:leader="dot" w:pos="8296"/>
            </w:tabs>
            <w:rPr>
              <w:i/>
              <w:noProof/>
              <w:sz w:val="24"/>
              <w:szCs w:val="24"/>
              <w:lang w:val="en-US" w:eastAsia="ja-JP"/>
            </w:rPr>
          </w:pPr>
          <w:r>
            <w:rPr>
              <w:noProof/>
            </w:rPr>
            <w:t>HV (VN-Handvest)</w:t>
          </w:r>
          <w:r>
            <w:rPr>
              <w:noProof/>
            </w:rPr>
            <w:tab/>
          </w:r>
          <w:r>
            <w:rPr>
              <w:noProof/>
            </w:rPr>
            <w:fldChar w:fldCharType="begin"/>
          </w:r>
          <w:r>
            <w:rPr>
              <w:noProof/>
            </w:rPr>
            <w:instrText xml:space="preserve"> PAGEREF _Toc167973226 \h </w:instrText>
          </w:r>
          <w:r>
            <w:rPr>
              <w:noProof/>
            </w:rPr>
          </w:r>
          <w:r>
            <w:rPr>
              <w:noProof/>
            </w:rPr>
            <w:fldChar w:fldCharType="separate"/>
          </w:r>
          <w:r w:rsidR="006B092B">
            <w:rPr>
              <w:noProof/>
            </w:rPr>
            <w:t>9</w:t>
          </w:r>
          <w:r>
            <w:rPr>
              <w:noProof/>
            </w:rPr>
            <w:fldChar w:fldCharType="end"/>
          </w:r>
        </w:p>
        <w:p w14:paraId="2BF69355" w14:textId="77777777" w:rsidR="000B3CC9" w:rsidRDefault="000B3CC9">
          <w:pPr>
            <w:pStyle w:val="TOC1"/>
            <w:tabs>
              <w:tab w:val="right" w:leader="dot" w:pos="8296"/>
            </w:tabs>
            <w:rPr>
              <w:b w:val="0"/>
              <w:noProof/>
              <w:sz w:val="24"/>
              <w:szCs w:val="24"/>
              <w:lang w:val="en-US" w:eastAsia="ja-JP"/>
            </w:rPr>
          </w:pPr>
          <w:r>
            <w:rPr>
              <w:noProof/>
            </w:rPr>
            <w:t>LES 4: Verenigde Naties (2)</w:t>
          </w:r>
          <w:r>
            <w:rPr>
              <w:noProof/>
            </w:rPr>
            <w:tab/>
          </w:r>
          <w:r>
            <w:rPr>
              <w:noProof/>
            </w:rPr>
            <w:fldChar w:fldCharType="begin"/>
          </w:r>
          <w:r>
            <w:rPr>
              <w:noProof/>
            </w:rPr>
            <w:instrText xml:space="preserve"> PAGEREF _Toc167973227 \h </w:instrText>
          </w:r>
          <w:r>
            <w:rPr>
              <w:noProof/>
            </w:rPr>
          </w:r>
          <w:r>
            <w:rPr>
              <w:noProof/>
            </w:rPr>
            <w:fldChar w:fldCharType="separate"/>
          </w:r>
          <w:r w:rsidR="006B092B">
            <w:rPr>
              <w:noProof/>
            </w:rPr>
            <w:t>12</w:t>
          </w:r>
          <w:r>
            <w:rPr>
              <w:noProof/>
            </w:rPr>
            <w:fldChar w:fldCharType="end"/>
          </w:r>
        </w:p>
        <w:p w14:paraId="2D7EEAEA" w14:textId="77777777" w:rsidR="000B3CC9" w:rsidRDefault="000B3CC9">
          <w:pPr>
            <w:pStyle w:val="TOC2"/>
            <w:tabs>
              <w:tab w:val="right" w:leader="dot" w:pos="8296"/>
            </w:tabs>
            <w:rPr>
              <w:i/>
              <w:noProof/>
              <w:sz w:val="24"/>
              <w:szCs w:val="24"/>
              <w:lang w:val="en-US" w:eastAsia="ja-JP"/>
            </w:rPr>
          </w:pPr>
          <w:r>
            <w:rPr>
              <w:noProof/>
            </w:rPr>
            <w:t>Internationaal Gerechtshof (ICG)</w:t>
          </w:r>
          <w:r>
            <w:rPr>
              <w:noProof/>
            </w:rPr>
            <w:tab/>
          </w:r>
          <w:r>
            <w:rPr>
              <w:noProof/>
            </w:rPr>
            <w:fldChar w:fldCharType="begin"/>
          </w:r>
          <w:r>
            <w:rPr>
              <w:noProof/>
            </w:rPr>
            <w:instrText xml:space="preserve"> PAGEREF _Toc167973228 \h </w:instrText>
          </w:r>
          <w:r>
            <w:rPr>
              <w:noProof/>
            </w:rPr>
          </w:r>
          <w:r>
            <w:rPr>
              <w:noProof/>
            </w:rPr>
            <w:fldChar w:fldCharType="separate"/>
          </w:r>
          <w:r w:rsidR="006B092B">
            <w:rPr>
              <w:noProof/>
            </w:rPr>
            <w:t>12</w:t>
          </w:r>
          <w:r>
            <w:rPr>
              <w:noProof/>
            </w:rPr>
            <w:fldChar w:fldCharType="end"/>
          </w:r>
        </w:p>
        <w:p w14:paraId="7906CDF9" w14:textId="77777777" w:rsidR="000B3CC9" w:rsidRDefault="000B3CC9">
          <w:pPr>
            <w:pStyle w:val="TOC2"/>
            <w:tabs>
              <w:tab w:val="right" w:leader="dot" w:pos="8296"/>
            </w:tabs>
            <w:rPr>
              <w:i/>
              <w:noProof/>
              <w:sz w:val="24"/>
              <w:szCs w:val="24"/>
              <w:lang w:val="en-US" w:eastAsia="ja-JP"/>
            </w:rPr>
          </w:pPr>
          <w:r>
            <w:rPr>
              <w:noProof/>
            </w:rPr>
            <w:t>Tussenstuk over Kosovo en de Trustschapsraad</w:t>
          </w:r>
          <w:r>
            <w:rPr>
              <w:noProof/>
            </w:rPr>
            <w:tab/>
          </w:r>
          <w:r>
            <w:rPr>
              <w:noProof/>
            </w:rPr>
            <w:fldChar w:fldCharType="begin"/>
          </w:r>
          <w:r>
            <w:rPr>
              <w:noProof/>
            </w:rPr>
            <w:instrText xml:space="preserve"> PAGEREF _Toc167973229 \h </w:instrText>
          </w:r>
          <w:r>
            <w:rPr>
              <w:noProof/>
            </w:rPr>
          </w:r>
          <w:r>
            <w:rPr>
              <w:noProof/>
            </w:rPr>
            <w:fldChar w:fldCharType="separate"/>
          </w:r>
          <w:r w:rsidR="006B092B">
            <w:rPr>
              <w:noProof/>
            </w:rPr>
            <w:t>12</w:t>
          </w:r>
          <w:r>
            <w:rPr>
              <w:noProof/>
            </w:rPr>
            <w:fldChar w:fldCharType="end"/>
          </w:r>
        </w:p>
        <w:p w14:paraId="1518C7CA" w14:textId="77777777" w:rsidR="000B3CC9" w:rsidRDefault="000B3CC9">
          <w:pPr>
            <w:pStyle w:val="TOC2"/>
            <w:tabs>
              <w:tab w:val="right" w:leader="dot" w:pos="8296"/>
            </w:tabs>
            <w:rPr>
              <w:i/>
              <w:noProof/>
              <w:sz w:val="24"/>
              <w:szCs w:val="24"/>
              <w:lang w:val="en-US" w:eastAsia="ja-JP"/>
            </w:rPr>
          </w:pPr>
          <w:r>
            <w:rPr>
              <w:noProof/>
            </w:rPr>
            <w:t>Economische en sociale raad (ECOSOC)</w:t>
          </w:r>
          <w:r>
            <w:rPr>
              <w:noProof/>
            </w:rPr>
            <w:tab/>
          </w:r>
          <w:r>
            <w:rPr>
              <w:noProof/>
            </w:rPr>
            <w:fldChar w:fldCharType="begin"/>
          </w:r>
          <w:r>
            <w:rPr>
              <w:noProof/>
            </w:rPr>
            <w:instrText xml:space="preserve"> PAGEREF _Toc167973230 \h </w:instrText>
          </w:r>
          <w:r>
            <w:rPr>
              <w:noProof/>
            </w:rPr>
          </w:r>
          <w:r>
            <w:rPr>
              <w:noProof/>
            </w:rPr>
            <w:fldChar w:fldCharType="separate"/>
          </w:r>
          <w:r w:rsidR="006B092B">
            <w:rPr>
              <w:noProof/>
            </w:rPr>
            <w:t>13</w:t>
          </w:r>
          <w:r>
            <w:rPr>
              <w:noProof/>
            </w:rPr>
            <w:fldChar w:fldCharType="end"/>
          </w:r>
        </w:p>
        <w:p w14:paraId="72B54D72" w14:textId="77777777" w:rsidR="000B3CC9" w:rsidRDefault="000B3CC9">
          <w:pPr>
            <w:pStyle w:val="TOC2"/>
            <w:tabs>
              <w:tab w:val="right" w:leader="dot" w:pos="8296"/>
            </w:tabs>
            <w:rPr>
              <w:i/>
              <w:noProof/>
              <w:sz w:val="24"/>
              <w:szCs w:val="24"/>
              <w:lang w:val="en-US" w:eastAsia="ja-JP"/>
            </w:rPr>
          </w:pPr>
          <w:r>
            <w:rPr>
              <w:noProof/>
            </w:rPr>
            <w:t>Secretariaat</w:t>
          </w:r>
          <w:r>
            <w:rPr>
              <w:noProof/>
            </w:rPr>
            <w:tab/>
          </w:r>
          <w:r>
            <w:rPr>
              <w:noProof/>
            </w:rPr>
            <w:fldChar w:fldCharType="begin"/>
          </w:r>
          <w:r>
            <w:rPr>
              <w:noProof/>
            </w:rPr>
            <w:instrText xml:space="preserve"> PAGEREF _Toc167973231 \h </w:instrText>
          </w:r>
          <w:r>
            <w:rPr>
              <w:noProof/>
            </w:rPr>
          </w:r>
          <w:r>
            <w:rPr>
              <w:noProof/>
            </w:rPr>
            <w:fldChar w:fldCharType="separate"/>
          </w:r>
          <w:r w:rsidR="006B092B">
            <w:rPr>
              <w:noProof/>
            </w:rPr>
            <w:t>13</w:t>
          </w:r>
          <w:r>
            <w:rPr>
              <w:noProof/>
            </w:rPr>
            <w:fldChar w:fldCharType="end"/>
          </w:r>
        </w:p>
        <w:p w14:paraId="3069100B" w14:textId="77777777" w:rsidR="000B3CC9" w:rsidRDefault="000B3CC9">
          <w:pPr>
            <w:pStyle w:val="TOC1"/>
            <w:tabs>
              <w:tab w:val="right" w:leader="dot" w:pos="8296"/>
            </w:tabs>
            <w:rPr>
              <w:b w:val="0"/>
              <w:noProof/>
              <w:sz w:val="24"/>
              <w:szCs w:val="24"/>
              <w:lang w:val="en-US" w:eastAsia="ja-JP"/>
            </w:rPr>
          </w:pPr>
          <w:r>
            <w:rPr>
              <w:noProof/>
            </w:rPr>
            <w:t>LES 5: Bretton Woods (1)</w:t>
          </w:r>
          <w:r>
            <w:rPr>
              <w:noProof/>
            </w:rPr>
            <w:tab/>
          </w:r>
          <w:r>
            <w:rPr>
              <w:noProof/>
            </w:rPr>
            <w:fldChar w:fldCharType="begin"/>
          </w:r>
          <w:r>
            <w:rPr>
              <w:noProof/>
            </w:rPr>
            <w:instrText xml:space="preserve"> PAGEREF _Toc167973232 \h </w:instrText>
          </w:r>
          <w:r>
            <w:rPr>
              <w:noProof/>
            </w:rPr>
          </w:r>
          <w:r>
            <w:rPr>
              <w:noProof/>
            </w:rPr>
            <w:fldChar w:fldCharType="separate"/>
          </w:r>
          <w:r w:rsidR="006B092B">
            <w:rPr>
              <w:noProof/>
            </w:rPr>
            <w:t>15</w:t>
          </w:r>
          <w:r>
            <w:rPr>
              <w:noProof/>
            </w:rPr>
            <w:fldChar w:fldCharType="end"/>
          </w:r>
        </w:p>
        <w:p w14:paraId="499932C3" w14:textId="77777777" w:rsidR="000B3CC9" w:rsidRDefault="000B3CC9">
          <w:pPr>
            <w:pStyle w:val="TOC2"/>
            <w:tabs>
              <w:tab w:val="right" w:leader="dot" w:pos="8296"/>
            </w:tabs>
            <w:rPr>
              <w:i/>
              <w:noProof/>
              <w:sz w:val="24"/>
              <w:szCs w:val="24"/>
              <w:lang w:val="en-US" w:eastAsia="ja-JP"/>
            </w:rPr>
          </w:pPr>
          <w:r>
            <w:rPr>
              <w:noProof/>
            </w:rPr>
            <w:t>Inleiding Bretton Woods</w:t>
          </w:r>
          <w:r>
            <w:rPr>
              <w:noProof/>
            </w:rPr>
            <w:tab/>
          </w:r>
          <w:r>
            <w:rPr>
              <w:noProof/>
            </w:rPr>
            <w:fldChar w:fldCharType="begin"/>
          </w:r>
          <w:r>
            <w:rPr>
              <w:noProof/>
            </w:rPr>
            <w:instrText xml:space="preserve"> PAGEREF _Toc167973233 \h </w:instrText>
          </w:r>
          <w:r>
            <w:rPr>
              <w:noProof/>
            </w:rPr>
          </w:r>
          <w:r>
            <w:rPr>
              <w:noProof/>
            </w:rPr>
            <w:fldChar w:fldCharType="separate"/>
          </w:r>
          <w:r w:rsidR="006B092B">
            <w:rPr>
              <w:noProof/>
            </w:rPr>
            <w:t>15</w:t>
          </w:r>
          <w:r>
            <w:rPr>
              <w:noProof/>
            </w:rPr>
            <w:fldChar w:fldCharType="end"/>
          </w:r>
        </w:p>
        <w:p w14:paraId="153D4898" w14:textId="77777777" w:rsidR="000B3CC9" w:rsidRDefault="000B3CC9">
          <w:pPr>
            <w:pStyle w:val="TOC2"/>
            <w:tabs>
              <w:tab w:val="right" w:leader="dot" w:pos="8296"/>
            </w:tabs>
            <w:rPr>
              <w:i/>
              <w:noProof/>
              <w:sz w:val="24"/>
              <w:szCs w:val="24"/>
              <w:lang w:val="en-US" w:eastAsia="ja-JP"/>
            </w:rPr>
          </w:pPr>
          <w:r>
            <w:rPr>
              <w:noProof/>
            </w:rPr>
            <w:t>Wereldbank (groep)</w:t>
          </w:r>
          <w:r>
            <w:rPr>
              <w:noProof/>
            </w:rPr>
            <w:tab/>
          </w:r>
          <w:r>
            <w:rPr>
              <w:noProof/>
            </w:rPr>
            <w:fldChar w:fldCharType="begin"/>
          </w:r>
          <w:r>
            <w:rPr>
              <w:noProof/>
            </w:rPr>
            <w:instrText xml:space="preserve"> PAGEREF _Toc167973234 \h </w:instrText>
          </w:r>
          <w:r>
            <w:rPr>
              <w:noProof/>
            </w:rPr>
          </w:r>
          <w:r>
            <w:rPr>
              <w:noProof/>
            </w:rPr>
            <w:fldChar w:fldCharType="separate"/>
          </w:r>
          <w:r w:rsidR="006B092B">
            <w:rPr>
              <w:noProof/>
            </w:rPr>
            <w:t>17</w:t>
          </w:r>
          <w:r>
            <w:rPr>
              <w:noProof/>
            </w:rPr>
            <w:fldChar w:fldCharType="end"/>
          </w:r>
        </w:p>
        <w:p w14:paraId="6B16BC51" w14:textId="77777777" w:rsidR="000B3CC9" w:rsidRDefault="000B3CC9">
          <w:pPr>
            <w:pStyle w:val="TOC2"/>
            <w:tabs>
              <w:tab w:val="right" w:leader="dot" w:pos="8296"/>
            </w:tabs>
            <w:rPr>
              <w:i/>
              <w:noProof/>
              <w:sz w:val="24"/>
              <w:szCs w:val="24"/>
              <w:lang w:val="en-US" w:eastAsia="ja-JP"/>
            </w:rPr>
          </w:pPr>
          <w:r>
            <w:rPr>
              <w:noProof/>
            </w:rPr>
            <w:t>IMF</w:t>
          </w:r>
          <w:r>
            <w:rPr>
              <w:noProof/>
            </w:rPr>
            <w:tab/>
          </w:r>
          <w:r>
            <w:rPr>
              <w:noProof/>
            </w:rPr>
            <w:fldChar w:fldCharType="begin"/>
          </w:r>
          <w:r>
            <w:rPr>
              <w:noProof/>
            </w:rPr>
            <w:instrText xml:space="preserve"> PAGEREF _Toc167973235 \h </w:instrText>
          </w:r>
          <w:r>
            <w:rPr>
              <w:noProof/>
            </w:rPr>
          </w:r>
          <w:r>
            <w:rPr>
              <w:noProof/>
            </w:rPr>
            <w:fldChar w:fldCharType="separate"/>
          </w:r>
          <w:r w:rsidR="006B092B">
            <w:rPr>
              <w:noProof/>
            </w:rPr>
            <w:t>17</w:t>
          </w:r>
          <w:r>
            <w:rPr>
              <w:noProof/>
            </w:rPr>
            <w:fldChar w:fldCharType="end"/>
          </w:r>
        </w:p>
        <w:p w14:paraId="62436C1B" w14:textId="77777777" w:rsidR="000B3CC9" w:rsidRDefault="000B3CC9">
          <w:pPr>
            <w:pStyle w:val="TOC1"/>
            <w:tabs>
              <w:tab w:val="right" w:leader="dot" w:pos="8296"/>
            </w:tabs>
            <w:rPr>
              <w:b w:val="0"/>
              <w:noProof/>
              <w:sz w:val="24"/>
              <w:szCs w:val="24"/>
              <w:lang w:val="en-US" w:eastAsia="ja-JP"/>
            </w:rPr>
          </w:pPr>
          <w:r>
            <w:rPr>
              <w:noProof/>
            </w:rPr>
            <w:t>LES 6: Bretton Woods (2)</w:t>
          </w:r>
          <w:r>
            <w:rPr>
              <w:noProof/>
            </w:rPr>
            <w:tab/>
          </w:r>
          <w:r>
            <w:rPr>
              <w:noProof/>
            </w:rPr>
            <w:fldChar w:fldCharType="begin"/>
          </w:r>
          <w:r>
            <w:rPr>
              <w:noProof/>
            </w:rPr>
            <w:instrText xml:space="preserve"> PAGEREF _Toc167973236 \h </w:instrText>
          </w:r>
          <w:r>
            <w:rPr>
              <w:noProof/>
            </w:rPr>
          </w:r>
          <w:r>
            <w:rPr>
              <w:noProof/>
            </w:rPr>
            <w:fldChar w:fldCharType="separate"/>
          </w:r>
          <w:r w:rsidR="006B092B">
            <w:rPr>
              <w:noProof/>
            </w:rPr>
            <w:t>19</w:t>
          </w:r>
          <w:r>
            <w:rPr>
              <w:noProof/>
            </w:rPr>
            <w:fldChar w:fldCharType="end"/>
          </w:r>
        </w:p>
        <w:p w14:paraId="4F972B3D" w14:textId="77777777" w:rsidR="000B3CC9" w:rsidRDefault="000B3CC9">
          <w:pPr>
            <w:pStyle w:val="TOC2"/>
            <w:tabs>
              <w:tab w:val="right" w:leader="dot" w:pos="8296"/>
            </w:tabs>
            <w:rPr>
              <w:i/>
              <w:noProof/>
              <w:sz w:val="24"/>
              <w:szCs w:val="24"/>
              <w:lang w:val="en-US" w:eastAsia="ja-JP"/>
            </w:rPr>
          </w:pPr>
          <w:r>
            <w:rPr>
              <w:noProof/>
            </w:rPr>
            <w:t>Vervolg Bretton Woods</w:t>
          </w:r>
          <w:r>
            <w:rPr>
              <w:noProof/>
            </w:rPr>
            <w:tab/>
          </w:r>
          <w:r>
            <w:rPr>
              <w:noProof/>
            </w:rPr>
            <w:fldChar w:fldCharType="begin"/>
          </w:r>
          <w:r>
            <w:rPr>
              <w:noProof/>
            </w:rPr>
            <w:instrText xml:space="preserve"> PAGEREF _Toc167973237 \h </w:instrText>
          </w:r>
          <w:r>
            <w:rPr>
              <w:noProof/>
            </w:rPr>
          </w:r>
          <w:r>
            <w:rPr>
              <w:noProof/>
            </w:rPr>
            <w:fldChar w:fldCharType="separate"/>
          </w:r>
          <w:r w:rsidR="006B092B">
            <w:rPr>
              <w:noProof/>
            </w:rPr>
            <w:t>19</w:t>
          </w:r>
          <w:r>
            <w:rPr>
              <w:noProof/>
            </w:rPr>
            <w:fldChar w:fldCharType="end"/>
          </w:r>
        </w:p>
        <w:p w14:paraId="75629E6B" w14:textId="77777777" w:rsidR="000B3CC9" w:rsidRDefault="000B3CC9">
          <w:pPr>
            <w:pStyle w:val="TOC2"/>
            <w:tabs>
              <w:tab w:val="right" w:leader="dot" w:pos="8296"/>
            </w:tabs>
            <w:rPr>
              <w:i/>
              <w:noProof/>
              <w:sz w:val="24"/>
              <w:szCs w:val="24"/>
              <w:lang w:val="en-US" w:eastAsia="ja-JP"/>
            </w:rPr>
          </w:pPr>
          <w:r>
            <w:rPr>
              <w:noProof/>
            </w:rPr>
            <w:t>BRICS</w:t>
          </w:r>
          <w:r>
            <w:rPr>
              <w:noProof/>
            </w:rPr>
            <w:tab/>
          </w:r>
          <w:r>
            <w:rPr>
              <w:noProof/>
            </w:rPr>
            <w:fldChar w:fldCharType="begin"/>
          </w:r>
          <w:r>
            <w:rPr>
              <w:noProof/>
            </w:rPr>
            <w:instrText xml:space="preserve"> PAGEREF _Toc167973238 \h </w:instrText>
          </w:r>
          <w:r>
            <w:rPr>
              <w:noProof/>
            </w:rPr>
          </w:r>
          <w:r>
            <w:rPr>
              <w:noProof/>
            </w:rPr>
            <w:fldChar w:fldCharType="separate"/>
          </w:r>
          <w:r w:rsidR="006B092B">
            <w:rPr>
              <w:noProof/>
            </w:rPr>
            <w:t>21</w:t>
          </w:r>
          <w:r>
            <w:rPr>
              <w:noProof/>
            </w:rPr>
            <w:fldChar w:fldCharType="end"/>
          </w:r>
        </w:p>
        <w:p w14:paraId="63647836" w14:textId="77777777" w:rsidR="000B3CC9" w:rsidRDefault="000B3CC9">
          <w:pPr>
            <w:pStyle w:val="TOC1"/>
            <w:tabs>
              <w:tab w:val="right" w:leader="dot" w:pos="8296"/>
            </w:tabs>
            <w:rPr>
              <w:b w:val="0"/>
              <w:noProof/>
              <w:sz w:val="24"/>
              <w:szCs w:val="24"/>
              <w:lang w:val="en-US" w:eastAsia="ja-JP"/>
            </w:rPr>
          </w:pPr>
          <w:r>
            <w:rPr>
              <w:noProof/>
            </w:rPr>
            <w:t>LES 7: G-x</w:t>
          </w:r>
          <w:r>
            <w:rPr>
              <w:noProof/>
            </w:rPr>
            <w:tab/>
          </w:r>
          <w:r>
            <w:rPr>
              <w:noProof/>
            </w:rPr>
            <w:fldChar w:fldCharType="begin"/>
          </w:r>
          <w:r>
            <w:rPr>
              <w:noProof/>
            </w:rPr>
            <w:instrText xml:space="preserve"> PAGEREF _Toc167973239 \h </w:instrText>
          </w:r>
          <w:r>
            <w:rPr>
              <w:noProof/>
            </w:rPr>
          </w:r>
          <w:r>
            <w:rPr>
              <w:noProof/>
            </w:rPr>
            <w:fldChar w:fldCharType="separate"/>
          </w:r>
          <w:r w:rsidR="006B092B">
            <w:rPr>
              <w:noProof/>
            </w:rPr>
            <w:t>22</w:t>
          </w:r>
          <w:r>
            <w:rPr>
              <w:noProof/>
            </w:rPr>
            <w:fldChar w:fldCharType="end"/>
          </w:r>
        </w:p>
        <w:p w14:paraId="2064ADE0" w14:textId="77777777" w:rsidR="000B3CC9" w:rsidRDefault="000B3CC9">
          <w:pPr>
            <w:pStyle w:val="TOC2"/>
            <w:tabs>
              <w:tab w:val="right" w:leader="dot" w:pos="8296"/>
            </w:tabs>
            <w:rPr>
              <w:i/>
              <w:noProof/>
              <w:sz w:val="24"/>
              <w:szCs w:val="24"/>
              <w:lang w:val="en-US" w:eastAsia="ja-JP"/>
            </w:rPr>
          </w:pPr>
          <w:r>
            <w:rPr>
              <w:noProof/>
            </w:rPr>
            <w:t>Contactgroep</w:t>
          </w:r>
          <w:r>
            <w:rPr>
              <w:noProof/>
            </w:rPr>
            <w:tab/>
          </w:r>
          <w:r>
            <w:rPr>
              <w:noProof/>
            </w:rPr>
            <w:fldChar w:fldCharType="begin"/>
          </w:r>
          <w:r>
            <w:rPr>
              <w:noProof/>
            </w:rPr>
            <w:instrText xml:space="preserve"> PAGEREF _Toc167973240 \h </w:instrText>
          </w:r>
          <w:r>
            <w:rPr>
              <w:noProof/>
            </w:rPr>
          </w:r>
          <w:r>
            <w:rPr>
              <w:noProof/>
            </w:rPr>
            <w:fldChar w:fldCharType="separate"/>
          </w:r>
          <w:r w:rsidR="006B092B">
            <w:rPr>
              <w:noProof/>
            </w:rPr>
            <w:t>22</w:t>
          </w:r>
          <w:r>
            <w:rPr>
              <w:noProof/>
            </w:rPr>
            <w:fldChar w:fldCharType="end"/>
          </w:r>
        </w:p>
        <w:p w14:paraId="516F2053" w14:textId="77777777" w:rsidR="000B3CC9" w:rsidRDefault="000B3CC9">
          <w:pPr>
            <w:pStyle w:val="TOC2"/>
            <w:tabs>
              <w:tab w:val="right" w:leader="dot" w:pos="8296"/>
            </w:tabs>
            <w:rPr>
              <w:i/>
              <w:noProof/>
              <w:sz w:val="24"/>
              <w:szCs w:val="24"/>
              <w:lang w:val="en-US" w:eastAsia="ja-JP"/>
            </w:rPr>
          </w:pPr>
          <w:r>
            <w:rPr>
              <w:noProof/>
            </w:rPr>
            <w:t>De weg van een G-6 tot een G-20:</w:t>
          </w:r>
          <w:r>
            <w:rPr>
              <w:noProof/>
            </w:rPr>
            <w:tab/>
          </w:r>
          <w:r>
            <w:rPr>
              <w:noProof/>
            </w:rPr>
            <w:fldChar w:fldCharType="begin"/>
          </w:r>
          <w:r>
            <w:rPr>
              <w:noProof/>
            </w:rPr>
            <w:instrText xml:space="preserve"> PAGEREF _Toc167973241 \h </w:instrText>
          </w:r>
          <w:r>
            <w:rPr>
              <w:noProof/>
            </w:rPr>
          </w:r>
          <w:r>
            <w:rPr>
              <w:noProof/>
            </w:rPr>
            <w:fldChar w:fldCharType="separate"/>
          </w:r>
          <w:r w:rsidR="006B092B">
            <w:rPr>
              <w:noProof/>
            </w:rPr>
            <w:t>23</w:t>
          </w:r>
          <w:r>
            <w:rPr>
              <w:noProof/>
            </w:rPr>
            <w:fldChar w:fldCharType="end"/>
          </w:r>
        </w:p>
        <w:p w14:paraId="2F37E19A" w14:textId="77777777" w:rsidR="000B3CC9" w:rsidRDefault="000B3CC9">
          <w:pPr>
            <w:pStyle w:val="TOC1"/>
            <w:tabs>
              <w:tab w:val="right" w:leader="dot" w:pos="8296"/>
            </w:tabs>
            <w:rPr>
              <w:b w:val="0"/>
              <w:noProof/>
              <w:sz w:val="24"/>
              <w:szCs w:val="24"/>
              <w:lang w:val="en-US" w:eastAsia="ja-JP"/>
            </w:rPr>
          </w:pPr>
          <w:r>
            <w:rPr>
              <w:noProof/>
            </w:rPr>
            <w:t>LES 8: WTO</w:t>
          </w:r>
          <w:r>
            <w:rPr>
              <w:noProof/>
            </w:rPr>
            <w:tab/>
          </w:r>
          <w:r>
            <w:rPr>
              <w:noProof/>
            </w:rPr>
            <w:fldChar w:fldCharType="begin"/>
          </w:r>
          <w:r>
            <w:rPr>
              <w:noProof/>
            </w:rPr>
            <w:instrText xml:space="preserve"> PAGEREF _Toc167973242 \h </w:instrText>
          </w:r>
          <w:r>
            <w:rPr>
              <w:noProof/>
            </w:rPr>
          </w:r>
          <w:r>
            <w:rPr>
              <w:noProof/>
            </w:rPr>
            <w:fldChar w:fldCharType="separate"/>
          </w:r>
          <w:r w:rsidR="006B092B">
            <w:rPr>
              <w:noProof/>
            </w:rPr>
            <w:t>26</w:t>
          </w:r>
          <w:r>
            <w:rPr>
              <w:noProof/>
            </w:rPr>
            <w:fldChar w:fldCharType="end"/>
          </w:r>
        </w:p>
        <w:p w14:paraId="0DD6956F" w14:textId="77777777" w:rsidR="000B3CC9" w:rsidRDefault="000B3CC9">
          <w:pPr>
            <w:pStyle w:val="TOC2"/>
            <w:tabs>
              <w:tab w:val="right" w:leader="dot" w:pos="8296"/>
            </w:tabs>
            <w:rPr>
              <w:i/>
              <w:noProof/>
              <w:sz w:val="24"/>
              <w:szCs w:val="24"/>
              <w:lang w:val="en-US" w:eastAsia="ja-JP"/>
            </w:rPr>
          </w:pPr>
          <w:r>
            <w:rPr>
              <w:noProof/>
            </w:rPr>
            <w:t>De WTO: oprichting, functies, structuur, financiering, lidmaatschap</w:t>
          </w:r>
          <w:r>
            <w:rPr>
              <w:noProof/>
            </w:rPr>
            <w:tab/>
          </w:r>
          <w:r>
            <w:rPr>
              <w:noProof/>
            </w:rPr>
            <w:fldChar w:fldCharType="begin"/>
          </w:r>
          <w:r>
            <w:rPr>
              <w:noProof/>
            </w:rPr>
            <w:instrText xml:space="preserve"> PAGEREF _Toc167973243 \h </w:instrText>
          </w:r>
          <w:r>
            <w:rPr>
              <w:noProof/>
            </w:rPr>
          </w:r>
          <w:r>
            <w:rPr>
              <w:noProof/>
            </w:rPr>
            <w:fldChar w:fldCharType="separate"/>
          </w:r>
          <w:r w:rsidR="006B092B">
            <w:rPr>
              <w:noProof/>
            </w:rPr>
            <w:t>26</w:t>
          </w:r>
          <w:r>
            <w:rPr>
              <w:noProof/>
            </w:rPr>
            <w:fldChar w:fldCharType="end"/>
          </w:r>
        </w:p>
        <w:p w14:paraId="7C2F778C" w14:textId="77777777" w:rsidR="000B3CC9" w:rsidRDefault="000B3CC9">
          <w:pPr>
            <w:pStyle w:val="TOC2"/>
            <w:tabs>
              <w:tab w:val="right" w:leader="dot" w:pos="8296"/>
            </w:tabs>
            <w:rPr>
              <w:i/>
              <w:noProof/>
              <w:sz w:val="24"/>
              <w:szCs w:val="24"/>
              <w:lang w:val="en-US" w:eastAsia="ja-JP"/>
            </w:rPr>
          </w:pPr>
          <w:r>
            <w:rPr>
              <w:noProof/>
            </w:rPr>
            <w:t>Cases</w:t>
          </w:r>
          <w:r>
            <w:rPr>
              <w:noProof/>
            </w:rPr>
            <w:tab/>
          </w:r>
          <w:r>
            <w:rPr>
              <w:noProof/>
            </w:rPr>
            <w:fldChar w:fldCharType="begin"/>
          </w:r>
          <w:r>
            <w:rPr>
              <w:noProof/>
            </w:rPr>
            <w:instrText xml:space="preserve"> PAGEREF _Toc167973244 \h </w:instrText>
          </w:r>
          <w:r>
            <w:rPr>
              <w:noProof/>
            </w:rPr>
          </w:r>
          <w:r>
            <w:rPr>
              <w:noProof/>
            </w:rPr>
            <w:fldChar w:fldCharType="separate"/>
          </w:r>
          <w:r w:rsidR="006B092B">
            <w:rPr>
              <w:noProof/>
            </w:rPr>
            <w:t>28</w:t>
          </w:r>
          <w:r>
            <w:rPr>
              <w:noProof/>
            </w:rPr>
            <w:fldChar w:fldCharType="end"/>
          </w:r>
        </w:p>
        <w:p w14:paraId="440A26DA" w14:textId="77777777" w:rsidR="000B3CC9" w:rsidRDefault="000B3CC9">
          <w:pPr>
            <w:pStyle w:val="TOC1"/>
            <w:tabs>
              <w:tab w:val="right" w:leader="dot" w:pos="8296"/>
            </w:tabs>
            <w:rPr>
              <w:b w:val="0"/>
              <w:noProof/>
              <w:sz w:val="24"/>
              <w:szCs w:val="24"/>
              <w:lang w:val="en-US" w:eastAsia="ja-JP"/>
            </w:rPr>
          </w:pPr>
          <w:r>
            <w:rPr>
              <w:noProof/>
            </w:rPr>
            <w:t>LES 9: NAVO</w:t>
          </w:r>
          <w:r>
            <w:rPr>
              <w:noProof/>
            </w:rPr>
            <w:tab/>
          </w:r>
          <w:r>
            <w:rPr>
              <w:noProof/>
            </w:rPr>
            <w:fldChar w:fldCharType="begin"/>
          </w:r>
          <w:r>
            <w:rPr>
              <w:noProof/>
            </w:rPr>
            <w:instrText xml:space="preserve"> PAGEREF _Toc167973245 \h </w:instrText>
          </w:r>
          <w:r>
            <w:rPr>
              <w:noProof/>
            </w:rPr>
          </w:r>
          <w:r>
            <w:rPr>
              <w:noProof/>
            </w:rPr>
            <w:fldChar w:fldCharType="separate"/>
          </w:r>
          <w:r w:rsidR="006B092B">
            <w:rPr>
              <w:noProof/>
            </w:rPr>
            <w:t>30</w:t>
          </w:r>
          <w:r>
            <w:rPr>
              <w:noProof/>
            </w:rPr>
            <w:fldChar w:fldCharType="end"/>
          </w:r>
        </w:p>
        <w:p w14:paraId="54814FBD" w14:textId="77777777" w:rsidR="000B3CC9" w:rsidRDefault="000B3CC9">
          <w:pPr>
            <w:pStyle w:val="TOC2"/>
            <w:tabs>
              <w:tab w:val="right" w:leader="dot" w:pos="8296"/>
            </w:tabs>
            <w:rPr>
              <w:i/>
              <w:noProof/>
              <w:sz w:val="24"/>
              <w:szCs w:val="24"/>
              <w:lang w:val="en-US" w:eastAsia="ja-JP"/>
            </w:rPr>
          </w:pPr>
          <w:r>
            <w:rPr>
              <w:noProof/>
            </w:rPr>
            <w:t>Inleiding regionale organisaties</w:t>
          </w:r>
          <w:r>
            <w:rPr>
              <w:noProof/>
            </w:rPr>
            <w:tab/>
          </w:r>
          <w:r>
            <w:rPr>
              <w:noProof/>
            </w:rPr>
            <w:fldChar w:fldCharType="begin"/>
          </w:r>
          <w:r>
            <w:rPr>
              <w:noProof/>
            </w:rPr>
            <w:instrText xml:space="preserve"> PAGEREF _Toc167973246 \h </w:instrText>
          </w:r>
          <w:r>
            <w:rPr>
              <w:noProof/>
            </w:rPr>
          </w:r>
          <w:r>
            <w:rPr>
              <w:noProof/>
            </w:rPr>
            <w:fldChar w:fldCharType="separate"/>
          </w:r>
          <w:r w:rsidR="006B092B">
            <w:rPr>
              <w:noProof/>
            </w:rPr>
            <w:t>30</w:t>
          </w:r>
          <w:r>
            <w:rPr>
              <w:noProof/>
            </w:rPr>
            <w:fldChar w:fldCharType="end"/>
          </w:r>
        </w:p>
        <w:p w14:paraId="7FDCD7A1" w14:textId="77777777" w:rsidR="000B3CC9" w:rsidRDefault="000B3CC9">
          <w:pPr>
            <w:pStyle w:val="TOC2"/>
            <w:tabs>
              <w:tab w:val="right" w:leader="dot" w:pos="8296"/>
            </w:tabs>
            <w:rPr>
              <w:i/>
              <w:noProof/>
              <w:sz w:val="24"/>
              <w:szCs w:val="24"/>
              <w:lang w:val="en-US" w:eastAsia="ja-JP"/>
            </w:rPr>
          </w:pPr>
          <w:r>
            <w:rPr>
              <w:noProof/>
            </w:rPr>
            <w:t>NATO (‘</w:t>
          </w:r>
          <w:r w:rsidRPr="00F34F78">
            <w:rPr>
              <w:noProof/>
              <w:lang w:val="en-US"/>
            </w:rPr>
            <w:t>The North Atlantic Treaty Organization’</w:t>
          </w:r>
          <w:r>
            <w:rPr>
              <w:noProof/>
            </w:rPr>
            <w:t>)</w:t>
          </w:r>
          <w:r>
            <w:rPr>
              <w:noProof/>
            </w:rPr>
            <w:tab/>
          </w:r>
          <w:r>
            <w:rPr>
              <w:noProof/>
            </w:rPr>
            <w:fldChar w:fldCharType="begin"/>
          </w:r>
          <w:r>
            <w:rPr>
              <w:noProof/>
            </w:rPr>
            <w:instrText xml:space="preserve"> PAGEREF _Toc167973247 \h </w:instrText>
          </w:r>
          <w:r>
            <w:rPr>
              <w:noProof/>
            </w:rPr>
          </w:r>
          <w:r>
            <w:rPr>
              <w:noProof/>
            </w:rPr>
            <w:fldChar w:fldCharType="separate"/>
          </w:r>
          <w:r w:rsidR="006B092B">
            <w:rPr>
              <w:noProof/>
            </w:rPr>
            <w:t>31</w:t>
          </w:r>
          <w:r>
            <w:rPr>
              <w:noProof/>
            </w:rPr>
            <w:fldChar w:fldCharType="end"/>
          </w:r>
        </w:p>
        <w:p w14:paraId="564930C0" w14:textId="77777777" w:rsidR="000B3CC9" w:rsidRDefault="000B3CC9">
          <w:pPr>
            <w:pStyle w:val="TOC1"/>
            <w:tabs>
              <w:tab w:val="right" w:leader="dot" w:pos="8296"/>
            </w:tabs>
            <w:rPr>
              <w:b w:val="0"/>
              <w:noProof/>
              <w:sz w:val="24"/>
              <w:szCs w:val="24"/>
              <w:lang w:val="en-US" w:eastAsia="ja-JP"/>
            </w:rPr>
          </w:pPr>
          <w:r>
            <w:rPr>
              <w:noProof/>
            </w:rPr>
            <w:t>LES 10: Europa</w:t>
          </w:r>
          <w:r>
            <w:rPr>
              <w:noProof/>
            </w:rPr>
            <w:tab/>
          </w:r>
          <w:r>
            <w:rPr>
              <w:noProof/>
            </w:rPr>
            <w:fldChar w:fldCharType="begin"/>
          </w:r>
          <w:r>
            <w:rPr>
              <w:noProof/>
            </w:rPr>
            <w:instrText xml:space="preserve"> PAGEREF _Toc167973248 \h </w:instrText>
          </w:r>
          <w:r>
            <w:rPr>
              <w:noProof/>
            </w:rPr>
          </w:r>
          <w:r>
            <w:rPr>
              <w:noProof/>
            </w:rPr>
            <w:fldChar w:fldCharType="separate"/>
          </w:r>
          <w:r w:rsidR="006B092B">
            <w:rPr>
              <w:noProof/>
            </w:rPr>
            <w:t>34</w:t>
          </w:r>
          <w:r>
            <w:rPr>
              <w:noProof/>
            </w:rPr>
            <w:fldChar w:fldCharType="end"/>
          </w:r>
        </w:p>
        <w:p w14:paraId="50E019EE" w14:textId="77777777" w:rsidR="000B3CC9" w:rsidRDefault="000B3CC9">
          <w:pPr>
            <w:pStyle w:val="TOC2"/>
            <w:tabs>
              <w:tab w:val="right" w:leader="dot" w:pos="8296"/>
            </w:tabs>
            <w:rPr>
              <w:i/>
              <w:noProof/>
              <w:sz w:val="24"/>
              <w:szCs w:val="24"/>
              <w:lang w:val="en-US" w:eastAsia="ja-JP"/>
            </w:rPr>
          </w:pPr>
          <w:r>
            <w:rPr>
              <w:noProof/>
            </w:rPr>
            <w:t>De Europese Unie</w:t>
          </w:r>
          <w:r>
            <w:rPr>
              <w:noProof/>
            </w:rPr>
            <w:tab/>
          </w:r>
          <w:r>
            <w:rPr>
              <w:noProof/>
            </w:rPr>
            <w:fldChar w:fldCharType="begin"/>
          </w:r>
          <w:r>
            <w:rPr>
              <w:noProof/>
            </w:rPr>
            <w:instrText xml:space="preserve"> PAGEREF _Toc167973249 \h </w:instrText>
          </w:r>
          <w:r>
            <w:rPr>
              <w:noProof/>
            </w:rPr>
          </w:r>
          <w:r>
            <w:rPr>
              <w:noProof/>
            </w:rPr>
            <w:fldChar w:fldCharType="separate"/>
          </w:r>
          <w:r w:rsidR="006B092B">
            <w:rPr>
              <w:noProof/>
            </w:rPr>
            <w:t>34</w:t>
          </w:r>
          <w:r>
            <w:rPr>
              <w:noProof/>
            </w:rPr>
            <w:fldChar w:fldCharType="end"/>
          </w:r>
        </w:p>
        <w:p w14:paraId="404F93AE" w14:textId="77777777" w:rsidR="000B3CC9" w:rsidRDefault="000B3CC9">
          <w:pPr>
            <w:pStyle w:val="TOC1"/>
            <w:tabs>
              <w:tab w:val="right" w:leader="dot" w:pos="8296"/>
            </w:tabs>
            <w:rPr>
              <w:b w:val="0"/>
              <w:noProof/>
              <w:sz w:val="24"/>
              <w:szCs w:val="24"/>
              <w:lang w:val="en-US" w:eastAsia="ja-JP"/>
            </w:rPr>
          </w:pPr>
          <w:r>
            <w:rPr>
              <w:noProof/>
            </w:rPr>
            <w:t>LES 11: Arabische wereld, Latijns-Amerika en Azië</w:t>
          </w:r>
          <w:r>
            <w:rPr>
              <w:noProof/>
            </w:rPr>
            <w:tab/>
          </w:r>
          <w:r>
            <w:rPr>
              <w:noProof/>
            </w:rPr>
            <w:fldChar w:fldCharType="begin"/>
          </w:r>
          <w:r>
            <w:rPr>
              <w:noProof/>
            </w:rPr>
            <w:instrText xml:space="preserve"> PAGEREF _Toc167973250 \h </w:instrText>
          </w:r>
          <w:r>
            <w:rPr>
              <w:noProof/>
            </w:rPr>
          </w:r>
          <w:r>
            <w:rPr>
              <w:noProof/>
            </w:rPr>
            <w:fldChar w:fldCharType="separate"/>
          </w:r>
          <w:r w:rsidR="006B092B">
            <w:rPr>
              <w:noProof/>
            </w:rPr>
            <w:t>38</w:t>
          </w:r>
          <w:r>
            <w:rPr>
              <w:noProof/>
            </w:rPr>
            <w:fldChar w:fldCharType="end"/>
          </w:r>
        </w:p>
        <w:p w14:paraId="47E15A58" w14:textId="77777777" w:rsidR="000B3CC9" w:rsidRDefault="000B3CC9">
          <w:pPr>
            <w:pStyle w:val="TOC2"/>
            <w:tabs>
              <w:tab w:val="right" w:leader="dot" w:pos="8296"/>
            </w:tabs>
            <w:rPr>
              <w:i/>
              <w:noProof/>
              <w:sz w:val="24"/>
              <w:szCs w:val="24"/>
              <w:lang w:val="en-US" w:eastAsia="ja-JP"/>
            </w:rPr>
          </w:pPr>
          <w:r>
            <w:rPr>
              <w:noProof/>
            </w:rPr>
            <w:t>De Arabische Lente</w:t>
          </w:r>
          <w:r>
            <w:rPr>
              <w:noProof/>
            </w:rPr>
            <w:tab/>
          </w:r>
          <w:r>
            <w:rPr>
              <w:noProof/>
            </w:rPr>
            <w:fldChar w:fldCharType="begin"/>
          </w:r>
          <w:r>
            <w:rPr>
              <w:noProof/>
            </w:rPr>
            <w:instrText xml:space="preserve"> PAGEREF _Toc167973251 \h </w:instrText>
          </w:r>
          <w:r>
            <w:rPr>
              <w:noProof/>
            </w:rPr>
          </w:r>
          <w:r>
            <w:rPr>
              <w:noProof/>
            </w:rPr>
            <w:fldChar w:fldCharType="separate"/>
          </w:r>
          <w:r w:rsidR="006B092B">
            <w:rPr>
              <w:noProof/>
            </w:rPr>
            <w:t>38</w:t>
          </w:r>
          <w:r>
            <w:rPr>
              <w:noProof/>
            </w:rPr>
            <w:fldChar w:fldCharType="end"/>
          </w:r>
        </w:p>
        <w:p w14:paraId="2B53BD88" w14:textId="77777777" w:rsidR="000B3CC9" w:rsidRDefault="000B3CC9">
          <w:pPr>
            <w:pStyle w:val="TOC2"/>
            <w:tabs>
              <w:tab w:val="right" w:leader="dot" w:pos="8296"/>
            </w:tabs>
            <w:rPr>
              <w:i/>
              <w:noProof/>
              <w:sz w:val="24"/>
              <w:szCs w:val="24"/>
              <w:lang w:val="en-US" w:eastAsia="ja-JP"/>
            </w:rPr>
          </w:pPr>
          <w:r>
            <w:rPr>
              <w:noProof/>
            </w:rPr>
            <w:t>De Arabische Liga</w:t>
          </w:r>
          <w:r>
            <w:rPr>
              <w:noProof/>
            </w:rPr>
            <w:tab/>
          </w:r>
          <w:r>
            <w:rPr>
              <w:noProof/>
            </w:rPr>
            <w:fldChar w:fldCharType="begin"/>
          </w:r>
          <w:r>
            <w:rPr>
              <w:noProof/>
            </w:rPr>
            <w:instrText xml:space="preserve"> PAGEREF _Toc167973252 \h </w:instrText>
          </w:r>
          <w:r>
            <w:rPr>
              <w:noProof/>
            </w:rPr>
          </w:r>
          <w:r>
            <w:rPr>
              <w:noProof/>
            </w:rPr>
            <w:fldChar w:fldCharType="separate"/>
          </w:r>
          <w:r w:rsidR="006B092B">
            <w:rPr>
              <w:noProof/>
            </w:rPr>
            <w:t>39</w:t>
          </w:r>
          <w:r>
            <w:rPr>
              <w:noProof/>
            </w:rPr>
            <w:fldChar w:fldCharType="end"/>
          </w:r>
        </w:p>
        <w:p w14:paraId="469AE2E6" w14:textId="77777777" w:rsidR="000B3CC9" w:rsidRDefault="000B3CC9">
          <w:pPr>
            <w:pStyle w:val="TOC2"/>
            <w:tabs>
              <w:tab w:val="right" w:leader="dot" w:pos="8296"/>
            </w:tabs>
            <w:rPr>
              <w:i/>
              <w:noProof/>
              <w:sz w:val="24"/>
              <w:szCs w:val="24"/>
              <w:lang w:val="en-US" w:eastAsia="ja-JP"/>
            </w:rPr>
          </w:pPr>
          <w:r>
            <w:rPr>
              <w:noProof/>
            </w:rPr>
            <w:t>Organisatie van de Islamitische Conferentie</w:t>
          </w:r>
          <w:r>
            <w:rPr>
              <w:noProof/>
            </w:rPr>
            <w:tab/>
          </w:r>
          <w:r>
            <w:rPr>
              <w:noProof/>
            </w:rPr>
            <w:fldChar w:fldCharType="begin"/>
          </w:r>
          <w:r>
            <w:rPr>
              <w:noProof/>
            </w:rPr>
            <w:instrText xml:space="preserve"> PAGEREF _Toc167973253 \h </w:instrText>
          </w:r>
          <w:r>
            <w:rPr>
              <w:noProof/>
            </w:rPr>
          </w:r>
          <w:r>
            <w:rPr>
              <w:noProof/>
            </w:rPr>
            <w:fldChar w:fldCharType="separate"/>
          </w:r>
          <w:r w:rsidR="006B092B">
            <w:rPr>
              <w:noProof/>
            </w:rPr>
            <w:t>40</w:t>
          </w:r>
          <w:r>
            <w:rPr>
              <w:noProof/>
            </w:rPr>
            <w:fldChar w:fldCharType="end"/>
          </w:r>
        </w:p>
        <w:p w14:paraId="3EFF58E3" w14:textId="77777777" w:rsidR="000B3CC9" w:rsidRDefault="000B3CC9">
          <w:pPr>
            <w:pStyle w:val="TOC2"/>
            <w:tabs>
              <w:tab w:val="right" w:leader="dot" w:pos="8296"/>
            </w:tabs>
            <w:rPr>
              <w:i/>
              <w:noProof/>
              <w:sz w:val="24"/>
              <w:szCs w:val="24"/>
              <w:lang w:val="en-US" w:eastAsia="ja-JP"/>
            </w:rPr>
          </w:pPr>
          <w:r w:rsidRPr="00F34F78">
            <w:rPr>
              <w:noProof/>
              <w:lang w:val="en-US"/>
            </w:rPr>
            <w:t>Organization of American States</w:t>
          </w:r>
          <w:r>
            <w:rPr>
              <w:noProof/>
            </w:rPr>
            <w:tab/>
          </w:r>
          <w:r>
            <w:rPr>
              <w:noProof/>
            </w:rPr>
            <w:fldChar w:fldCharType="begin"/>
          </w:r>
          <w:r>
            <w:rPr>
              <w:noProof/>
            </w:rPr>
            <w:instrText xml:space="preserve"> PAGEREF _Toc167973254 \h </w:instrText>
          </w:r>
          <w:r>
            <w:rPr>
              <w:noProof/>
            </w:rPr>
          </w:r>
          <w:r>
            <w:rPr>
              <w:noProof/>
            </w:rPr>
            <w:fldChar w:fldCharType="separate"/>
          </w:r>
          <w:r w:rsidR="006B092B">
            <w:rPr>
              <w:noProof/>
            </w:rPr>
            <w:t>40</w:t>
          </w:r>
          <w:r>
            <w:rPr>
              <w:noProof/>
            </w:rPr>
            <w:fldChar w:fldCharType="end"/>
          </w:r>
        </w:p>
        <w:p w14:paraId="6501D34E" w14:textId="77777777" w:rsidR="000B3CC9" w:rsidRDefault="000B3CC9">
          <w:pPr>
            <w:pStyle w:val="TOC2"/>
            <w:tabs>
              <w:tab w:val="right" w:leader="dot" w:pos="8296"/>
            </w:tabs>
            <w:rPr>
              <w:i/>
              <w:noProof/>
              <w:sz w:val="24"/>
              <w:szCs w:val="24"/>
              <w:lang w:val="en-US" w:eastAsia="ja-JP"/>
            </w:rPr>
          </w:pPr>
          <w:r w:rsidRPr="00F34F78">
            <w:rPr>
              <w:noProof/>
              <w:lang w:val="en-US"/>
            </w:rPr>
            <w:t>Association of Southeast Asian Nations</w:t>
          </w:r>
          <w:r>
            <w:rPr>
              <w:noProof/>
            </w:rPr>
            <w:tab/>
          </w:r>
          <w:r>
            <w:rPr>
              <w:noProof/>
            </w:rPr>
            <w:fldChar w:fldCharType="begin"/>
          </w:r>
          <w:r>
            <w:rPr>
              <w:noProof/>
            </w:rPr>
            <w:instrText xml:space="preserve"> PAGEREF _Toc167973255 \h </w:instrText>
          </w:r>
          <w:r>
            <w:rPr>
              <w:noProof/>
            </w:rPr>
          </w:r>
          <w:r>
            <w:rPr>
              <w:noProof/>
            </w:rPr>
            <w:fldChar w:fldCharType="separate"/>
          </w:r>
          <w:r w:rsidR="006B092B">
            <w:rPr>
              <w:noProof/>
            </w:rPr>
            <w:t>41</w:t>
          </w:r>
          <w:r>
            <w:rPr>
              <w:noProof/>
            </w:rPr>
            <w:fldChar w:fldCharType="end"/>
          </w:r>
        </w:p>
        <w:p w14:paraId="1214452F" w14:textId="77777777" w:rsidR="000B3CC9" w:rsidRDefault="000B3CC9">
          <w:pPr>
            <w:pStyle w:val="TOC1"/>
            <w:tabs>
              <w:tab w:val="right" w:leader="dot" w:pos="8296"/>
            </w:tabs>
            <w:rPr>
              <w:b w:val="0"/>
              <w:noProof/>
              <w:sz w:val="24"/>
              <w:szCs w:val="24"/>
              <w:lang w:val="en-US" w:eastAsia="ja-JP"/>
            </w:rPr>
          </w:pPr>
          <w:r>
            <w:rPr>
              <w:noProof/>
            </w:rPr>
            <w:t>LES 12: Afrika en poolgebieden</w:t>
          </w:r>
          <w:r>
            <w:rPr>
              <w:noProof/>
            </w:rPr>
            <w:tab/>
          </w:r>
          <w:r>
            <w:rPr>
              <w:noProof/>
            </w:rPr>
            <w:fldChar w:fldCharType="begin"/>
          </w:r>
          <w:r>
            <w:rPr>
              <w:noProof/>
            </w:rPr>
            <w:instrText xml:space="preserve"> PAGEREF _Toc167973256 \h </w:instrText>
          </w:r>
          <w:r>
            <w:rPr>
              <w:noProof/>
            </w:rPr>
          </w:r>
          <w:r>
            <w:rPr>
              <w:noProof/>
            </w:rPr>
            <w:fldChar w:fldCharType="separate"/>
          </w:r>
          <w:r w:rsidR="006B092B">
            <w:rPr>
              <w:noProof/>
            </w:rPr>
            <w:t>42</w:t>
          </w:r>
          <w:r>
            <w:rPr>
              <w:noProof/>
            </w:rPr>
            <w:fldChar w:fldCharType="end"/>
          </w:r>
        </w:p>
        <w:p w14:paraId="2EAEDA7E" w14:textId="77777777" w:rsidR="000B3CC9" w:rsidRDefault="000B3CC9">
          <w:pPr>
            <w:pStyle w:val="TOC2"/>
            <w:tabs>
              <w:tab w:val="right" w:leader="dot" w:pos="8296"/>
            </w:tabs>
            <w:rPr>
              <w:i/>
              <w:noProof/>
              <w:sz w:val="24"/>
              <w:szCs w:val="24"/>
              <w:lang w:val="en-US" w:eastAsia="ja-JP"/>
            </w:rPr>
          </w:pPr>
          <w:r>
            <w:rPr>
              <w:noProof/>
            </w:rPr>
            <w:t>De Afrikaanse Unie</w:t>
          </w:r>
          <w:r>
            <w:rPr>
              <w:noProof/>
            </w:rPr>
            <w:tab/>
          </w:r>
          <w:r>
            <w:rPr>
              <w:noProof/>
            </w:rPr>
            <w:fldChar w:fldCharType="begin"/>
          </w:r>
          <w:r>
            <w:rPr>
              <w:noProof/>
            </w:rPr>
            <w:instrText xml:space="preserve"> PAGEREF _Toc167973257 \h </w:instrText>
          </w:r>
          <w:r>
            <w:rPr>
              <w:noProof/>
            </w:rPr>
          </w:r>
          <w:r>
            <w:rPr>
              <w:noProof/>
            </w:rPr>
            <w:fldChar w:fldCharType="separate"/>
          </w:r>
          <w:r w:rsidR="006B092B">
            <w:rPr>
              <w:noProof/>
            </w:rPr>
            <w:t>42</w:t>
          </w:r>
          <w:r>
            <w:rPr>
              <w:noProof/>
            </w:rPr>
            <w:fldChar w:fldCharType="end"/>
          </w:r>
        </w:p>
        <w:p w14:paraId="0500D304" w14:textId="77777777" w:rsidR="000B3CC9" w:rsidRDefault="000B3CC9">
          <w:pPr>
            <w:pStyle w:val="TOC2"/>
            <w:tabs>
              <w:tab w:val="right" w:leader="dot" w:pos="8296"/>
            </w:tabs>
            <w:rPr>
              <w:i/>
              <w:noProof/>
              <w:sz w:val="24"/>
              <w:szCs w:val="24"/>
              <w:lang w:val="en-US" w:eastAsia="ja-JP"/>
            </w:rPr>
          </w:pPr>
          <w:r w:rsidRPr="00F34F78">
            <w:rPr>
              <w:noProof/>
              <w:lang w:val="en-US"/>
            </w:rPr>
            <w:t>UN Peacebuilding Commission</w:t>
          </w:r>
          <w:r>
            <w:rPr>
              <w:noProof/>
            </w:rPr>
            <w:tab/>
          </w:r>
          <w:r>
            <w:rPr>
              <w:noProof/>
            </w:rPr>
            <w:fldChar w:fldCharType="begin"/>
          </w:r>
          <w:r>
            <w:rPr>
              <w:noProof/>
            </w:rPr>
            <w:instrText xml:space="preserve"> PAGEREF _Toc167973258 \h </w:instrText>
          </w:r>
          <w:r>
            <w:rPr>
              <w:noProof/>
            </w:rPr>
          </w:r>
          <w:r>
            <w:rPr>
              <w:noProof/>
            </w:rPr>
            <w:fldChar w:fldCharType="separate"/>
          </w:r>
          <w:r w:rsidR="006B092B">
            <w:rPr>
              <w:noProof/>
            </w:rPr>
            <w:t>43</w:t>
          </w:r>
          <w:r>
            <w:rPr>
              <w:noProof/>
            </w:rPr>
            <w:fldChar w:fldCharType="end"/>
          </w:r>
        </w:p>
        <w:p w14:paraId="0BABFF9F" w14:textId="77777777" w:rsidR="000B3CC9" w:rsidRDefault="000B3CC9">
          <w:pPr>
            <w:pStyle w:val="TOC2"/>
            <w:tabs>
              <w:tab w:val="right" w:leader="dot" w:pos="8296"/>
            </w:tabs>
            <w:rPr>
              <w:i/>
              <w:noProof/>
              <w:sz w:val="24"/>
              <w:szCs w:val="24"/>
              <w:lang w:val="en-US" w:eastAsia="ja-JP"/>
            </w:rPr>
          </w:pPr>
          <w:r>
            <w:rPr>
              <w:noProof/>
            </w:rPr>
            <w:t>De Arctische Raad</w:t>
          </w:r>
          <w:r>
            <w:rPr>
              <w:noProof/>
            </w:rPr>
            <w:tab/>
          </w:r>
          <w:r>
            <w:rPr>
              <w:noProof/>
            </w:rPr>
            <w:fldChar w:fldCharType="begin"/>
          </w:r>
          <w:r>
            <w:rPr>
              <w:noProof/>
            </w:rPr>
            <w:instrText xml:space="preserve"> PAGEREF _Toc167973259 \h </w:instrText>
          </w:r>
          <w:r>
            <w:rPr>
              <w:noProof/>
            </w:rPr>
          </w:r>
          <w:r>
            <w:rPr>
              <w:noProof/>
            </w:rPr>
            <w:fldChar w:fldCharType="separate"/>
          </w:r>
          <w:r w:rsidR="006B092B">
            <w:rPr>
              <w:noProof/>
            </w:rPr>
            <w:t>44</w:t>
          </w:r>
          <w:r>
            <w:rPr>
              <w:noProof/>
            </w:rPr>
            <w:fldChar w:fldCharType="end"/>
          </w:r>
        </w:p>
        <w:p w14:paraId="38864878" w14:textId="607A2EF5" w:rsidR="000B3CC9" w:rsidRDefault="000B3CC9">
          <w:r>
            <w:rPr>
              <w:b/>
              <w:bCs/>
              <w:noProof/>
            </w:rPr>
            <w:fldChar w:fldCharType="end"/>
          </w:r>
        </w:p>
      </w:sdtContent>
    </w:sdt>
    <w:p w14:paraId="24A8498C" w14:textId="5F0319B3" w:rsidR="004556C6" w:rsidRDefault="002C1ACD" w:rsidP="002C1ACD">
      <w:pPr>
        <w:pStyle w:val="Heading1"/>
      </w:pPr>
      <w:bookmarkStart w:id="0" w:name="_Toc167973215"/>
      <w:r>
        <w:t xml:space="preserve">LES 1: </w:t>
      </w:r>
      <w:r w:rsidR="004556C6" w:rsidRPr="00AD4AD5">
        <w:t>Inleiding</w:t>
      </w:r>
      <w:r w:rsidR="00D45C72" w:rsidRPr="00AD4AD5">
        <w:t xml:space="preserve"> (1)</w:t>
      </w:r>
      <w:bookmarkEnd w:id="0"/>
    </w:p>
    <w:p w14:paraId="64F15CBE" w14:textId="36088513" w:rsidR="0023331D" w:rsidRDefault="0023331D" w:rsidP="002C1ACD">
      <w:pPr>
        <w:pStyle w:val="Heading2"/>
      </w:pPr>
      <w:bookmarkStart w:id="1" w:name="_Toc167973216"/>
      <w:r>
        <w:t>Doelstellingen en kernthema’s</w:t>
      </w:r>
      <w:bookmarkEnd w:id="1"/>
    </w:p>
    <w:p w14:paraId="0F86B6E5" w14:textId="6982ED94" w:rsidR="009C2F2D" w:rsidRPr="002E019E" w:rsidRDefault="0023331D" w:rsidP="004556C6">
      <w:r>
        <w:t>Eerst en vooral inzicht verwerven in de plaats en functie van internationale organisaties binnen het systeem van ‘</w:t>
      </w:r>
      <w:r w:rsidRPr="009C2F2D">
        <w:rPr>
          <w:lang w:val="en-CA"/>
        </w:rPr>
        <w:t>global governance’</w:t>
      </w:r>
      <w:r>
        <w:t xml:space="preserve">. Verder bekijken we ook de functie, relevantie, structuur en werking van enkele specifieke globale en regionale organisaties. Speciale aandacht zal altijd wel gegeven worden aan de vraag naar </w:t>
      </w:r>
      <w:r>
        <w:rPr>
          <w:b/>
        </w:rPr>
        <w:t>hervorming</w:t>
      </w:r>
      <w:r>
        <w:t xml:space="preserve"> en de realiteit van </w:t>
      </w:r>
      <w:r>
        <w:rPr>
          <w:b/>
        </w:rPr>
        <w:t>groepsvorming</w:t>
      </w:r>
      <w:r>
        <w:t xml:space="preserve">. </w:t>
      </w:r>
    </w:p>
    <w:p w14:paraId="06B6AF53" w14:textId="66A1D30F" w:rsidR="00CF63AB" w:rsidRPr="002C1ACD" w:rsidRDefault="009C2F2D" w:rsidP="002C1ACD">
      <w:pPr>
        <w:pStyle w:val="Heading2"/>
        <w:rPr>
          <w:rStyle w:val="Strong"/>
        </w:rPr>
      </w:pPr>
      <w:bookmarkStart w:id="2" w:name="_Toc167973217"/>
      <w:r w:rsidRPr="002C1ACD">
        <w:rPr>
          <w:rStyle w:val="Strong"/>
        </w:rPr>
        <w:t>Global governance</w:t>
      </w:r>
      <w:bookmarkEnd w:id="2"/>
    </w:p>
    <w:p w14:paraId="02C5C122" w14:textId="2970C77D" w:rsidR="009C2F2D" w:rsidRDefault="009C2F2D" w:rsidP="004556C6">
      <w:pPr>
        <w:rPr>
          <w:lang w:val="en-GB"/>
        </w:rPr>
      </w:pPr>
      <w:r w:rsidRPr="009C2F2D">
        <w:rPr>
          <w:lang w:val="en-GB"/>
        </w:rPr>
        <w:t xml:space="preserve">“The </w:t>
      </w:r>
      <w:r w:rsidRPr="009C2F2D">
        <w:rPr>
          <w:b/>
          <w:lang w:val="en-GB"/>
        </w:rPr>
        <w:t>multi-level collection</w:t>
      </w:r>
      <w:r w:rsidRPr="009C2F2D">
        <w:rPr>
          <w:lang w:val="en-GB"/>
        </w:rPr>
        <w:t xml:space="preserve"> of governance related activities, rules, mechanisms, formal and informal, public and private, existing in the world today.”</w:t>
      </w:r>
    </w:p>
    <w:p w14:paraId="3E233600" w14:textId="7E4703DB" w:rsidR="009C2F2D" w:rsidRDefault="009C2F2D" w:rsidP="004556C6">
      <w:r w:rsidRPr="009C2F2D">
        <w:t xml:space="preserve">De bouwstenen van </w:t>
      </w:r>
      <w:r w:rsidRPr="00CF63AB">
        <w:rPr>
          <w:i/>
        </w:rPr>
        <w:t>global governance</w:t>
      </w:r>
      <w:r w:rsidR="00CF63AB">
        <w:rPr>
          <w:i/>
        </w:rPr>
        <w:t xml:space="preserve"> </w:t>
      </w:r>
      <w:r>
        <w:t>zijn:</w:t>
      </w:r>
    </w:p>
    <w:p w14:paraId="15F8DCD5" w14:textId="7EA45B75" w:rsidR="009C2F2D" w:rsidRPr="009C2F2D" w:rsidRDefault="009C2F2D" w:rsidP="009C2F2D">
      <w:pPr>
        <w:pStyle w:val="ListParagraph"/>
        <w:numPr>
          <w:ilvl w:val="0"/>
          <w:numId w:val="10"/>
        </w:numPr>
      </w:pPr>
      <w:r w:rsidRPr="007121DC">
        <w:rPr>
          <w:b/>
        </w:rPr>
        <w:t>Internationale structuren en mechanismen</w:t>
      </w:r>
      <w:r>
        <w:t xml:space="preserve">: </w:t>
      </w:r>
      <w:r w:rsidR="007121DC" w:rsidRPr="007121DC">
        <w:rPr>
          <w:u w:val="single"/>
        </w:rPr>
        <w:t>IGO’s</w:t>
      </w:r>
      <w:r w:rsidR="007121DC">
        <w:t xml:space="preserve"> (organisaties bestaande uit minstens drie staten, met activiteiten in meerdere staten en die opgericht zijn door middel van formele, intergouvernementele akkoorden zoals verdragen, charters of statuten) en </w:t>
      </w:r>
      <w:r w:rsidR="007121DC" w:rsidRPr="007121DC">
        <w:rPr>
          <w:u w:val="single"/>
        </w:rPr>
        <w:t>NGO’s</w:t>
      </w:r>
      <w:r w:rsidR="007121DC">
        <w:t xml:space="preserve"> (private, vrijwillige organisaties wiens leden individuen of associaties zijn die samenkomen om bepaalde doelstellingen te </w:t>
      </w:r>
      <w:bookmarkStart w:id="3" w:name="_GoBack"/>
      <w:bookmarkEnd w:id="3"/>
      <w:r w:rsidR="007121DC">
        <w:t>bereiken).</w:t>
      </w:r>
    </w:p>
    <w:p w14:paraId="6C3A40F4" w14:textId="5210EED3" w:rsidR="009C2F2D" w:rsidRDefault="009C2F2D" w:rsidP="009C2F2D">
      <w:pPr>
        <w:pStyle w:val="ListParagraph"/>
        <w:numPr>
          <w:ilvl w:val="0"/>
          <w:numId w:val="10"/>
        </w:numPr>
      </w:pPr>
      <w:r>
        <w:t>Internationale regels en wetten</w:t>
      </w:r>
    </w:p>
    <w:p w14:paraId="6E6FCCCE" w14:textId="1821E4E3" w:rsidR="009C2F2D" w:rsidRDefault="009C2F2D" w:rsidP="009C2F2D">
      <w:pPr>
        <w:pStyle w:val="ListParagraph"/>
        <w:numPr>
          <w:ilvl w:val="0"/>
          <w:numId w:val="10"/>
        </w:numPr>
      </w:pPr>
      <w:r>
        <w:t>Internationale normen</w:t>
      </w:r>
      <w:r w:rsidR="0055291F">
        <w:t xml:space="preserve"> (“</w:t>
      </w:r>
      <w:r w:rsidR="0055291F" w:rsidRPr="004B2D3C">
        <w:rPr>
          <w:lang w:val="en-US"/>
        </w:rPr>
        <w:t>soft law</w:t>
      </w:r>
      <w:r w:rsidR="0055291F">
        <w:t xml:space="preserve">”) </w:t>
      </w:r>
    </w:p>
    <w:p w14:paraId="080DB332" w14:textId="25C05B71" w:rsidR="009C2F2D" w:rsidRDefault="009C2F2D" w:rsidP="009C2F2D">
      <w:pPr>
        <w:pStyle w:val="ListParagraph"/>
        <w:numPr>
          <w:ilvl w:val="0"/>
          <w:numId w:val="10"/>
        </w:numPr>
      </w:pPr>
      <w:r>
        <w:t>Internationale regimes</w:t>
      </w:r>
    </w:p>
    <w:p w14:paraId="1DA6DEDC" w14:textId="63257A43" w:rsidR="009C2F2D" w:rsidRPr="007121DC" w:rsidRDefault="009C2F2D" w:rsidP="009C2F2D">
      <w:pPr>
        <w:pStyle w:val="ListParagraph"/>
        <w:numPr>
          <w:ilvl w:val="0"/>
          <w:numId w:val="10"/>
        </w:numPr>
        <w:rPr>
          <w:b/>
        </w:rPr>
      </w:pPr>
      <w:r w:rsidRPr="007121DC">
        <w:rPr>
          <w:b/>
        </w:rPr>
        <w:t>Ad hoc groepen, arrangementen en conferenties</w:t>
      </w:r>
      <w:r w:rsidR="0055291F">
        <w:t>: door een toenemend multilateralisme ontstaan er heel wat nieuwe types van (ad hoc) groeperingen, die echter niet altijd een formele en legale basis hebben.</w:t>
      </w:r>
    </w:p>
    <w:p w14:paraId="0D50425D" w14:textId="6858A37B" w:rsidR="009C2F2D" w:rsidRDefault="009C2F2D" w:rsidP="009C2F2D">
      <w:pPr>
        <w:pStyle w:val="ListParagraph"/>
        <w:numPr>
          <w:ilvl w:val="0"/>
          <w:numId w:val="10"/>
        </w:numPr>
      </w:pPr>
      <w:r>
        <w:t>Private en hybride elementen</w:t>
      </w:r>
    </w:p>
    <w:p w14:paraId="71EE6849" w14:textId="107A22BF" w:rsidR="00CF63AB" w:rsidRDefault="00CF63AB" w:rsidP="00CF63AB">
      <w:r>
        <w:t xml:space="preserve">We zien ook een groot aantal actoren in </w:t>
      </w:r>
      <w:r>
        <w:rPr>
          <w:i/>
        </w:rPr>
        <w:t>global governance</w:t>
      </w:r>
      <w:r>
        <w:t>: staten, sub-nationale, lokale en transnationale actoren, IGO’s, NGO’s, experten, multi-stakeholders, multinationale bedrijven, …</w:t>
      </w:r>
    </w:p>
    <w:p w14:paraId="3DE126B0" w14:textId="019602E9" w:rsidR="000461C0" w:rsidRDefault="00911260" w:rsidP="009C2F2D">
      <w:r>
        <w:t xml:space="preserve">Als gevolg van globalisering, kan ook gesteld worden dat er een grotere vraag ontstaan naar </w:t>
      </w:r>
      <w:r>
        <w:rPr>
          <w:i/>
        </w:rPr>
        <w:t>global governance</w:t>
      </w:r>
      <w:r>
        <w:t xml:space="preserve">. De oorzaak hiervan kan gezocht worden in het einde van de Koude Oorlog. Het internationale systeem verschoof van een bipolaire structuur naar een meer unipolaire en zelfs non-polair, globaal systeem. </w:t>
      </w:r>
    </w:p>
    <w:p w14:paraId="09389FAA" w14:textId="6495FB6F" w:rsidR="002C1ACD" w:rsidRDefault="000461C0" w:rsidP="004556C6">
      <w:r>
        <w:t xml:space="preserve">Er zijn echter ook drie kritische uitdagingen: </w:t>
      </w:r>
      <w:r w:rsidRPr="000461C0">
        <w:rPr>
          <w:b/>
        </w:rPr>
        <w:t>legitimiteit, accountabiliteit en effectiviteit</w:t>
      </w:r>
      <w:r>
        <w:t xml:space="preserve">. </w:t>
      </w:r>
    </w:p>
    <w:p w14:paraId="7AD388D8" w14:textId="13D1EFDE" w:rsidR="00F908F6" w:rsidRPr="0035479D" w:rsidRDefault="0035479D" w:rsidP="002C1ACD">
      <w:pPr>
        <w:pStyle w:val="Heading2"/>
      </w:pPr>
      <w:bookmarkStart w:id="4" w:name="_Toc167973218"/>
      <w:r>
        <w:t>Precedenten</w:t>
      </w:r>
      <w:bookmarkEnd w:id="4"/>
    </w:p>
    <w:p w14:paraId="703AB2C3" w14:textId="358985AE" w:rsidR="0035479D" w:rsidRDefault="004556C6" w:rsidP="004556C6">
      <w:r w:rsidRPr="00AD4AD5">
        <w:t>In de 19</w:t>
      </w:r>
      <w:r w:rsidRPr="00AD4AD5">
        <w:rPr>
          <w:vertAlign w:val="superscript"/>
        </w:rPr>
        <w:t>E</w:t>
      </w:r>
      <w:r w:rsidRPr="00AD4AD5">
        <w:t xml:space="preserve"> eeuw </w:t>
      </w:r>
      <w:r w:rsidR="0035479D">
        <w:t xml:space="preserve">kwam er als gevolg van enkele gebeurtenissen steeds meer nood voor bestuursinnovaties. Onder andere het verslaan van Napoleon en het samenkomen van vijf grote, Europese krachten – Oostenrijk, VK, Frankrijk, Pruisen en Rusland – </w:t>
      </w:r>
      <w:r w:rsidR="00A94F4A">
        <w:t xml:space="preserve">leidde tot een tijdperk van relatieve vrede tussen deze vijf mogendheden. Door koloniale rijken en het industrialisatieproces, werd er ook steeds meer handel gedreven in en buiten Europa. Dit zorgde ervoor dat er meer interacties ontstonden tussen de staten, steeds frequenter en intenser. Deze trends vormden de basis voor een meer internationale benadering van bestuur. </w:t>
      </w:r>
    </w:p>
    <w:p w14:paraId="2190740E" w14:textId="4032AF14" w:rsidR="004556C6" w:rsidRPr="00AD4AD5" w:rsidRDefault="00A94F4A" w:rsidP="004556C6">
      <w:r>
        <w:t>Drie grote v</w:t>
      </w:r>
      <w:r w:rsidR="004556C6" w:rsidRPr="00AD4AD5">
        <w:t>oorbeelden</w:t>
      </w:r>
      <w:r>
        <w:t xml:space="preserve"> van bestuursinnovaties</w:t>
      </w:r>
      <w:r w:rsidR="004556C6" w:rsidRPr="00AD4AD5">
        <w:t xml:space="preserve"> in de 19</w:t>
      </w:r>
      <w:r w:rsidR="004556C6" w:rsidRPr="00AD4AD5">
        <w:rPr>
          <w:vertAlign w:val="superscript"/>
        </w:rPr>
        <w:t>E</w:t>
      </w:r>
      <w:r w:rsidR="004556C6" w:rsidRPr="00AD4AD5">
        <w:t xml:space="preserve"> eeuw</w:t>
      </w:r>
      <w:r>
        <w:t>,</w:t>
      </w:r>
      <w:r w:rsidR="004556C6" w:rsidRPr="00AD4AD5">
        <w:t xml:space="preserve"> zijn (1) ‘</w:t>
      </w:r>
      <w:r w:rsidR="004556C6" w:rsidRPr="00A94F4A">
        <w:rPr>
          <w:b/>
        </w:rPr>
        <w:t>Concert of Europe’</w:t>
      </w:r>
      <w:r w:rsidR="004556C6" w:rsidRPr="00AD4AD5">
        <w:t>, (2) ‘</w:t>
      </w:r>
      <w:r w:rsidR="004556C6" w:rsidRPr="00A94F4A">
        <w:rPr>
          <w:b/>
        </w:rPr>
        <w:t>Internationale Publieke Unies’</w:t>
      </w:r>
      <w:r w:rsidR="004556C6" w:rsidRPr="00AD4AD5">
        <w:t xml:space="preserve"> en </w:t>
      </w:r>
      <w:r>
        <w:t>(3) ‘</w:t>
      </w:r>
      <w:r w:rsidRPr="00A94F4A">
        <w:rPr>
          <w:b/>
        </w:rPr>
        <w:t>Haagse Vredesconferenties’</w:t>
      </w:r>
      <w:r>
        <w:t xml:space="preserve">. </w:t>
      </w:r>
    </w:p>
    <w:p w14:paraId="3DC1143A" w14:textId="77777777" w:rsidR="004556C6" w:rsidRPr="00AD4AD5" w:rsidRDefault="004556C6" w:rsidP="004556C6"/>
    <w:p w14:paraId="3331D86D" w14:textId="2C6BA563" w:rsidR="004556C6" w:rsidRPr="00AD4AD5" w:rsidRDefault="004556C6" w:rsidP="004556C6">
      <w:pPr>
        <w:pStyle w:val="ListParagraph"/>
        <w:numPr>
          <w:ilvl w:val="0"/>
          <w:numId w:val="1"/>
        </w:numPr>
      </w:pPr>
      <w:r w:rsidRPr="00AD4AD5">
        <w:t xml:space="preserve">De grote landen (Pruisen, Frankrijk, Rusland,…) zouden samenkomen om afspraken te maken, maar het gebeurde niet </w:t>
      </w:r>
      <w:r w:rsidR="00A94F4A">
        <w:t xml:space="preserve">op </w:t>
      </w:r>
      <w:r w:rsidRPr="00AD4AD5">
        <w:t>regelmatig</w:t>
      </w:r>
      <w:r w:rsidR="00A94F4A">
        <w:t>e basis</w:t>
      </w:r>
      <w:r w:rsidRPr="00AD4AD5">
        <w:t>. Het was dus eerder niet-systematisc</w:t>
      </w:r>
      <w:r w:rsidR="00A94F4A">
        <w:t>h en in de context van oorlogen</w:t>
      </w:r>
      <w:r w:rsidRPr="00AD4AD5">
        <w:t xml:space="preserve"> (politiek)</w:t>
      </w:r>
      <w:r w:rsidR="00A94F4A">
        <w:t>.</w:t>
      </w:r>
    </w:p>
    <w:p w14:paraId="1A48A1E5" w14:textId="00CF7B73" w:rsidR="004556C6" w:rsidRPr="00AD4AD5" w:rsidRDefault="004556C6" w:rsidP="004556C6">
      <w:pPr>
        <w:pStyle w:val="ListParagraph"/>
        <w:numPr>
          <w:ilvl w:val="0"/>
          <w:numId w:val="1"/>
        </w:numPr>
      </w:pPr>
      <w:r w:rsidRPr="00AD4AD5">
        <w:t xml:space="preserve"> Voor functionele </w:t>
      </w:r>
      <w:r w:rsidR="00A94F4A">
        <w:t>problemen op te lossen</w:t>
      </w:r>
      <w:r w:rsidRPr="00AD4AD5">
        <w:t>, zoals bv. de posterijen.</w:t>
      </w:r>
    </w:p>
    <w:p w14:paraId="6F778EED" w14:textId="06E2BD02" w:rsidR="004556C6" w:rsidRPr="00AD4AD5" w:rsidRDefault="00BF7A26" w:rsidP="004556C6">
      <w:pPr>
        <w:pStyle w:val="ListParagraph"/>
        <w:numPr>
          <w:ilvl w:val="0"/>
          <w:numId w:val="1"/>
        </w:numPr>
      </w:pPr>
      <w:r>
        <w:t xml:space="preserve">Samenwerking van zowel Europese als niet-Europese staten, om proactief tot afspraken te komen rond </w:t>
      </w:r>
      <w:r w:rsidR="004556C6" w:rsidRPr="00AD4AD5">
        <w:t>een aantal jur</w:t>
      </w:r>
      <w:r>
        <w:t>idische principes en structuren, met als doel het vermijden van oorlogen. Het was ook hier dat men voor het eerst verkozen voorzitters had en stemmingen registreerde.</w:t>
      </w:r>
    </w:p>
    <w:p w14:paraId="69A8D1DB" w14:textId="77777777" w:rsidR="004556C6" w:rsidRPr="00AD4AD5" w:rsidRDefault="004556C6" w:rsidP="004556C6"/>
    <w:p w14:paraId="6E7F112B" w14:textId="77777777" w:rsidR="00BF7A26" w:rsidRDefault="004556C6" w:rsidP="004556C6">
      <w:r w:rsidRPr="00AD4AD5">
        <w:t xml:space="preserve">Eerste wereldoorlog brengt ons tot een belangrijke nieuwe vorm van </w:t>
      </w:r>
      <w:r w:rsidR="00BF7A26">
        <w:t>internationale organisaties</w:t>
      </w:r>
      <w:r w:rsidRPr="00AD4AD5">
        <w:t>,</w:t>
      </w:r>
      <w:r w:rsidR="00BF7A26">
        <w:t xml:space="preserve"> met als doel het voorkomen van toekomstige oorlogen.</w:t>
      </w:r>
      <w:r w:rsidRPr="00AD4AD5">
        <w:t xml:space="preserve"> </w:t>
      </w:r>
    </w:p>
    <w:p w14:paraId="55734698" w14:textId="77777777" w:rsidR="00CE717B" w:rsidRDefault="00BF7A26" w:rsidP="004556C6">
      <w:r>
        <w:t>D</w:t>
      </w:r>
      <w:r w:rsidR="004556C6" w:rsidRPr="00AD4AD5">
        <w:t>e ‘</w:t>
      </w:r>
      <w:r w:rsidR="004556C6" w:rsidRPr="00BF7A26">
        <w:rPr>
          <w:b/>
        </w:rPr>
        <w:t>League of Nations’</w:t>
      </w:r>
      <w:r>
        <w:t xml:space="preserve"> is hier een belangrijk voorbeeld van</w:t>
      </w:r>
      <w:r w:rsidR="004556C6" w:rsidRPr="00AD4AD5">
        <w:t xml:space="preserve">. </w:t>
      </w:r>
    </w:p>
    <w:p w14:paraId="322BEBBC" w14:textId="1647C23F" w:rsidR="00CE717B" w:rsidRDefault="00CE717B" w:rsidP="004556C6">
      <w:r>
        <w:t>Eén van h</w:t>
      </w:r>
      <w:r w:rsidR="00BF7A26">
        <w:t>aar</w:t>
      </w:r>
      <w:r w:rsidR="004556C6" w:rsidRPr="00AD4AD5">
        <w:t xml:space="preserve"> belangrijkste </w:t>
      </w:r>
      <w:r w:rsidRPr="00CE717B">
        <w:rPr>
          <w:u w:val="single"/>
        </w:rPr>
        <w:t>principe</w:t>
      </w:r>
      <w:r>
        <w:rPr>
          <w:u w:val="single"/>
        </w:rPr>
        <w:t>s</w:t>
      </w:r>
      <w:r w:rsidR="004556C6" w:rsidRPr="00AD4AD5">
        <w:t xml:space="preserve"> was </w:t>
      </w:r>
      <w:r w:rsidR="00BF7A26">
        <w:t xml:space="preserve">uiteraard </w:t>
      </w:r>
      <w:r w:rsidR="004556C6" w:rsidRPr="00BF7A26">
        <w:t>oorlogspreventie</w:t>
      </w:r>
      <w:r w:rsidR="004556C6" w:rsidRPr="00AD4AD5">
        <w:t xml:space="preserve">. </w:t>
      </w:r>
      <w:r>
        <w:t>Maar ze had nog twee andere basisprincipes: (1) de lidstaten hadden afgesproken om elkaars territoriale integriteit en de politieke onafhankelijkheid tussen staten te respecteren en bewaren; en (2) de leden hadden een akkoord om nieuwe methodes van geschillenbeslechting uit te proberen, en bij een faling hierbij het recht te geven deze beslechting af te dwingen door middel van sancties. Hier ging men uit van een samenwerking van alle le</w:t>
      </w:r>
      <w:r w:rsidR="000A332C">
        <w:t>den onder de noemer “League of N</w:t>
      </w:r>
      <w:r>
        <w:t>ations”.</w:t>
      </w:r>
    </w:p>
    <w:p w14:paraId="34C6AA1C" w14:textId="0FC35430" w:rsidR="00CE717B" w:rsidRPr="00CE717B" w:rsidRDefault="00CE717B" w:rsidP="004556C6">
      <w:r>
        <w:t xml:space="preserve">De </w:t>
      </w:r>
      <w:r>
        <w:rPr>
          <w:u w:val="single"/>
        </w:rPr>
        <w:t>structuur</w:t>
      </w:r>
      <w:r>
        <w:t xml:space="preserve"> bestond uit drie permanente organen – een Raad, een Vergadering en een Secretariaat – met bijkomend nog twee autonome organisaties. </w:t>
      </w:r>
    </w:p>
    <w:p w14:paraId="4C6C4A81" w14:textId="4C4D9B3D" w:rsidR="004556C6" w:rsidRPr="00AD4AD5" w:rsidRDefault="004556C6" w:rsidP="004556C6">
      <w:r w:rsidRPr="00CE717B">
        <w:rPr>
          <w:u w:val="single"/>
        </w:rPr>
        <w:t>Successen</w:t>
      </w:r>
      <w:r w:rsidRPr="00AD4AD5">
        <w:t xml:space="preserve"> </w:t>
      </w:r>
      <w:r w:rsidR="00CE717B">
        <w:t>van deze organisatie</w:t>
      </w:r>
      <w:r w:rsidRPr="00AD4AD5">
        <w:t xml:space="preserve"> waren</w:t>
      </w:r>
      <w:r w:rsidR="00CE717B">
        <w:t xml:space="preserve"> enkele (Europese)</w:t>
      </w:r>
      <w:r w:rsidRPr="00AD4AD5">
        <w:t xml:space="preserve"> territoriale kwesties (al waren hier ook </w:t>
      </w:r>
      <w:r w:rsidRPr="00CE717B">
        <w:rPr>
          <w:u w:val="single"/>
        </w:rPr>
        <w:t>falingen</w:t>
      </w:r>
      <w:r w:rsidRPr="00AD4AD5">
        <w:t xml:space="preserve"> bij) en mandaten; falingen waren bv </w:t>
      </w:r>
      <w:r w:rsidR="005C34FC" w:rsidRPr="00AD4AD5">
        <w:t>Ethiopië</w:t>
      </w:r>
      <w:r w:rsidRPr="00AD4AD5">
        <w:t xml:space="preserve"> (1935), wat tot het einde van de </w:t>
      </w:r>
      <w:r w:rsidR="005C34FC" w:rsidRPr="00AD4AD5">
        <w:t>Volkenbond</w:t>
      </w:r>
      <w:r w:rsidRPr="00AD4AD5">
        <w:t xml:space="preserve"> heeft geleid. </w:t>
      </w:r>
    </w:p>
    <w:p w14:paraId="717326F4" w14:textId="3791F500" w:rsidR="004556C6" w:rsidRPr="00AD4AD5" w:rsidRDefault="004556C6" w:rsidP="004556C6">
      <w:r w:rsidRPr="00AD4AD5">
        <w:t xml:space="preserve">Hier waren meerdere factoren voor. Men zag de </w:t>
      </w:r>
      <w:r w:rsidR="005C34FC" w:rsidRPr="00AD4AD5">
        <w:t>Volkenbond</w:t>
      </w:r>
      <w:r w:rsidRPr="00AD4AD5">
        <w:t xml:space="preserve"> als een bond van de overwinnaars van de 1</w:t>
      </w:r>
      <w:r w:rsidRPr="00AD4AD5">
        <w:rPr>
          <w:vertAlign w:val="superscript"/>
        </w:rPr>
        <w:t>e</w:t>
      </w:r>
      <w:r w:rsidRPr="00AD4AD5">
        <w:t xml:space="preserve"> WO (‘</w:t>
      </w:r>
      <w:r w:rsidRPr="004B2D3C">
        <w:rPr>
          <w:lang w:val="en-US"/>
        </w:rPr>
        <w:t>League of Victors’</w:t>
      </w:r>
      <w:r w:rsidRPr="00AD4AD5">
        <w:t>). Ook het wisselend lidmaatschap heeft voor problemen gezorgd. Verder was er ook een gebrek aan middelen en snelheid en een sterke focus op vrede en veiligheid.</w:t>
      </w:r>
    </w:p>
    <w:p w14:paraId="69AA54A7" w14:textId="77777777" w:rsidR="006B30C7" w:rsidRPr="00AD4AD5" w:rsidRDefault="006B30C7" w:rsidP="004556C6"/>
    <w:p w14:paraId="467E67CE" w14:textId="77777777" w:rsidR="004556C6" w:rsidRPr="00AD4AD5" w:rsidRDefault="004556C6" w:rsidP="004556C6">
      <w:r w:rsidRPr="00AD4AD5">
        <w:rPr>
          <w:u w:val="single"/>
        </w:rPr>
        <w:t>Volkenbond</w:t>
      </w:r>
      <w:r w:rsidRPr="00AD4AD5">
        <w:t xml:space="preserve"> </w:t>
      </w:r>
      <w:r w:rsidR="006B30C7" w:rsidRPr="00AD4AD5">
        <w:t xml:space="preserve">(1919) </w:t>
      </w:r>
      <w:r w:rsidRPr="00AD4AD5">
        <w:t xml:space="preserve">was de eerste </w:t>
      </w:r>
      <w:r w:rsidRPr="005C34FC">
        <w:rPr>
          <w:b/>
        </w:rPr>
        <w:t>permanente, internationale organisatie</w:t>
      </w:r>
      <w:r w:rsidRPr="00AD4AD5">
        <w:t xml:space="preserve">. </w:t>
      </w:r>
    </w:p>
    <w:p w14:paraId="7A611B34" w14:textId="77777777" w:rsidR="004556C6" w:rsidRPr="000565CF" w:rsidRDefault="004556C6" w:rsidP="004556C6">
      <w:pPr>
        <w:rPr>
          <w:lang w:val="en-AU"/>
        </w:rPr>
      </w:pPr>
      <w:r w:rsidRPr="000565CF">
        <w:rPr>
          <w:lang w:val="en-AU"/>
        </w:rPr>
        <w:t>“First permanent international organization of a general political nature with continuously functioning machinery. While its origins lay in the nineteenth century, the League embodied the twentieth-century idea that the international community could and should act against international lawbreakers.”</w:t>
      </w:r>
    </w:p>
    <w:p w14:paraId="7A5DA421" w14:textId="77777777" w:rsidR="006B30C7" w:rsidRPr="00AD4AD5" w:rsidRDefault="006B30C7" w:rsidP="004556C6"/>
    <w:p w14:paraId="756E8B22" w14:textId="77777777" w:rsidR="006B30C7" w:rsidRPr="00AD4AD5" w:rsidRDefault="006B30C7" w:rsidP="004556C6">
      <w:r w:rsidRPr="00AD4AD5">
        <w:t>Na de 2</w:t>
      </w:r>
      <w:r w:rsidRPr="00AD4AD5">
        <w:rPr>
          <w:vertAlign w:val="superscript"/>
        </w:rPr>
        <w:t>e</w:t>
      </w:r>
      <w:r w:rsidRPr="00AD4AD5">
        <w:t xml:space="preserve"> WO vormt men een nieuwe organisatie, de Verenigde Naties (1945). Hier zien we kenmerken uit de 19</w:t>
      </w:r>
      <w:r w:rsidRPr="00AD4AD5">
        <w:rPr>
          <w:vertAlign w:val="superscript"/>
        </w:rPr>
        <w:t>e</w:t>
      </w:r>
      <w:r w:rsidRPr="00AD4AD5">
        <w:t xml:space="preserve"> eeuw terugkomen, zoals de structuur en enkele samenwerkingen. </w:t>
      </w:r>
      <w:r w:rsidR="003A1F43" w:rsidRPr="00AD4AD5">
        <w:t xml:space="preserve">Hier wordt later verder op ingegaan. </w:t>
      </w:r>
    </w:p>
    <w:p w14:paraId="2CDC8F03" w14:textId="77777777" w:rsidR="003A1F43" w:rsidRPr="00AD4AD5" w:rsidRDefault="003A1F43" w:rsidP="004556C6"/>
    <w:p w14:paraId="711FB3B0" w14:textId="77777777" w:rsidR="00D45C72" w:rsidRPr="00AD4AD5" w:rsidRDefault="00D45C72" w:rsidP="004556C6"/>
    <w:p w14:paraId="683D65F0" w14:textId="77777777" w:rsidR="00D45C72" w:rsidRPr="00AD4AD5" w:rsidRDefault="00D45C72" w:rsidP="004556C6"/>
    <w:p w14:paraId="79E7B0BE" w14:textId="66CB1F7D" w:rsidR="00D45C72" w:rsidRPr="00AD4AD5" w:rsidRDefault="002C1ACD" w:rsidP="00D45C72">
      <w:pPr>
        <w:pStyle w:val="Heading1"/>
      </w:pPr>
      <w:bookmarkStart w:id="5" w:name="_Toc167973219"/>
      <w:r>
        <w:t xml:space="preserve">LES 2: </w:t>
      </w:r>
      <w:r w:rsidR="00D45C72" w:rsidRPr="00AD4AD5">
        <w:t>Inleiding (2)</w:t>
      </w:r>
      <w:bookmarkEnd w:id="5"/>
    </w:p>
    <w:p w14:paraId="1A6D9B33" w14:textId="77777777" w:rsidR="00D45C72" w:rsidRPr="00AD4AD5" w:rsidRDefault="00D45C72" w:rsidP="004556C6"/>
    <w:p w14:paraId="10C000FC" w14:textId="2D74068D" w:rsidR="00D45C72" w:rsidRPr="00AD4AD5" w:rsidRDefault="00D45C72" w:rsidP="004556C6">
      <w:r w:rsidRPr="00AD4AD5">
        <w:t>We gaan kijken naar één van de componenten van het VN-systeem, meer bepaald ‘</w:t>
      </w:r>
      <w:r w:rsidRPr="004B2D3C">
        <w:rPr>
          <w:lang w:val="en-US"/>
        </w:rPr>
        <w:t>the human rights council’</w:t>
      </w:r>
      <w:r w:rsidRPr="00AD4AD5">
        <w:t xml:space="preserve"> (HRC). Op dit moment ook erg actueel, zowel in Bel</w:t>
      </w:r>
      <w:r w:rsidR="006B6502">
        <w:t>gië als over heel de wereld m.b.t.</w:t>
      </w:r>
      <w:r w:rsidRPr="00AD4AD5">
        <w:t xml:space="preserve"> Libië. </w:t>
      </w:r>
    </w:p>
    <w:p w14:paraId="3F179B25" w14:textId="7B7C4E9E" w:rsidR="00D45C72" w:rsidRPr="00AD4AD5" w:rsidRDefault="00D45C72" w:rsidP="004556C6">
      <w:r w:rsidRPr="00AD4AD5">
        <w:t>België heeft</w:t>
      </w:r>
      <w:r w:rsidR="005727B1">
        <w:t xml:space="preserve"> vorig jaar</w:t>
      </w:r>
      <w:r w:rsidRPr="00AD4AD5">
        <w:t xml:space="preserve"> zijn steun getoond aan Libië om ze te </w:t>
      </w:r>
      <w:r w:rsidR="005727B1">
        <w:t>laten toetreden</w:t>
      </w:r>
      <w:r w:rsidRPr="00AD4AD5">
        <w:t xml:space="preserve"> tot de VN-Mensenrechtenraad, maar he</w:t>
      </w:r>
      <w:r w:rsidR="005727B1">
        <w:t>eft er achteraf wel spijt van. Nu zullen er e</w:t>
      </w:r>
      <w:r w:rsidRPr="00AD4AD5">
        <w:t xml:space="preserve">chter </w:t>
      </w:r>
      <w:r w:rsidR="005727B1">
        <w:t>verschillende</w:t>
      </w:r>
      <w:r w:rsidRPr="00AD4AD5">
        <w:t xml:space="preserve"> Islamitische landen en ook Rusland en Cuba niet akkoord gaan o</w:t>
      </w:r>
      <w:r w:rsidR="005727B1">
        <w:t>m hen te schrappen uit de raad.</w:t>
      </w:r>
    </w:p>
    <w:p w14:paraId="0D324ACD" w14:textId="5EE12E3D" w:rsidR="00D45C72" w:rsidRPr="00AD4AD5" w:rsidRDefault="00D45C72" w:rsidP="004556C6">
      <w:r w:rsidRPr="00AD4AD5">
        <w:t>De steun van België was waarschijnlijk om steun te ontvangen in een andere kwestie</w:t>
      </w:r>
      <w:r w:rsidR="005727B1">
        <w:t>, al beweert men dat men het gedaan heeft zodat er een kritisch rapport over Libië opgesteld kan worden</w:t>
      </w:r>
      <w:r w:rsidRPr="00AD4AD5">
        <w:t xml:space="preserve">. </w:t>
      </w:r>
      <w:r w:rsidR="005727B1">
        <w:t>Maar</w:t>
      </w:r>
      <w:r w:rsidRPr="00AD4AD5">
        <w:t xml:space="preserve"> Libië hoeft niet </w:t>
      </w:r>
      <w:r w:rsidR="000A332C">
        <w:t>noodzakelijk</w:t>
      </w:r>
      <w:r w:rsidRPr="00AD4AD5">
        <w:t xml:space="preserve"> tot de Mensenrechtenraad</w:t>
      </w:r>
      <w:r w:rsidR="005727B1">
        <w:t xml:space="preserve"> te</w:t>
      </w:r>
      <w:r w:rsidRPr="00AD4AD5">
        <w:t xml:space="preserve"> behoren </w:t>
      </w:r>
      <w:r w:rsidR="005727B1">
        <w:t xml:space="preserve">, </w:t>
      </w:r>
      <w:r w:rsidR="000A332C">
        <w:t>opdat</w:t>
      </w:r>
      <w:r w:rsidR="005727B1">
        <w:t xml:space="preserve"> </w:t>
      </w:r>
      <w:r w:rsidR="000A332C">
        <w:t xml:space="preserve">er een kritisch rapport over </w:t>
      </w:r>
      <w:r w:rsidR="005727B1">
        <w:t>geschreven kan worden</w:t>
      </w:r>
      <w:r w:rsidRPr="00AD4AD5">
        <w:t xml:space="preserve">, want dit gebeurt </w:t>
      </w:r>
      <w:r w:rsidR="005727B1">
        <w:t xml:space="preserve">automatisch </w:t>
      </w:r>
      <w:r w:rsidRPr="00AD4AD5">
        <w:t>om de 4 jaar</w:t>
      </w:r>
      <w:r w:rsidR="005727B1">
        <w:t xml:space="preserve"> over</w:t>
      </w:r>
      <w:r w:rsidRPr="00AD4AD5">
        <w:t xml:space="preserve"> alle VN-leden. </w:t>
      </w:r>
    </w:p>
    <w:p w14:paraId="5D6C410F" w14:textId="7866A8DC" w:rsidR="00D45C72" w:rsidRPr="00AD4AD5" w:rsidRDefault="00D45C72" w:rsidP="002C1ACD">
      <w:pPr>
        <w:pStyle w:val="Heading2"/>
      </w:pPr>
      <w:bookmarkStart w:id="6" w:name="_Toc167973220"/>
      <w:r w:rsidRPr="00AD4AD5">
        <w:t>HRC: oorsprong en leden</w:t>
      </w:r>
      <w:r w:rsidR="000D29B8" w:rsidRPr="00AD4AD5">
        <w:t>; nieuw en oud; instrumenten</w:t>
      </w:r>
      <w:bookmarkEnd w:id="6"/>
    </w:p>
    <w:p w14:paraId="1D08CB32" w14:textId="127D8358" w:rsidR="00D45C72" w:rsidRPr="00AD4AD5" w:rsidRDefault="00D45C72" w:rsidP="004556C6">
      <w:r w:rsidRPr="00AD4AD5">
        <w:t>Men zocht naar een geloofwaardig instrument om beslissingen en verandering te kunnen maken inzake mensenrechten. Belangrijk was</w:t>
      </w:r>
      <w:r w:rsidR="005727B1">
        <w:t xml:space="preserve"> het jaar</w:t>
      </w:r>
      <w:r w:rsidRPr="00AD4AD5">
        <w:t xml:space="preserve"> 2003, wanneer men een ‘</w:t>
      </w:r>
      <w:r w:rsidR="005727B1" w:rsidRPr="004B2D3C">
        <w:rPr>
          <w:lang w:val="en-US"/>
        </w:rPr>
        <w:t>commission</w:t>
      </w:r>
      <w:r w:rsidRPr="004B2D3C">
        <w:rPr>
          <w:lang w:val="en-US"/>
        </w:rPr>
        <w:t xml:space="preserve"> on human rights’</w:t>
      </w:r>
      <w:r w:rsidRPr="00AD4AD5">
        <w:t xml:space="preserve"> vervangt door de HRC, een nieuw orgaan</w:t>
      </w:r>
      <w:r w:rsidR="005727B1">
        <w:t xml:space="preserve"> binnen de VN</w:t>
      </w:r>
      <w:r w:rsidRPr="00AD4AD5">
        <w:t xml:space="preserve"> dat zich zou bezighouden met de mensenr</w:t>
      </w:r>
      <w:r w:rsidR="005727B1">
        <w:t>echten</w:t>
      </w:r>
      <w:r w:rsidRPr="00AD4AD5">
        <w:t xml:space="preserve">. Voorlopig heeft men enkel het principe vastgelegd, want er moest nog beslist worden over praktische zaken van deze Raad. Tijdens een algemene vergadering in 2006 heeft er een stemming plaatsgevonden, waar de Raad officieel is opgericht en uit de startblokken is </w:t>
      </w:r>
      <w:r w:rsidR="005727B1">
        <w:t>gekomen</w:t>
      </w:r>
      <w:r w:rsidRPr="00AD4AD5">
        <w:t>. 47 leden, verkozen door de AV bij gewone meerderheid en rekening houdend met “</w:t>
      </w:r>
      <w:r w:rsidRPr="000565CF">
        <w:rPr>
          <w:i/>
          <w:lang w:val="en-AU"/>
        </w:rPr>
        <w:t>candidates contribution to the promotion and protection of human rights and their voluntary pledges and commitments made hereto</w:t>
      </w:r>
      <w:r w:rsidR="005727B1">
        <w:t xml:space="preserve">”. De duur van een lidmaatschap bedraagt </w:t>
      </w:r>
      <w:r w:rsidRPr="00AD4AD5">
        <w:t>3 jaar, m</w:t>
      </w:r>
      <w:r w:rsidR="005727B1">
        <w:t xml:space="preserve">et mogelijkheid tot schorsing door een 2/3 meerderheid, wanneer dat lid grote en systematische overtredingen begaat op vlak van mensenrechten. </w:t>
      </w:r>
    </w:p>
    <w:p w14:paraId="0EFE9FB2" w14:textId="77777777" w:rsidR="00D45C72" w:rsidRPr="00AD4AD5" w:rsidRDefault="00D45C72" w:rsidP="004556C6"/>
    <w:p w14:paraId="33D6C347" w14:textId="33018346" w:rsidR="00D45C72" w:rsidRPr="00AD4AD5" w:rsidRDefault="000D29B8" w:rsidP="004556C6">
      <w:r w:rsidRPr="00AD4AD5">
        <w:t xml:space="preserve">Enkele belangrijke </w:t>
      </w:r>
      <w:r w:rsidRPr="005727B1">
        <w:rPr>
          <w:u w:val="single"/>
        </w:rPr>
        <w:t>verschilpunten</w:t>
      </w:r>
      <w:r w:rsidRPr="00AD4AD5">
        <w:t>:</w:t>
      </w:r>
    </w:p>
    <w:p w14:paraId="5C15E221" w14:textId="54901739" w:rsidR="000D29B8" w:rsidRPr="00AD4AD5" w:rsidRDefault="000D29B8" w:rsidP="000D29B8">
      <w:pPr>
        <w:pStyle w:val="ListParagraph"/>
        <w:numPr>
          <w:ilvl w:val="0"/>
          <w:numId w:val="2"/>
        </w:numPr>
      </w:pPr>
      <w:r w:rsidRPr="00AD4AD5">
        <w:t>Verankering (Algemene Vergadering)</w:t>
      </w:r>
    </w:p>
    <w:p w14:paraId="36D7D8B9" w14:textId="0F834910" w:rsidR="000D29B8" w:rsidRPr="00AD4AD5" w:rsidRDefault="000D29B8" w:rsidP="000D29B8">
      <w:pPr>
        <w:pStyle w:val="ListParagraph"/>
        <w:numPr>
          <w:ilvl w:val="0"/>
          <w:numId w:val="2"/>
        </w:numPr>
      </w:pPr>
      <w:r w:rsidRPr="00AD4AD5">
        <w:t>Bijeenkomsten (10 weken, sessies)</w:t>
      </w:r>
    </w:p>
    <w:p w14:paraId="11A20415" w14:textId="2FB25BC6" w:rsidR="000D29B8" w:rsidRPr="00AD4AD5" w:rsidRDefault="000D29B8" w:rsidP="000D29B8">
      <w:pPr>
        <w:pStyle w:val="ListParagraph"/>
        <w:numPr>
          <w:ilvl w:val="0"/>
          <w:numId w:val="2"/>
        </w:numPr>
      </w:pPr>
      <w:r w:rsidRPr="00AD4AD5">
        <w:t>Samenstelling (47 zetels verdeeld in groepen over Afrikaanse, Aziatische en Oost- en West-Europese landen en Latijns-Amerikaanse landen)</w:t>
      </w:r>
    </w:p>
    <w:p w14:paraId="68779178" w14:textId="086E995D" w:rsidR="000D29B8" w:rsidRPr="00AD4AD5" w:rsidRDefault="000D29B8" w:rsidP="000D29B8">
      <w:pPr>
        <w:pStyle w:val="ListParagraph"/>
        <w:numPr>
          <w:ilvl w:val="0"/>
          <w:numId w:val="2"/>
        </w:numPr>
      </w:pPr>
      <w:r w:rsidRPr="00AD4AD5">
        <w:t>Verkiezingsprocedure (geheim, meerderheid, criteria)</w:t>
      </w:r>
    </w:p>
    <w:p w14:paraId="4E14A0EE" w14:textId="15FE4287" w:rsidR="000D29B8" w:rsidRPr="00AD4AD5" w:rsidRDefault="000D29B8" w:rsidP="000D29B8">
      <w:pPr>
        <w:pStyle w:val="ListParagraph"/>
        <w:numPr>
          <w:ilvl w:val="0"/>
          <w:numId w:val="2"/>
        </w:numPr>
      </w:pPr>
      <w:r w:rsidRPr="00AD4AD5">
        <w:t>Instrumenten (</w:t>
      </w:r>
      <w:r w:rsidRPr="004B2D3C">
        <w:rPr>
          <w:lang w:val="en-US"/>
        </w:rPr>
        <w:t>Universal Periodic Review</w:t>
      </w:r>
      <w:r w:rsidRPr="00AD4AD5">
        <w:t>)</w:t>
      </w:r>
    </w:p>
    <w:p w14:paraId="564B024B" w14:textId="77777777" w:rsidR="000D29B8" w:rsidRPr="00AD4AD5" w:rsidRDefault="000D29B8" w:rsidP="000D29B8"/>
    <w:p w14:paraId="230B025F" w14:textId="5564F3A0" w:rsidR="000D29B8" w:rsidRPr="00AD4AD5" w:rsidRDefault="000D29B8" w:rsidP="000D29B8">
      <w:r w:rsidRPr="00AD4AD5">
        <w:t>Belangrijk is dat je realistische doelstellingen moet hebben. Beslissingen van de Mensenrechtenraad hebben absoluut geen brede draagwijdte, het zijn geen juridisch bindende beleidsdocumenten.</w:t>
      </w:r>
    </w:p>
    <w:p w14:paraId="715E9AC9" w14:textId="2953C6A8" w:rsidR="000D29B8" w:rsidRPr="00AD4AD5" w:rsidRDefault="000D29B8" w:rsidP="000D29B8">
      <w:r w:rsidRPr="00AD4AD5">
        <w:t xml:space="preserve">De Raad heeft ook enkele speciale procedures, zoals mandaten van individuen/werkgroepen invoeren </w:t>
      </w:r>
      <w:r w:rsidR="005727B1" w:rsidRPr="00AD4AD5">
        <w:t>n.a.v.</w:t>
      </w:r>
      <w:r w:rsidRPr="00AD4AD5">
        <w:t xml:space="preserve"> bepaalde mensenrechtenkwesties (onderzoek, advies, monitoring, …). Een goed voorbeeld hiervan is het Goldstone Rapport, een werkgroep onder leiding van een Zuid-Afrikaanse jurist (Goldstone) </w:t>
      </w:r>
      <w:r w:rsidR="000F4CB7" w:rsidRPr="00AD4AD5">
        <w:t>met betrekking tot Gaza. Goldstone is met een rapport gekomen bij de Mensenrechtenraad en zij hebben dat rapport</w:t>
      </w:r>
      <w:r w:rsidR="005727B1">
        <w:t xml:space="preserve"> verder doorverwezen naar de AV, </w:t>
      </w:r>
      <w:r w:rsidR="000F4CB7" w:rsidRPr="00AD4AD5">
        <w:t xml:space="preserve">waarbij zij nog zaken kunnen aanvullen met advies aan </w:t>
      </w:r>
      <w:r w:rsidR="005727B1" w:rsidRPr="00AD4AD5">
        <w:t>Israël</w:t>
      </w:r>
      <w:r w:rsidR="000F4CB7" w:rsidRPr="00AD4AD5">
        <w:t xml:space="preserve"> en Palestina. Het is echter wel erg moeizaam geweest (vooral door een moeilijke </w:t>
      </w:r>
      <w:r w:rsidR="005727B1" w:rsidRPr="00AD4AD5">
        <w:t>medewerking</w:t>
      </w:r>
      <w:r w:rsidR="000F4CB7" w:rsidRPr="00AD4AD5">
        <w:t xml:space="preserve"> van </w:t>
      </w:r>
      <w:r w:rsidR="00133B3D" w:rsidRPr="00AD4AD5">
        <w:t>Israël</w:t>
      </w:r>
      <w:r w:rsidR="000F4CB7" w:rsidRPr="00AD4AD5">
        <w:t xml:space="preserve">) waardoor er een nieuwe werkgroep is opgericht. Het is ook niet evident om zo’n document te formaliseren, want het kan gevolgen hebben in de toekomst met beperkingen voor de handelingen van de VN. </w:t>
      </w:r>
    </w:p>
    <w:p w14:paraId="28E62B1E" w14:textId="61C9CD82" w:rsidR="000F4CB7" w:rsidRPr="00AD4AD5" w:rsidRDefault="000F4CB7" w:rsidP="000D29B8">
      <w:r w:rsidRPr="00AD4AD5">
        <w:t xml:space="preserve">Een tweede belangrijk instrument van de VN zijn de Universeel Periodieke Onderzoeken. Het is een onderzoek in drie fasen, een eerste stap is het onderzoek zelf en de volgende twee stappen zijn de goedkeuring en bekrachtiging. Een land moet bv een situatie schetsen van </w:t>
      </w:r>
      <w:r w:rsidR="005727B1">
        <w:t>een bepaald</w:t>
      </w:r>
      <w:r w:rsidRPr="00AD4AD5">
        <w:t xml:space="preserve"> land en dat moet in een werkgroep voorgelegd worden, waar het besproken wordt. Anderen kunnen hier schriftelijke vragen over stellen, waarop een debat volgt met als gevolg aanbevelingen en vrijwillige toezeggingen. Als laatste is er dus de goedkeuring door de werkgroep. </w:t>
      </w:r>
    </w:p>
    <w:p w14:paraId="3455770D" w14:textId="1ADA8C48" w:rsidR="000F4CB7" w:rsidRPr="00AD4AD5" w:rsidRDefault="000F4CB7" w:rsidP="000D29B8">
      <w:r w:rsidRPr="00AD4AD5">
        <w:t>België zal binnenkort</w:t>
      </w:r>
      <w:r w:rsidR="005727B1">
        <w:t xml:space="preserve"> ook</w:t>
      </w:r>
      <w:r w:rsidRPr="00AD4AD5">
        <w:t xml:space="preserve"> onder het vergrootglas gelegd worden, waar vooral naar probleempunten gekeken zal worden, zoals de opvang van asielzoekers. Ook de situatie rond racisme, wat België zelf in het rapport heeft gestoken, zal bekeken worden. (zie </w:t>
      </w:r>
      <w:r w:rsidRPr="004B2D3C">
        <w:t>www.diplomatie.be</w:t>
      </w:r>
      <w:r w:rsidRPr="00AD4AD5">
        <w:t xml:space="preserve">) </w:t>
      </w:r>
    </w:p>
    <w:p w14:paraId="5D31AEAB" w14:textId="1983E3F1" w:rsidR="004915D6" w:rsidRPr="00AD4AD5" w:rsidRDefault="00683235" w:rsidP="000D29B8">
      <w:r w:rsidRPr="00AD4AD5">
        <w:t xml:space="preserve">Het rapport is interessant om te zien wat het land zelf en de andere leden als problemen zien en wat voor opmerkingen men heeft. Maar het is eerder een vrijwillige ‘commitment’ en men bekijkt wat de vooruitgang is sinds het vorige onderzoek, maar het is dus weinig bindend en eerder om een land in goede banen te leiden en raad te geven. Het is anders gezegd een kritische blik op de situatie van een land over wat het wel of niet doet, die als eerste stap kan leiden tot verdere maatregelen wanneer het ernstiger wordt. </w:t>
      </w:r>
    </w:p>
    <w:p w14:paraId="67FFCA2D" w14:textId="77777777" w:rsidR="00C04B1A" w:rsidRDefault="00C04B1A" w:rsidP="002C1ACD">
      <w:pPr>
        <w:pStyle w:val="Heading2"/>
      </w:pPr>
      <w:bookmarkStart w:id="7" w:name="_Toc167973221"/>
      <w:r>
        <w:t>Soevereiniteit</w:t>
      </w:r>
      <w:bookmarkEnd w:id="7"/>
    </w:p>
    <w:p w14:paraId="2C71616B" w14:textId="4E2AB810" w:rsidR="00065992" w:rsidRDefault="00C04B1A" w:rsidP="000D29B8">
      <w:r>
        <w:t>Hetgeen de interactie tussen staten en globaal beleid complex maakt, is het principe van (staats)soevereiniteit. De basis van soevereiniteit is voornamelijk de exclusieve territoriale controle en het recht op interne controle van een bepaalde staat.</w:t>
      </w:r>
      <w:r w:rsidR="00735EC7">
        <w:t xml:space="preserve"> Na verloop van tijd, is de externe soevereiniteit van staten beperkt door internationale gewoontes en verdragswetten. Het VN-Handvest bepaalt ook dat soevereiniteit niet in de weg mag staan op reacties tegen agressie en dreigingen tegen vrede. Meer en meer wordt soevereiniteit dan ook geïnterpreteerd als het dragen van verantwoordelijkheden, inclusief de verantwoordelijkheid tot het beschermen van mensen, en niet enkel de integriteit van staatsterritoria en onafhankelijkheid. </w:t>
      </w:r>
    </w:p>
    <w:p w14:paraId="57E409DD" w14:textId="00B5A9D7" w:rsidR="00735EC7" w:rsidRDefault="00735EC7" w:rsidP="000D29B8">
      <w:r>
        <w:t>Merk echter op dat er vandaag de dag heel wat staten een gebrek hebben ‘</w:t>
      </w:r>
      <w:r w:rsidRPr="004B2D3C">
        <w:rPr>
          <w:lang w:val="en-US"/>
        </w:rPr>
        <w:t xml:space="preserve">domestic </w:t>
      </w:r>
      <w:r w:rsidR="00527F70" w:rsidRPr="004B2D3C">
        <w:rPr>
          <w:lang w:val="en-US"/>
        </w:rPr>
        <w:t>sovereignty</w:t>
      </w:r>
      <w:r w:rsidRPr="004B2D3C">
        <w:rPr>
          <w:lang w:val="en-US"/>
        </w:rPr>
        <w:t>’</w:t>
      </w:r>
      <w:r>
        <w:t>, of meer bepaald dat deze staten geen capaciteit hebben om een effectief autoritair beleid te voeren over hun eigen territorium en bevolking. Een belangrijke vraag is dan ook waarom staten beslissen om afstand te doen van soevereine autoriteit en ze aan internationale instituties door te geven.</w:t>
      </w:r>
    </w:p>
    <w:p w14:paraId="36D29EE6" w14:textId="77777777" w:rsidR="00965E7A" w:rsidRDefault="00965E7A" w:rsidP="000D29B8"/>
    <w:p w14:paraId="4926B60B" w14:textId="51403C08" w:rsidR="00965E7A" w:rsidRDefault="00965E7A" w:rsidP="000D29B8">
      <w:r>
        <w:t>Soevereiniteit wordt door de VN dus gezien als territoriale controle, maar de draagwijdte ervan is beschreven in het VN-Handvest. De Organisatie is bepaald op het principe van soevereine gelijkheid van al zijn leden en niks geeft de VN het recht of toestemming om tussen te komen in inheemse of binnenlandse zaken. Echter blijft er wel een mogelijkheid tot</w:t>
      </w:r>
      <w:r w:rsidR="00527F70">
        <w:t xml:space="preserve"> het aanbieden van</w:t>
      </w:r>
      <w:r>
        <w:t xml:space="preserve"> </w:t>
      </w:r>
      <w:r w:rsidR="00527F70">
        <w:t xml:space="preserve">steun. </w:t>
      </w:r>
    </w:p>
    <w:p w14:paraId="5441427E" w14:textId="5B0FF08F" w:rsidR="00527F70" w:rsidRDefault="00527F70" w:rsidP="000D29B8">
      <w:r>
        <w:t xml:space="preserve">De VN moet echter altijd vanuit het standpunt van de hulpzoekende staat kijken, en op basis daarvan een evaluatie maken van problemen binnen een staat. De primaire verantwoordelijkheid blijft echter bij de staat zelf, en pas wanneer de staat zelf zijn verantwoordelijkheid niet wil opnemen, komt de beurt aan de internationale gemeenschap om te reageren. Het is ook niet enkel de verantwoordelijkheid om te reageren, maar zeker ook om te voorkomen en te heropbouwen. </w:t>
      </w:r>
    </w:p>
    <w:p w14:paraId="6962C0C2" w14:textId="7FB7D471" w:rsidR="009863E0" w:rsidRPr="002E019E" w:rsidRDefault="00527F70" w:rsidP="000D29B8">
      <w:pPr>
        <w:rPr>
          <w:u w:val="single"/>
        </w:rPr>
      </w:pPr>
      <w:r>
        <w:t xml:space="preserve">Elke individuele staat heeft de verantwoordelijkheid om zijn bevolking te beschermen van genocide, oorlogsmisdaden, misdaden tegen de humaniteit, … De internationale gemeenschap heeft ook de verantwoordelijkheid om de gepaste diplomatieke, humanitaire en andere vreedzame middelen te gebruiken om bevolkingen te beschermen. Men moet </w:t>
      </w:r>
      <w:r w:rsidR="00AF00C0">
        <w:t xml:space="preserve">ook </w:t>
      </w:r>
      <w:r>
        <w:t xml:space="preserve">bereid zijn om collectieve actie te ondernemen, via de Veiligheidsraad </w:t>
      </w:r>
      <w:r w:rsidR="00AF00C0">
        <w:t xml:space="preserve">en in overeenstemming met het Handvest, elke zaak op zichzelf bekeken en in samenwerking met regionale organisaties, moeten vreedzame middelen niet helpen en de nationale autoriteiten er niet in slagen om hun eigen bevolking te beschermen. </w:t>
      </w:r>
    </w:p>
    <w:p w14:paraId="0C89B862" w14:textId="74C5D0B2" w:rsidR="009863E0" w:rsidRPr="00AF00C0" w:rsidRDefault="00AF00C0" w:rsidP="002C1ACD">
      <w:pPr>
        <w:pStyle w:val="Heading2"/>
      </w:pPr>
      <w:bookmarkStart w:id="8" w:name="_Toc167973222"/>
      <w:r w:rsidRPr="004B2D3C">
        <w:rPr>
          <w:lang w:val="en-US"/>
        </w:rPr>
        <w:t>Responsibility</w:t>
      </w:r>
      <w:r w:rsidR="009863E0" w:rsidRPr="004B2D3C">
        <w:rPr>
          <w:lang w:val="en-US"/>
        </w:rPr>
        <w:t xml:space="preserve"> to Protect</w:t>
      </w:r>
      <w:r w:rsidR="009863E0" w:rsidRPr="00AF00C0">
        <w:t xml:space="preserve"> (R2P)</w:t>
      </w:r>
      <w:bookmarkEnd w:id="8"/>
    </w:p>
    <w:p w14:paraId="69526342" w14:textId="1A733C47" w:rsidR="00065992" w:rsidRPr="00AD4AD5" w:rsidRDefault="00065992" w:rsidP="009863E0">
      <w:r w:rsidRPr="00AD4AD5">
        <w:t>Theoretisch klinkt het goed, maar in praktijk lijkt het weinig belang te hebben. Het krijgt een beperkte, niet-systematische aandacht in de VN</w:t>
      </w:r>
      <w:r w:rsidR="009863E0" w:rsidRPr="00AD4AD5">
        <w:t xml:space="preserve">. </w:t>
      </w:r>
    </w:p>
    <w:p w14:paraId="07B7372D" w14:textId="64EF0D30" w:rsidR="009863E0" w:rsidRPr="00AD4AD5" w:rsidRDefault="009863E0" w:rsidP="009863E0">
      <w:r w:rsidRPr="00AD4AD5">
        <w:t>Hoe komt dit? Een aantal staten zien niet veel in dit principe, vooral staten als China en Rusland. Ze gebruiken het wel om zelf te interveniëren, zoals Rusland in Georgië, maar dit is vooral als misbruik en excuus. Het principe heeft ook een zeer specifieke focus, waardoor men bv bij natuurrampen niet wil interveniëren (omdat deze issue niet in het officieel document</w:t>
      </w:r>
      <w:r w:rsidR="00AF00C0">
        <w:t>, het VN-Handvest,</w:t>
      </w:r>
      <w:r w:rsidRPr="00AD4AD5">
        <w:t xml:space="preserve"> staat beschreven). </w:t>
      </w:r>
      <w:r w:rsidR="00AF00C0">
        <w:t>Ook beschikt men niet altijd over dezelfde middelen voor verschillende problemen en heerst er een hoge selectiviteit bij de verschillende leden, waardoor niet iedereen zich voor dezelfde kwesties wil inzetten.</w:t>
      </w:r>
    </w:p>
    <w:p w14:paraId="67B6422B" w14:textId="77777777" w:rsidR="009863E0" w:rsidRPr="00AD4AD5" w:rsidRDefault="009863E0" w:rsidP="009863E0"/>
    <w:p w14:paraId="561546F5" w14:textId="77777777" w:rsidR="009863E0" w:rsidRPr="00AD4AD5" w:rsidRDefault="009863E0" w:rsidP="009863E0"/>
    <w:p w14:paraId="258FB12B" w14:textId="497A4745" w:rsidR="00635F34" w:rsidRPr="00AD4AD5" w:rsidRDefault="00635F34" w:rsidP="009863E0">
      <w:r w:rsidRPr="00AD4AD5">
        <w:rPr>
          <w:b/>
          <w:u w:val="single"/>
        </w:rPr>
        <w:t>Examen:</w:t>
      </w:r>
      <w:r w:rsidRPr="00AD4AD5">
        <w:t xml:space="preserve"> </w:t>
      </w:r>
      <w:r w:rsidR="009863E0" w:rsidRPr="00AD4AD5">
        <w:t>Geef verklaring over de reactie van de internati</w:t>
      </w:r>
      <w:r w:rsidRPr="00AD4AD5">
        <w:t>onale gemeenschap inzake Libië, verwijzend naar bovenvermelde punten.</w:t>
      </w:r>
    </w:p>
    <w:p w14:paraId="148C86DB" w14:textId="0E0DFB9C" w:rsidR="00635F34" w:rsidRPr="00AD4AD5" w:rsidRDefault="002E019E" w:rsidP="002C1ACD">
      <w:pPr>
        <w:pStyle w:val="Heading2"/>
      </w:pPr>
      <w:bookmarkStart w:id="9" w:name="_Toc167973223"/>
      <w:r>
        <w:t>Staten</w:t>
      </w:r>
      <w:bookmarkEnd w:id="9"/>
    </w:p>
    <w:p w14:paraId="182E2B38" w14:textId="205D2B04" w:rsidR="00635F34" w:rsidRPr="00AD4AD5" w:rsidRDefault="00635F34" w:rsidP="009863E0">
      <w:r w:rsidRPr="00AD4AD5">
        <w:t xml:space="preserve">Een staat als persoon of internationale wet heeft volgende criteria: (a) een permanente bevolking, (b) een gedefinieerd territorium, (c) een regering en (d) de mogelijkheid om in relaties te treden met andere staten. </w:t>
      </w:r>
    </w:p>
    <w:p w14:paraId="314807E1" w14:textId="77777777" w:rsidR="00635F34" w:rsidRPr="00AD4AD5" w:rsidRDefault="00635F34" w:rsidP="009863E0"/>
    <w:p w14:paraId="6841A2E1" w14:textId="5E352AD1" w:rsidR="006279A4" w:rsidRDefault="006279A4" w:rsidP="009863E0">
      <w:r w:rsidRPr="00AD4AD5">
        <w:t xml:space="preserve">De VS als voorbeeld. Bush (en de republikeinen) is altijd tegen de Mensenrechtenraad geweest, maar een van de hervormingen van Obama was om zich bij de Raad te voegen. Hij wou een voorbeeld vormen voor de anderen om zo ook hervormingen door te voeren. Maar door de nieuwe overhand van de republikeinen in de senaat in de VS, wil men terug uit de Raad stappen. Zij zien het als een groep die zich vooral focust tegen </w:t>
      </w:r>
      <w:r w:rsidR="00AF00C0" w:rsidRPr="00AD4AD5">
        <w:t>Israël</w:t>
      </w:r>
      <w:r w:rsidRPr="00AD4AD5">
        <w:t xml:space="preserve"> en willen daar</w:t>
      </w:r>
      <w:r w:rsidR="00AF00C0">
        <w:t xml:space="preserve"> bijgevolg</w:t>
      </w:r>
      <w:r w:rsidRPr="00AD4AD5">
        <w:t xml:space="preserve"> niet toe horen.</w:t>
      </w:r>
    </w:p>
    <w:p w14:paraId="073336AC" w14:textId="77777777" w:rsidR="00B819F2" w:rsidRDefault="00B819F2" w:rsidP="009863E0"/>
    <w:p w14:paraId="73CC4CBF" w14:textId="730CF35C" w:rsidR="002C1ACD" w:rsidRDefault="00B819F2" w:rsidP="009863E0">
      <w:r>
        <w:t>Staten moeten uiteraard keuzes maken, zowel specifieke beleidskeuzes inzake globale beleidsvoering als strategiekeuzes. Drie factoren leggen de drijfveren rond beleidskeuzes uit: factoren m.b.t. het internationale systeem, m.b.t. tot de staats binnenlandse politiek en m.b.t. de IGO. (zie ook KM, p. 279-283)</w:t>
      </w:r>
    </w:p>
    <w:p w14:paraId="1B111C22" w14:textId="3B326C9D" w:rsidR="006279A4" w:rsidRPr="00AD4AD5" w:rsidRDefault="006279A4" w:rsidP="002C1ACD">
      <w:pPr>
        <w:pStyle w:val="Heading2"/>
      </w:pPr>
      <w:bookmarkStart w:id="10" w:name="_Toc167973224"/>
      <w:r w:rsidRPr="00AD4AD5">
        <w:t>Theoretische invalshoeken</w:t>
      </w:r>
      <w:bookmarkEnd w:id="10"/>
    </w:p>
    <w:p w14:paraId="26F59644" w14:textId="32928408" w:rsidR="006279A4" w:rsidRPr="00AD4AD5" w:rsidRDefault="006279A4" w:rsidP="006279A4">
      <w:pPr>
        <w:pStyle w:val="ListParagraph"/>
        <w:numPr>
          <w:ilvl w:val="0"/>
          <w:numId w:val="4"/>
        </w:numPr>
      </w:pPr>
      <w:r w:rsidRPr="00AD4AD5">
        <w:t>Realisme</w:t>
      </w:r>
    </w:p>
    <w:p w14:paraId="5584D95C" w14:textId="77777777" w:rsidR="006279A4" w:rsidRPr="00AD4AD5" w:rsidRDefault="006279A4" w:rsidP="006279A4"/>
    <w:p w14:paraId="431345CA" w14:textId="0817F664" w:rsidR="006279A4" w:rsidRPr="00AD4AD5" w:rsidRDefault="006279A4" w:rsidP="006279A4">
      <w:pPr>
        <w:pStyle w:val="ListParagraph"/>
        <w:numPr>
          <w:ilvl w:val="0"/>
          <w:numId w:val="4"/>
        </w:numPr>
      </w:pPr>
      <w:r w:rsidRPr="00AD4AD5">
        <w:t>Liberalisme</w:t>
      </w:r>
    </w:p>
    <w:p w14:paraId="63FEDA8D" w14:textId="77777777" w:rsidR="006279A4" w:rsidRPr="00AD4AD5" w:rsidRDefault="006279A4" w:rsidP="006279A4"/>
    <w:p w14:paraId="7C3CC2AA" w14:textId="74602197" w:rsidR="006279A4" w:rsidRPr="00AD4AD5" w:rsidRDefault="006279A4" w:rsidP="006279A4">
      <w:pPr>
        <w:pStyle w:val="ListParagraph"/>
        <w:numPr>
          <w:ilvl w:val="0"/>
          <w:numId w:val="4"/>
        </w:numPr>
      </w:pPr>
      <w:r w:rsidRPr="00AD4AD5">
        <w:t>Sociaal constructivisme</w:t>
      </w:r>
    </w:p>
    <w:p w14:paraId="26BC1CD6" w14:textId="77777777" w:rsidR="006279A4" w:rsidRPr="00AD4AD5" w:rsidRDefault="006279A4" w:rsidP="006279A4"/>
    <w:p w14:paraId="1A541526" w14:textId="60E0DF6D" w:rsidR="006279A4" w:rsidRPr="00AD4AD5" w:rsidRDefault="006279A4" w:rsidP="006279A4">
      <w:r w:rsidRPr="00AD4AD5">
        <w:t xml:space="preserve">Drie grote stromingen (eerste twee focussen op staten, derde op individuen). </w:t>
      </w:r>
    </w:p>
    <w:p w14:paraId="2DE8508F" w14:textId="77777777" w:rsidR="006279A4" w:rsidRPr="00AD4AD5" w:rsidRDefault="006279A4" w:rsidP="006279A4"/>
    <w:p w14:paraId="4467505F" w14:textId="4C2A6BAE" w:rsidR="006279A4" w:rsidRPr="00AD4AD5" w:rsidRDefault="006279A4" w:rsidP="006279A4">
      <w:pPr>
        <w:pStyle w:val="ListParagraph"/>
        <w:numPr>
          <w:ilvl w:val="0"/>
          <w:numId w:val="4"/>
        </w:numPr>
      </w:pPr>
      <w:r w:rsidRPr="00AD4AD5">
        <w:t>Kritische stromingen (Marxisten, feministen, …)</w:t>
      </w:r>
    </w:p>
    <w:p w14:paraId="4B11F715" w14:textId="77777777" w:rsidR="006279A4" w:rsidRPr="00AD4AD5" w:rsidRDefault="006279A4" w:rsidP="006279A4"/>
    <w:p w14:paraId="39AEED49" w14:textId="2EC148FD" w:rsidR="006279A4" w:rsidRPr="00AD4AD5" w:rsidRDefault="00D13D2B" w:rsidP="006279A4">
      <w:r w:rsidRPr="00AD4AD5">
        <w:t xml:space="preserve">(zie boek over verschillende theorieën van </w:t>
      </w:r>
      <w:r w:rsidRPr="0084614E">
        <w:rPr>
          <w:b/>
          <w:u w:val="single"/>
        </w:rPr>
        <w:t xml:space="preserve">Daniel Drezner – </w:t>
      </w:r>
      <w:r w:rsidR="0084614E" w:rsidRPr="004B2D3C">
        <w:rPr>
          <w:b/>
          <w:u w:val="single"/>
          <w:lang w:val="en-US"/>
        </w:rPr>
        <w:t>Theories of International Politics and Zombies</w:t>
      </w:r>
      <w:r w:rsidRPr="00AD4AD5">
        <w:t>)</w:t>
      </w:r>
    </w:p>
    <w:p w14:paraId="751FD2A4" w14:textId="77777777" w:rsidR="006279A4" w:rsidRPr="00AD4AD5" w:rsidRDefault="006279A4" w:rsidP="006279A4"/>
    <w:p w14:paraId="3D1284AA" w14:textId="77777777" w:rsidR="0040278A" w:rsidRPr="00AD4AD5" w:rsidRDefault="0040278A" w:rsidP="006279A4"/>
    <w:p w14:paraId="0A78419B" w14:textId="77777777" w:rsidR="0040278A" w:rsidRPr="00AD4AD5" w:rsidRDefault="0040278A" w:rsidP="006279A4"/>
    <w:p w14:paraId="4279949A" w14:textId="77777777" w:rsidR="0040278A" w:rsidRPr="00AD4AD5" w:rsidRDefault="0040278A" w:rsidP="006279A4"/>
    <w:p w14:paraId="4D46A1C0" w14:textId="77777777" w:rsidR="0040278A" w:rsidRPr="00AD4AD5" w:rsidRDefault="0040278A" w:rsidP="006279A4"/>
    <w:p w14:paraId="29B8195E" w14:textId="77777777" w:rsidR="0040278A" w:rsidRPr="00AD4AD5" w:rsidRDefault="0040278A" w:rsidP="006279A4"/>
    <w:p w14:paraId="16B20417" w14:textId="77777777" w:rsidR="0040278A" w:rsidRPr="00AD4AD5" w:rsidRDefault="0040278A" w:rsidP="006279A4"/>
    <w:p w14:paraId="4653B122" w14:textId="77777777" w:rsidR="0040278A" w:rsidRPr="00AD4AD5" w:rsidRDefault="0040278A" w:rsidP="006279A4"/>
    <w:p w14:paraId="13BF49D5" w14:textId="77777777" w:rsidR="0040278A" w:rsidRPr="00AD4AD5" w:rsidRDefault="0040278A" w:rsidP="006279A4"/>
    <w:p w14:paraId="2C803A1C" w14:textId="77777777" w:rsidR="0040278A" w:rsidRPr="00AD4AD5" w:rsidRDefault="0040278A" w:rsidP="006279A4"/>
    <w:p w14:paraId="4E4213D2" w14:textId="77777777" w:rsidR="0040278A" w:rsidRPr="00AD4AD5" w:rsidRDefault="0040278A" w:rsidP="006279A4"/>
    <w:p w14:paraId="57FF3C59" w14:textId="77777777" w:rsidR="0040278A" w:rsidRPr="00AD4AD5" w:rsidRDefault="0040278A" w:rsidP="006279A4"/>
    <w:p w14:paraId="75BB1319" w14:textId="77777777" w:rsidR="0040278A" w:rsidRPr="00AD4AD5" w:rsidRDefault="0040278A" w:rsidP="006279A4"/>
    <w:p w14:paraId="24D88E16" w14:textId="77777777" w:rsidR="0040278A" w:rsidRPr="00AD4AD5" w:rsidRDefault="0040278A" w:rsidP="006279A4"/>
    <w:p w14:paraId="22CF99F7" w14:textId="77777777" w:rsidR="0040278A" w:rsidRPr="00AD4AD5" w:rsidRDefault="0040278A" w:rsidP="006279A4"/>
    <w:p w14:paraId="11526682" w14:textId="77777777" w:rsidR="0040278A" w:rsidRPr="00AD4AD5" w:rsidRDefault="0040278A" w:rsidP="006279A4"/>
    <w:p w14:paraId="21335189" w14:textId="77777777" w:rsidR="0040278A" w:rsidRPr="00AD4AD5" w:rsidRDefault="0040278A" w:rsidP="006279A4"/>
    <w:p w14:paraId="48CBB31C" w14:textId="77777777" w:rsidR="0040278A" w:rsidRDefault="0040278A" w:rsidP="006279A4"/>
    <w:p w14:paraId="52E113B2" w14:textId="77777777" w:rsidR="002E019E" w:rsidRDefault="002E019E" w:rsidP="006279A4"/>
    <w:p w14:paraId="1FBD767F" w14:textId="77777777" w:rsidR="002E019E" w:rsidRDefault="002E019E" w:rsidP="006279A4"/>
    <w:p w14:paraId="4277B004" w14:textId="77777777" w:rsidR="002E019E" w:rsidRPr="00AD4AD5" w:rsidRDefault="002E019E" w:rsidP="006279A4"/>
    <w:p w14:paraId="49A317CE" w14:textId="77777777" w:rsidR="0040278A" w:rsidRPr="00AD4AD5" w:rsidRDefault="0040278A" w:rsidP="006279A4"/>
    <w:p w14:paraId="10D5237D" w14:textId="77777777" w:rsidR="0040278A" w:rsidRPr="00AD4AD5" w:rsidRDefault="0040278A" w:rsidP="006279A4"/>
    <w:p w14:paraId="5BBF2A3B" w14:textId="77777777" w:rsidR="0040278A" w:rsidRPr="00AD4AD5" w:rsidRDefault="0040278A" w:rsidP="006279A4"/>
    <w:p w14:paraId="4FC3FFA3" w14:textId="77777777" w:rsidR="0040278A" w:rsidRPr="00AD4AD5" w:rsidRDefault="0040278A" w:rsidP="006279A4"/>
    <w:p w14:paraId="2D32E0C4" w14:textId="77777777" w:rsidR="0040278A" w:rsidRPr="00AD4AD5" w:rsidRDefault="0040278A" w:rsidP="006279A4"/>
    <w:p w14:paraId="13E57CCC" w14:textId="77777777" w:rsidR="0040278A" w:rsidRPr="00AD4AD5" w:rsidRDefault="0040278A" w:rsidP="006279A4"/>
    <w:p w14:paraId="65F15D6C" w14:textId="77777777" w:rsidR="0040278A" w:rsidRPr="00AD4AD5" w:rsidRDefault="0040278A" w:rsidP="006279A4"/>
    <w:p w14:paraId="7799E4BA" w14:textId="77777777" w:rsidR="0040278A" w:rsidRPr="00AD4AD5" w:rsidRDefault="0040278A" w:rsidP="006279A4"/>
    <w:p w14:paraId="65E8B45F" w14:textId="77777777" w:rsidR="0040278A" w:rsidRPr="00AD4AD5" w:rsidRDefault="0040278A" w:rsidP="006279A4"/>
    <w:p w14:paraId="2B5C83A5" w14:textId="77777777" w:rsidR="0040278A" w:rsidRPr="00AD4AD5" w:rsidRDefault="0040278A" w:rsidP="006279A4"/>
    <w:p w14:paraId="76B9017E" w14:textId="77777777" w:rsidR="0040278A" w:rsidRPr="00AD4AD5" w:rsidRDefault="0040278A" w:rsidP="006279A4"/>
    <w:p w14:paraId="3F1632ED" w14:textId="14DEF8B0" w:rsidR="0040278A" w:rsidRPr="00AD4AD5" w:rsidRDefault="002C1ACD" w:rsidP="0040278A">
      <w:pPr>
        <w:pStyle w:val="Heading1"/>
      </w:pPr>
      <w:bookmarkStart w:id="11" w:name="_Toc167973225"/>
      <w:r>
        <w:t xml:space="preserve">LES 3: </w:t>
      </w:r>
      <w:r w:rsidR="00F820DC">
        <w:t>Verenigde N</w:t>
      </w:r>
      <w:r w:rsidR="0040278A" w:rsidRPr="00AD4AD5">
        <w:t>aties (1)</w:t>
      </w:r>
      <w:bookmarkEnd w:id="11"/>
    </w:p>
    <w:p w14:paraId="3C5FB7AD" w14:textId="77777777" w:rsidR="0040278A" w:rsidRPr="00AD4AD5" w:rsidRDefault="0040278A" w:rsidP="006279A4"/>
    <w:p w14:paraId="2321BEAF" w14:textId="77777777" w:rsidR="0036645B" w:rsidRDefault="0036645B" w:rsidP="006279A4">
      <w:pPr>
        <w:rPr>
          <w:i/>
        </w:rPr>
      </w:pPr>
      <w:r>
        <w:rPr>
          <w:i/>
          <w:u w:val="single"/>
        </w:rPr>
        <w:t>Actualiteit:</w:t>
      </w:r>
    </w:p>
    <w:p w14:paraId="4F444C18" w14:textId="2B1FDD12" w:rsidR="0040278A" w:rsidRPr="0036645B" w:rsidRDefault="0036645B" w:rsidP="006279A4">
      <w:pPr>
        <w:rPr>
          <w:i/>
        </w:rPr>
      </w:pPr>
      <w:r>
        <w:rPr>
          <w:i/>
        </w:rPr>
        <w:t xml:space="preserve">Internationale consensus m.b.t. </w:t>
      </w:r>
      <w:r w:rsidRPr="003F742D">
        <w:rPr>
          <w:b/>
          <w:i/>
        </w:rPr>
        <w:t>Libië</w:t>
      </w:r>
      <w:r>
        <w:rPr>
          <w:i/>
        </w:rPr>
        <w:t>: d</w:t>
      </w:r>
      <w:r w:rsidR="0040278A" w:rsidRPr="0036645B">
        <w:rPr>
          <w:i/>
        </w:rPr>
        <w:t xml:space="preserve">rie belangrijke organen binnen de VN hebben een besluit genomen: </w:t>
      </w:r>
      <w:r>
        <w:rPr>
          <w:i/>
        </w:rPr>
        <w:t>de Mensenrechtenraad, de VNVR en AV.</w:t>
      </w:r>
      <w:r w:rsidR="0040278A" w:rsidRPr="0036645B">
        <w:rPr>
          <w:i/>
        </w:rPr>
        <w:t xml:space="preserve"> </w:t>
      </w:r>
    </w:p>
    <w:p w14:paraId="0B713287" w14:textId="48F7323B" w:rsidR="00CF0709" w:rsidRPr="002C1ACD" w:rsidRDefault="0040278A" w:rsidP="006279A4">
      <w:pPr>
        <w:rPr>
          <w:i/>
        </w:rPr>
      </w:pPr>
      <w:r w:rsidRPr="0036645B">
        <w:rPr>
          <w:i/>
        </w:rPr>
        <w:t>Men heeft</w:t>
      </w:r>
      <w:r w:rsidR="0036645B">
        <w:rPr>
          <w:i/>
        </w:rPr>
        <w:t xml:space="preserve"> ten eerste</w:t>
      </w:r>
      <w:r w:rsidRPr="0036645B">
        <w:rPr>
          <w:i/>
        </w:rPr>
        <w:t xml:space="preserve"> beslist om een internationale onderzoekscommissie op te richten om de zaken in Libië te controleren. </w:t>
      </w:r>
      <w:r w:rsidR="0036645B">
        <w:rPr>
          <w:i/>
        </w:rPr>
        <w:t>De</w:t>
      </w:r>
      <w:r w:rsidRPr="0036645B">
        <w:rPr>
          <w:i/>
        </w:rPr>
        <w:t xml:space="preserve"> tweede beslissing is </w:t>
      </w:r>
      <w:r w:rsidR="0036645B">
        <w:rPr>
          <w:i/>
        </w:rPr>
        <w:t>een</w:t>
      </w:r>
      <w:r w:rsidRPr="0036645B">
        <w:rPr>
          <w:i/>
        </w:rPr>
        <w:t xml:space="preserve"> schorsingsadvies met betrekking tot het lidmaatschap</w:t>
      </w:r>
      <w:r w:rsidR="0036645B">
        <w:rPr>
          <w:i/>
        </w:rPr>
        <w:t xml:space="preserve"> van Libië in de Mensenrechtenraad</w:t>
      </w:r>
      <w:r w:rsidRPr="0036645B">
        <w:rPr>
          <w:i/>
        </w:rPr>
        <w:t xml:space="preserve">. Uiteindelijk is ook beslist </w:t>
      </w:r>
      <w:r w:rsidR="0036645B">
        <w:rPr>
          <w:i/>
        </w:rPr>
        <w:t xml:space="preserve">om het lidmaatschap van Libië te schorsen. </w:t>
      </w:r>
      <w:r w:rsidRPr="0036645B">
        <w:rPr>
          <w:i/>
        </w:rPr>
        <w:t>Er zijn ook enkele concrete, bindende maatregelen genomen om acties te ondernemen tegen Libië (sancties: wapenembargo, reisbeperki</w:t>
      </w:r>
      <w:r w:rsidR="008156AF" w:rsidRPr="0036645B">
        <w:rPr>
          <w:i/>
        </w:rPr>
        <w:t xml:space="preserve">ng en </w:t>
      </w:r>
      <w:r w:rsidR="0036645B">
        <w:rPr>
          <w:i/>
        </w:rPr>
        <w:t>bevriezing tegoeden van Khadafi en getrouwen</w:t>
      </w:r>
      <w:r w:rsidR="0036645B">
        <w:rPr>
          <w:i/>
        </w:rPr>
        <w:tab/>
      </w:r>
      <w:r w:rsidRPr="0036645B">
        <w:rPr>
          <w:i/>
        </w:rPr>
        <w:t xml:space="preserve">; een doorverwijzing naar ICC, </w:t>
      </w:r>
      <w:r w:rsidR="0036645B">
        <w:rPr>
          <w:i/>
        </w:rPr>
        <w:t>wiens reactie was</w:t>
      </w:r>
      <w:r w:rsidRPr="0036645B">
        <w:rPr>
          <w:i/>
        </w:rPr>
        <w:t xml:space="preserve"> dat het een onderzoek zal starten). </w:t>
      </w:r>
    </w:p>
    <w:p w14:paraId="6A3EEF5A" w14:textId="4E4EE769" w:rsidR="00CF0709" w:rsidRPr="002C1ACD" w:rsidRDefault="0036645B" w:rsidP="002C1ACD">
      <w:pPr>
        <w:pStyle w:val="Heading2"/>
      </w:pPr>
      <w:bookmarkStart w:id="12" w:name="_Toc167973226"/>
      <w:r w:rsidRPr="00993DC1">
        <w:t>HV (VN-</w:t>
      </w:r>
      <w:r w:rsidR="0040278A" w:rsidRPr="00993DC1">
        <w:t>Handvest)</w:t>
      </w:r>
      <w:bookmarkEnd w:id="12"/>
    </w:p>
    <w:p w14:paraId="414530C5" w14:textId="68B3AB10" w:rsidR="00993DC1" w:rsidRDefault="00993DC1" w:rsidP="00993DC1">
      <w:r>
        <w:rPr>
          <w:u w:val="single"/>
        </w:rPr>
        <w:t>Principes en organen</w:t>
      </w:r>
    </w:p>
    <w:p w14:paraId="14A381BB" w14:textId="77777777" w:rsidR="0036645B" w:rsidRDefault="0036645B" w:rsidP="0040278A">
      <w:r>
        <w:t>Belangrijke hoofdstukken:</w:t>
      </w:r>
    </w:p>
    <w:p w14:paraId="32CA53DD" w14:textId="7DEE5D16" w:rsidR="00CF0709" w:rsidRPr="00CF0709" w:rsidRDefault="00CF0709" w:rsidP="00CF0709">
      <w:pPr>
        <w:pStyle w:val="ListParagraph"/>
        <w:numPr>
          <w:ilvl w:val="0"/>
          <w:numId w:val="12"/>
        </w:numPr>
      </w:pPr>
      <w:r w:rsidRPr="00CF0709">
        <w:rPr>
          <w:b/>
        </w:rPr>
        <w:t>Doelstellingen en beginselen</w:t>
      </w:r>
      <w:r>
        <w:t xml:space="preserve">: De doelstellingen bestaan uit het vervaardigen van internationale vrede en internationale samenwerking. </w:t>
      </w:r>
      <w:r w:rsidRPr="00CF0709">
        <w:t>Het meest fundamentele principe</w:t>
      </w:r>
      <w:r>
        <w:t xml:space="preserve"> of beginsel</w:t>
      </w:r>
      <w:r w:rsidRPr="00CF0709">
        <w:t xml:space="preserve"> is dat van de soevereine </w:t>
      </w:r>
      <w:r w:rsidRPr="00CF0709">
        <w:rPr>
          <w:b/>
        </w:rPr>
        <w:t>gelijkheid van alle leden</w:t>
      </w:r>
      <w:r w:rsidRPr="00CF0709">
        <w:t>, wat betekent dat staten geen hogere leidinggevende autoriteit erkennen.</w:t>
      </w:r>
      <w:r>
        <w:t xml:space="preserve"> Een ander belangrijk beginsel is dat van een vreedzame oplossing van geschillen. </w:t>
      </w:r>
      <w:r w:rsidRPr="00CF0709">
        <w:t xml:space="preserve"> </w:t>
      </w:r>
    </w:p>
    <w:p w14:paraId="22C052BE" w14:textId="4E2EBC67" w:rsidR="0040278A" w:rsidRDefault="0036645B" w:rsidP="007515A8">
      <w:pPr>
        <w:ind w:left="360"/>
      </w:pPr>
      <w:r w:rsidRPr="00CF0709">
        <w:rPr>
          <w:b/>
        </w:rPr>
        <w:t>6-7-8.</w:t>
      </w:r>
      <w:r>
        <w:t xml:space="preserve"> Over hoe de VN omgaat met </w:t>
      </w:r>
      <w:r w:rsidRPr="00CF0709">
        <w:rPr>
          <w:b/>
        </w:rPr>
        <w:t>geschillen</w:t>
      </w:r>
      <w:r>
        <w:t xml:space="preserve"> (eerst vreedzame regeling, niet-militaire stappen zoals sancties, daarna verdere stappen)</w:t>
      </w:r>
    </w:p>
    <w:p w14:paraId="76576875" w14:textId="56709B18" w:rsidR="007515A8" w:rsidRDefault="007515A8" w:rsidP="0040278A">
      <w:r w:rsidRPr="007515A8">
        <w:t>De structuur</w:t>
      </w:r>
      <w:r>
        <w:t xml:space="preserve"> van de VN bestaat uit </w:t>
      </w:r>
      <w:r w:rsidRPr="007515A8">
        <w:rPr>
          <w:b/>
        </w:rPr>
        <w:t>zes organen</w:t>
      </w:r>
      <w:r>
        <w:t xml:space="preserve">: de Veiligheidsraad, de Algemene Vergadering, de Economische en Sociale Raad, de Trustschapsraad, het Internationale Gerechtshof en het Secretariaat. </w:t>
      </w:r>
    </w:p>
    <w:p w14:paraId="450B1D52" w14:textId="77777777" w:rsidR="007515A8" w:rsidRPr="00AD4AD5" w:rsidRDefault="007515A8" w:rsidP="0040278A"/>
    <w:p w14:paraId="653F4BE8" w14:textId="088EF7DE" w:rsidR="00D966AC" w:rsidRDefault="007515A8" w:rsidP="00D966AC">
      <w:r>
        <w:rPr>
          <w:u w:val="single"/>
        </w:rPr>
        <w:t>De Algemene Vergadering</w:t>
      </w:r>
      <w:r w:rsidR="00D966AC">
        <w:t xml:space="preserve"> heeft een jaarlijkse </w:t>
      </w:r>
      <w:r w:rsidR="00BF0BED">
        <w:t>zitting</w:t>
      </w:r>
      <w:r w:rsidR="00D966AC">
        <w:t xml:space="preserve"> waar men begint met een debat tussen staatshoofden, eerste ministers en buitenlandse ministers die voor de bijeenkomst komen praten. Daarnaast zijn er al 28 </w:t>
      </w:r>
      <w:r w:rsidR="00BF0BED">
        <w:t>bijzondere</w:t>
      </w:r>
      <w:r w:rsidR="00D966AC">
        <w:t xml:space="preserve"> </w:t>
      </w:r>
      <w:r w:rsidR="00BF0BED">
        <w:t xml:space="preserve">zittingen </w:t>
      </w:r>
      <w:r w:rsidR="00D966AC">
        <w:t>in het leven geroepen om specifieke problemen te behandelen. De AV</w:t>
      </w:r>
      <w:r w:rsidR="0040278A" w:rsidRPr="00AD4AD5">
        <w:t xml:space="preserve"> is een orgaan d</w:t>
      </w:r>
      <w:r w:rsidR="00D966AC">
        <w:t>at 2 belangrijke functies heeft:</w:t>
      </w:r>
    </w:p>
    <w:p w14:paraId="52A37FA9" w14:textId="5E7CFB66" w:rsidR="00C00F4C" w:rsidRPr="00D966AC" w:rsidRDefault="00D966AC" w:rsidP="00D966AC">
      <w:pPr>
        <w:pStyle w:val="ListParagraph"/>
        <w:numPr>
          <w:ilvl w:val="0"/>
          <w:numId w:val="13"/>
        </w:numPr>
      </w:pPr>
      <w:r w:rsidRPr="00D966AC">
        <w:rPr>
          <w:b/>
        </w:rPr>
        <w:t>Een forumfunctie</w:t>
      </w:r>
      <w:r w:rsidRPr="00D966AC">
        <w:t xml:space="preserve"> </w:t>
      </w:r>
      <w:r>
        <w:t>die</w:t>
      </w:r>
      <w:r w:rsidR="00C00F4C" w:rsidRPr="00D966AC">
        <w:t xml:space="preserve"> alles </w:t>
      </w:r>
      <w:r>
        <w:t xml:space="preserve">kan </w:t>
      </w:r>
      <w:r w:rsidR="00C00F4C" w:rsidRPr="00D966AC">
        <w:t xml:space="preserve">bespreken en aanbevelingen doen, maar weinig actie ondernemen want het is niet bindend. </w:t>
      </w:r>
    </w:p>
    <w:p w14:paraId="4B405794" w14:textId="5AF06784" w:rsidR="00C00F4C" w:rsidRPr="00D966AC" w:rsidRDefault="00D966AC" w:rsidP="00D966AC">
      <w:pPr>
        <w:pStyle w:val="ListParagraph"/>
        <w:numPr>
          <w:ilvl w:val="0"/>
          <w:numId w:val="13"/>
        </w:numPr>
      </w:pPr>
      <w:r w:rsidRPr="00D966AC">
        <w:rPr>
          <w:b/>
        </w:rPr>
        <w:t>Een administratieve functie</w:t>
      </w:r>
      <w:r>
        <w:t xml:space="preserve"> die </w:t>
      </w:r>
      <w:r w:rsidR="00C00F4C" w:rsidRPr="00D966AC">
        <w:t>wel een bindende stem</w:t>
      </w:r>
      <w:r>
        <w:t xml:space="preserve"> heeft</w:t>
      </w:r>
      <w:r w:rsidR="00C00F4C" w:rsidRPr="00D966AC">
        <w:t>, hier kan men wel belangrijke beslissingen nemen.</w:t>
      </w:r>
    </w:p>
    <w:p w14:paraId="0AFDEB81" w14:textId="77777777" w:rsidR="00C00F4C" w:rsidRPr="00AD4AD5" w:rsidRDefault="00C00F4C" w:rsidP="00C00F4C"/>
    <w:p w14:paraId="60B5FE59" w14:textId="69F8B1F0" w:rsidR="00C00F4C" w:rsidRPr="00AD4AD5" w:rsidRDefault="00C00F4C" w:rsidP="00C00F4C">
      <w:r w:rsidRPr="00AD4AD5">
        <w:t>Leden van de AV zijn alle leden</w:t>
      </w:r>
      <w:r w:rsidR="00BF0BED">
        <w:t xml:space="preserve"> van de VN</w:t>
      </w:r>
      <w:r w:rsidRPr="00AD4AD5">
        <w:t>, mits betaling van de financiële bijdrage. Iedereen daarin heeft een stem</w:t>
      </w:r>
      <w:r w:rsidR="00BF0BED">
        <w:t xml:space="preserve"> (principe van één-staat, één-stem)</w:t>
      </w:r>
      <w:r w:rsidRPr="00AD4AD5">
        <w:t xml:space="preserve">. Voor gewone zaken is een gewone meerderheid nodig; er bestaan ook ‘belangrijke zaken’ waar 2/3 meerderheid voor nodig is. </w:t>
      </w:r>
    </w:p>
    <w:p w14:paraId="6C927F95" w14:textId="498017CD" w:rsidR="00C00F4C" w:rsidRDefault="00C00F4C" w:rsidP="00C00F4C">
      <w:r w:rsidRPr="00AD4AD5">
        <w:t xml:space="preserve">In de praktijk zien we dat de veiligheidsraad een parallelle behandeling van zaken doorvoert </w:t>
      </w:r>
      <w:r w:rsidR="00C65D37">
        <w:t>als</w:t>
      </w:r>
      <w:r w:rsidRPr="00AD4AD5">
        <w:t xml:space="preserve"> de AV, terwijl dit volgens het HV niet zou mogen (in theorie). </w:t>
      </w:r>
      <w:r w:rsidR="00C65D37">
        <w:t>(“</w:t>
      </w:r>
      <w:r w:rsidR="00C65D37" w:rsidRPr="004B2D3C">
        <w:rPr>
          <w:lang w:val="en-US"/>
        </w:rPr>
        <w:t>uniting for consensus</w:t>
      </w:r>
      <w:r w:rsidR="00C65D37">
        <w:t>” = een beweging tegen hervormingen)</w:t>
      </w:r>
    </w:p>
    <w:p w14:paraId="015C4FCD" w14:textId="77777777" w:rsidR="00C65D37" w:rsidRDefault="00C65D37" w:rsidP="00C00F4C"/>
    <w:p w14:paraId="4D6E1B80" w14:textId="77777777" w:rsidR="00C65D37" w:rsidRPr="00AD4AD5" w:rsidRDefault="00C65D37" w:rsidP="00C00F4C"/>
    <w:p w14:paraId="4B355D41" w14:textId="796AD9D1" w:rsidR="00C00F4C" w:rsidRPr="00AD4AD5" w:rsidRDefault="00C00F4C" w:rsidP="00C00F4C">
      <w:r w:rsidRPr="00C65D37">
        <w:rPr>
          <w:u w:val="single"/>
        </w:rPr>
        <w:t>De veiligheidsraad</w:t>
      </w:r>
      <w:r w:rsidR="00C65D37">
        <w:t xml:space="preserve"> (VR)</w:t>
      </w:r>
      <w:r w:rsidRPr="00AD4AD5">
        <w:t xml:space="preserve"> heeft enkele belangrijke functies:</w:t>
      </w:r>
    </w:p>
    <w:p w14:paraId="594776A1" w14:textId="60708DA0" w:rsidR="00C00F4C" w:rsidRPr="00AD4AD5" w:rsidRDefault="00C00F4C" w:rsidP="00C00F4C">
      <w:pPr>
        <w:pStyle w:val="ListParagraph"/>
        <w:numPr>
          <w:ilvl w:val="0"/>
          <w:numId w:val="3"/>
        </w:numPr>
      </w:pPr>
      <w:r w:rsidRPr="00AD4AD5">
        <w:t xml:space="preserve">hoofdverantwoordelijke </w:t>
      </w:r>
      <w:r w:rsidR="00C65D37">
        <w:t>voor internationale</w:t>
      </w:r>
      <w:r w:rsidRPr="00AD4AD5">
        <w:t xml:space="preserve"> vrede en veiligheid</w:t>
      </w:r>
    </w:p>
    <w:p w14:paraId="0D0E018A" w14:textId="0A7BCA76" w:rsidR="00C00F4C" w:rsidRPr="00AD4AD5" w:rsidRDefault="00C00F4C" w:rsidP="00C00F4C">
      <w:pPr>
        <w:pStyle w:val="ListParagraph"/>
        <w:numPr>
          <w:ilvl w:val="0"/>
          <w:numId w:val="3"/>
        </w:numPr>
      </w:pPr>
      <w:r w:rsidRPr="00AD4AD5">
        <w:t>beslissingen zijn bindend voor leden VN</w:t>
      </w:r>
    </w:p>
    <w:p w14:paraId="0911C9EA" w14:textId="4DDDABD0" w:rsidR="00C00F4C" w:rsidRPr="00AD4AD5" w:rsidRDefault="00C00F4C" w:rsidP="00C00F4C">
      <w:pPr>
        <w:pStyle w:val="ListParagraph"/>
        <w:numPr>
          <w:ilvl w:val="0"/>
          <w:numId w:val="3"/>
        </w:numPr>
      </w:pPr>
      <w:r w:rsidRPr="00AD4AD5">
        <w:t>bepaling dreiging/verbreking vrede en agressie</w:t>
      </w:r>
    </w:p>
    <w:p w14:paraId="34D678A5" w14:textId="76A959A1" w:rsidR="00B87FAD" w:rsidRPr="00AD4AD5" w:rsidRDefault="00F575CA" w:rsidP="00C00F4C">
      <w:r>
        <w:t xml:space="preserve">Het is het enige orgaan binnen de VN met permanente en niet-permanente leden met in totaal 15 leden, </w:t>
      </w:r>
      <w:r w:rsidR="00B87FAD" w:rsidRPr="00AD4AD5">
        <w:t>vrij beperkt om snel en goed te kunnen handelen. Deze zijn</w:t>
      </w:r>
      <w:r>
        <w:t xml:space="preserve"> dus</w:t>
      </w:r>
      <w:r w:rsidR="00B87FAD" w:rsidRPr="00AD4AD5">
        <w:t xml:space="preserve"> verdeeld in 5 permanente leden (China, Frankrijk, Rusland, VK en VS) en 10 niet-permanente leden (</w:t>
      </w:r>
      <w:r>
        <w:t xml:space="preserve">een niet-permanent </w:t>
      </w:r>
      <w:r w:rsidR="00B87FAD" w:rsidRPr="00AD4AD5">
        <w:t>lid zetelt 2 jaar, elk jaar</w:t>
      </w:r>
      <w:r>
        <w:t xml:space="preserve"> zijn er</w:t>
      </w:r>
      <w:r w:rsidR="00B87FAD" w:rsidRPr="00AD4AD5">
        <w:t xml:space="preserve"> 5 nieuwe leden; enkele concrete criteria zoals geografie, in praktijk wordt hier eerst naar gekeken, en bijdrage tot internationale vrede en veiligheid, zoals financiële bijdrage en bijdrage in termen van vredestroepen).</w:t>
      </w:r>
    </w:p>
    <w:p w14:paraId="59E06248" w14:textId="5FB35249" w:rsidR="00F575CA" w:rsidRDefault="00F575CA" w:rsidP="00C00F4C">
      <w:r>
        <w:t>Elke staat, al is deze geen lid van de VN, heeft het recht om zaken voor de VR te brengen, al is er geen garantie dat er actie zal ondernomen worden. Ook de Secretaris-Generaal kan zaken op de agenda plaatsen.</w:t>
      </w:r>
    </w:p>
    <w:p w14:paraId="0CBADA54" w14:textId="7DA8D374" w:rsidR="00B87FAD" w:rsidRPr="00AD4AD5" w:rsidRDefault="00B87FAD" w:rsidP="00C00F4C">
      <w:r w:rsidRPr="00AD4AD5">
        <w:t>Men kan beslissen over procedurele zaken (9/15 stemmen nodig) en substantiële kwesties (veto).</w:t>
      </w:r>
      <w:r w:rsidR="00F575CA">
        <w:t xml:space="preserve"> We zien dat </w:t>
      </w:r>
      <w:r w:rsidR="00557BC8">
        <w:t>de Sovjet-Unie (jaren ’50 en ’60) en de VS (jaren ’70 en ’80) veel gebruik gemaakt hebben van hun vetorecht, vooral in zaken die te maken hadden met eigenbelangen of afspraken met bondgenoten.</w:t>
      </w:r>
      <w:r w:rsidRPr="00AD4AD5">
        <w:t xml:space="preserve"> </w:t>
      </w:r>
      <w:r w:rsidR="00557BC8">
        <w:t>Tegenwoordig stemt men in</w:t>
      </w:r>
      <w:r w:rsidRPr="00AD4AD5">
        <w:t xml:space="preserve"> de praktijk echter helemaal niet vaak, maar probeert men samen te werken (in groepen)</w:t>
      </w:r>
      <w:r w:rsidR="00F575CA">
        <w:t xml:space="preserve"> om tot een consensus te komen</w:t>
      </w:r>
      <w:r w:rsidR="00557BC8">
        <w:t xml:space="preserve"> (informele besluitvorming)</w:t>
      </w:r>
      <w:r w:rsidR="00F575CA">
        <w:t>.</w:t>
      </w:r>
    </w:p>
    <w:p w14:paraId="789D0AA1" w14:textId="5D994D35" w:rsidR="00043B10" w:rsidRDefault="00557BC8" w:rsidP="00C00F4C">
      <w:r>
        <w:t xml:space="preserve">Deze informele groepen hebben een impact op de relatieve macht tussen VN-leden en op processen van legitimatie. </w:t>
      </w:r>
    </w:p>
    <w:p w14:paraId="5D33C058" w14:textId="77777777" w:rsidR="00C36A4A" w:rsidRPr="00AD4AD5" w:rsidRDefault="00C36A4A" w:rsidP="00C00F4C"/>
    <w:p w14:paraId="001A4EF3" w14:textId="6ECB6ACD" w:rsidR="00043B10" w:rsidRPr="00AD4AD5" w:rsidRDefault="00043B10" w:rsidP="00C00F4C">
      <w:r w:rsidRPr="00AD4AD5">
        <w:t xml:space="preserve">Zie slide 9 voor samenstelling van de leden anno 2011, </w:t>
      </w:r>
      <w:r w:rsidR="00667765">
        <w:t xml:space="preserve">waar </w:t>
      </w:r>
      <w:r w:rsidRPr="00AD4AD5">
        <w:t xml:space="preserve">duidelijk </w:t>
      </w:r>
      <w:r w:rsidR="00667765">
        <w:t xml:space="preserve">wordt </w:t>
      </w:r>
      <w:r w:rsidRPr="00AD4AD5">
        <w:t xml:space="preserve">dat geografie een belangrijke factor is voor </w:t>
      </w:r>
      <w:r w:rsidR="00667765">
        <w:t xml:space="preserve">het samenstellen van de niet-permanente leden. </w:t>
      </w:r>
      <w:r w:rsidRPr="00AD4AD5">
        <w:t>Als je ziet bij de niet-permanente leden, zitten er sommigen (zoals Brazilië, Duitsland, …) die langer dan 2 jaar in de VR zouden willen zitten. Het is echter niet evident om tot hervormingen te komen, aangezien men verschillende criteria kan hanteren, zoals BBP, aantal inwoners, religie, geografie, … Deze criteria zijn de laatste 50 jaar allemaal op tafel gekomen bij de vraag naar hervorming, en men is de laatste jaren bereidt om tot een hervorming te komen</w:t>
      </w:r>
      <w:r w:rsidR="00587AF5" w:rsidRPr="00AD4AD5">
        <w:t xml:space="preserve"> en bovendien rekening houdend met verschillende criteria. </w:t>
      </w:r>
    </w:p>
    <w:p w14:paraId="2C131BD7" w14:textId="5C0BBC51" w:rsidR="00587AF5" w:rsidRPr="00AD4AD5" w:rsidRDefault="00587AF5" w:rsidP="00C00F4C">
      <w:r w:rsidRPr="00AD4AD5">
        <w:t xml:space="preserve">De hervorming is wel niet evident, aangezien dit een aanpassing van het HV vraagt. Dit is een heel zware procedure, bestaande uit 2 stappen waar de 5 permanente leden een veto-stem hebben. Dit is zo beslist bij de oprichting, wat hen een soort van bescherming geeft en hun positie vrij veilig is. </w:t>
      </w:r>
    </w:p>
    <w:p w14:paraId="6D41DAE6" w14:textId="264E712D" w:rsidR="00587AF5" w:rsidRPr="00AD4AD5" w:rsidRDefault="00587AF5" w:rsidP="00C00F4C">
      <w:r w:rsidRPr="00AD4AD5">
        <w:t>In het verleden zijn er verschillende hervormingspogingen ge</w:t>
      </w:r>
      <w:r w:rsidR="00CD34AD">
        <w:t>weest, maar heeft men slechts vijf</w:t>
      </w:r>
      <w:r w:rsidRPr="00AD4AD5">
        <w:t>maal een (beperkt) resultaat kunnen behalen.</w:t>
      </w:r>
    </w:p>
    <w:p w14:paraId="53F3D18F" w14:textId="4BBB4D5D" w:rsidR="00CD34AD" w:rsidRPr="00AD4AD5" w:rsidRDefault="00587AF5" w:rsidP="00C00F4C">
      <w:r w:rsidRPr="00AD4AD5">
        <w:t>Op dit moment heeft men vrij weinig hoop op een goede oplossing, maar men hoopt wel op een soort van interim-oplossing. Zo zou</w:t>
      </w:r>
      <w:r w:rsidR="00CD34AD">
        <w:t xml:space="preserve"> men een aantal jaar iets nieuw</w:t>
      </w:r>
      <w:r w:rsidRPr="00AD4AD5">
        <w:t xml:space="preserve"> kunnen uittesten om te zien of het voor verbetering kan zorgen, met andere of meer permanente leden.</w:t>
      </w:r>
    </w:p>
    <w:p w14:paraId="570BEA1A" w14:textId="6B93D0A2" w:rsidR="00457DC2" w:rsidRPr="00AD4AD5" w:rsidRDefault="00457DC2" w:rsidP="00C00F4C">
      <w:r w:rsidRPr="00AD4AD5">
        <w:t>Het is duidelijk dat er grote voordelen hangen aan</w:t>
      </w:r>
      <w:r w:rsidR="00CD34AD">
        <w:t xml:space="preserve"> een</w:t>
      </w:r>
      <w:r w:rsidRPr="00AD4AD5">
        <w:t xml:space="preserve"> permanent lidmaatschap, zoals invloed, macht, package deals, … </w:t>
      </w:r>
    </w:p>
    <w:p w14:paraId="3E0EDA10" w14:textId="32BE7E84" w:rsidR="00457DC2" w:rsidRPr="00AD4AD5" w:rsidRDefault="00457DC2" w:rsidP="00C00F4C">
      <w:r w:rsidRPr="00AD4AD5">
        <w:t xml:space="preserve">Ook niet-permanente leden hebben voordelen, al is hun stemgewicht enorm klein </w:t>
      </w:r>
      <w:r w:rsidR="00CD34AD" w:rsidRPr="00AD4AD5">
        <w:t>t.o.v.</w:t>
      </w:r>
      <w:r w:rsidRPr="00AD4AD5">
        <w:t xml:space="preserve"> de permanente leden. Uit onderzoek is</w:t>
      </w:r>
      <w:r w:rsidR="007A7B40" w:rsidRPr="00AD4AD5">
        <w:t xml:space="preserve"> ook</w:t>
      </w:r>
      <w:r w:rsidRPr="00AD4AD5">
        <w:t xml:space="preserve"> gebleken dat er een grote toename van ontwikkelingshulp is bij niet-permanente leden. </w:t>
      </w:r>
    </w:p>
    <w:p w14:paraId="503F26E0" w14:textId="77777777" w:rsidR="00B87FAD" w:rsidRPr="00AD4AD5" w:rsidRDefault="00B87FAD" w:rsidP="00C00F4C"/>
    <w:p w14:paraId="21C32CA1" w14:textId="46D3D2D6" w:rsidR="00B87FAD" w:rsidRPr="00AD4AD5" w:rsidRDefault="007A7B40" w:rsidP="00C00F4C">
      <w:r w:rsidRPr="00AD4AD5">
        <w:t xml:space="preserve">Er zijn drie soorten </w:t>
      </w:r>
      <w:r w:rsidRPr="00CD34AD">
        <w:rPr>
          <w:u w:val="single"/>
        </w:rPr>
        <w:t>instrumenten</w:t>
      </w:r>
      <w:r w:rsidRPr="00AD4AD5">
        <w:t xml:space="preserve"> die </w:t>
      </w:r>
      <w:r w:rsidR="00CD34AD">
        <w:t>de VR</w:t>
      </w:r>
      <w:r w:rsidRPr="00AD4AD5">
        <w:t xml:space="preserve"> kan gebruiken. </w:t>
      </w:r>
    </w:p>
    <w:p w14:paraId="21723999" w14:textId="6681A93C" w:rsidR="007A7B40" w:rsidRPr="00AD4AD5" w:rsidRDefault="007A7B40" w:rsidP="00C00F4C">
      <w:r w:rsidRPr="00AD4AD5">
        <w:t xml:space="preserve">Ten eerste </w:t>
      </w:r>
      <w:r w:rsidR="004B52F7">
        <w:t>is er</w:t>
      </w:r>
      <w:r w:rsidRPr="00AD4AD5">
        <w:t xml:space="preserve"> een vreedzame regeling van geschillen, zoals onderhandelingen, arbitrage, … Een tweede zijn niet-militaire instrumenten of meer bepaald sancties om bepaalde daden aan te klagen. Zijn deze onvoldoende gebleken, kan men </w:t>
      </w:r>
      <w:r w:rsidR="004B52F7">
        <w:t>als derde en laatste stap</w:t>
      </w:r>
      <w:r w:rsidRPr="00AD4AD5">
        <w:t xml:space="preserve"> ook </w:t>
      </w:r>
      <w:r w:rsidR="004B52F7">
        <w:t>overgaan tot</w:t>
      </w:r>
      <w:r w:rsidRPr="00AD4AD5">
        <w:t xml:space="preserve"> militaire instrumenten. Hierbij gebruikt men de middelen van de leden van de VN, </w:t>
      </w:r>
      <w:r w:rsidR="004B52F7">
        <w:t xml:space="preserve">aangezien </w:t>
      </w:r>
      <w:r w:rsidRPr="00AD4AD5">
        <w:t xml:space="preserve">de VN zelf </w:t>
      </w:r>
      <w:r w:rsidR="004B52F7">
        <w:t>geen leger heeft.</w:t>
      </w:r>
    </w:p>
    <w:p w14:paraId="0AEEF763" w14:textId="25157905" w:rsidR="007A7B40" w:rsidRPr="00AD4AD5" w:rsidRDefault="00F8630E" w:rsidP="00C00F4C">
      <w:r>
        <w:t xml:space="preserve">Een van de belangrijke instrumenten staat beschreven in “Hoofdstuk VI ½”: </w:t>
      </w:r>
      <w:r w:rsidR="007A7B40" w:rsidRPr="00F8630E">
        <w:rPr>
          <w:u w:val="single"/>
        </w:rPr>
        <w:t>Peacekeeping</w:t>
      </w:r>
      <w:r>
        <w:t xml:space="preserve"> is</w:t>
      </w:r>
      <w:r w:rsidR="007A7B40" w:rsidRPr="00AD4AD5">
        <w:t xml:space="preserve"> een creatie van voorwaarden voor duurzame vrede via vredesoperaties (post-conflict-fase). Er zijn drie benodigde criteria</w:t>
      </w:r>
      <w:r>
        <w:t xml:space="preserve"> vereist:</w:t>
      </w:r>
      <w:r w:rsidR="007A7B40" w:rsidRPr="00AD4AD5">
        <w:t xml:space="preserve"> instemming van de partijen, onafhankelijkh</w:t>
      </w:r>
      <w:r>
        <w:t>eid en afwezigheid van geweld</w:t>
      </w:r>
      <w:r w:rsidR="007A7B40" w:rsidRPr="00AD4AD5">
        <w:t xml:space="preserve">. </w:t>
      </w:r>
    </w:p>
    <w:p w14:paraId="147D8868" w14:textId="2E716915" w:rsidR="007A7B40" w:rsidRPr="00AD4AD5" w:rsidRDefault="007A7B40" w:rsidP="00C00F4C">
      <w:r w:rsidRPr="00AD4AD5">
        <w:t>Vandaag de dag zijn er 14 missies</w:t>
      </w:r>
      <w:r w:rsidR="00F8630E">
        <w:t xml:space="preserve"> bezig</w:t>
      </w:r>
      <w:r w:rsidRPr="00AD4AD5">
        <w:t>.</w:t>
      </w:r>
    </w:p>
    <w:p w14:paraId="4FD91110" w14:textId="77777777" w:rsidR="00F8630E" w:rsidRPr="00AD4AD5" w:rsidRDefault="00F8630E" w:rsidP="00C00F4C"/>
    <w:p w14:paraId="61FD303A" w14:textId="3DC80F00" w:rsidR="007A7B40" w:rsidRPr="00AD4AD5" w:rsidRDefault="00072CFF" w:rsidP="00C00F4C">
      <w:pPr>
        <w:rPr>
          <w:u w:val="single"/>
        </w:rPr>
      </w:pPr>
      <w:r w:rsidRPr="00AD4AD5">
        <w:rPr>
          <w:u w:val="single"/>
        </w:rPr>
        <w:t>Verwijzend naar Libië</w:t>
      </w:r>
    </w:p>
    <w:p w14:paraId="0036CA7E" w14:textId="74976415" w:rsidR="009012DF" w:rsidRPr="00AD4AD5" w:rsidRDefault="00F8630E" w:rsidP="00C00F4C">
      <w:r>
        <w:t>De VN</w:t>
      </w:r>
      <w:r w:rsidR="007A7B40" w:rsidRPr="00AD4AD5">
        <w:t xml:space="preserve">VR heeft twee belangrijke </w:t>
      </w:r>
      <w:r>
        <w:t>beslissingen genomen</w:t>
      </w:r>
      <w:r w:rsidR="007A7B40" w:rsidRPr="00AD4AD5">
        <w:t xml:space="preserve">, sancties en </w:t>
      </w:r>
      <w:r>
        <w:t xml:space="preserve">een </w:t>
      </w:r>
      <w:r w:rsidR="007A7B40" w:rsidRPr="00AD4AD5">
        <w:t xml:space="preserve">doorverwijzing naar het ICC. Als internationale gemeenschap heeft men dus gekozen om Libië sancties toe te leggen. </w:t>
      </w:r>
    </w:p>
    <w:p w14:paraId="1D7D8431" w14:textId="62F3304B" w:rsidR="007A7B40" w:rsidRPr="00AD4AD5" w:rsidRDefault="007A7B40" w:rsidP="00C00F4C">
      <w:r w:rsidRPr="00AD4AD5">
        <w:t>Het begrip sancties is niet concreet bepaald in het HV, maar er is wel een indirecte definitie (art 41 HV): niet-exhaustieve lijst van niet-militaire maatregelen (“</w:t>
      </w:r>
      <w:r w:rsidRPr="004B2D3C">
        <w:rPr>
          <w:lang w:val="en-US"/>
        </w:rPr>
        <w:t>between war and words</w:t>
      </w:r>
      <w:r w:rsidRPr="00AD4AD5">
        <w:t xml:space="preserve">”). </w:t>
      </w:r>
    </w:p>
    <w:p w14:paraId="545A75F1" w14:textId="3E261590" w:rsidR="009012DF" w:rsidRPr="00AD4AD5" w:rsidRDefault="009012DF" w:rsidP="00C00F4C">
      <w:r w:rsidRPr="00AD4AD5">
        <w:t xml:space="preserve">Bij het einde van de koude oorlog was er een soort van </w:t>
      </w:r>
      <w:r w:rsidR="00F8630E" w:rsidRPr="00AD4AD5">
        <w:t>reactivering</w:t>
      </w:r>
      <w:r w:rsidRPr="00AD4AD5">
        <w:t xml:space="preserve"> van de VR, waar sancties weer meer voor de hand kwamen te liggen. De jaren ’90 werden dan ook gezien als de “</w:t>
      </w:r>
      <w:r w:rsidRPr="004B2D3C">
        <w:rPr>
          <w:lang w:val="en-US"/>
        </w:rPr>
        <w:t>sanctions decade</w:t>
      </w:r>
      <w:r w:rsidRPr="00AD4AD5">
        <w:t>”. Men ziet ook nieuwe patronen in het gebruik, nieuwe doelstellingen die nagestreefd worden (</w:t>
      </w:r>
      <w:r w:rsidRPr="004B2D3C">
        <w:rPr>
          <w:lang w:val="en-US"/>
        </w:rPr>
        <w:t>senders, targets</w:t>
      </w:r>
      <w:r w:rsidRPr="00AD4AD5">
        <w:t>).</w:t>
      </w:r>
    </w:p>
    <w:p w14:paraId="3137A895" w14:textId="250B76F7" w:rsidR="009012DF" w:rsidRPr="00AD4AD5" w:rsidRDefault="009012DF" w:rsidP="00C00F4C">
      <w:r w:rsidRPr="00AD4AD5">
        <w:t xml:space="preserve">Men is ook een manier van werken gaan ontwikkelen om slimme, gerichte sancties uit te </w:t>
      </w:r>
      <w:r w:rsidR="00F8630E">
        <w:t>voeren</w:t>
      </w:r>
      <w:r w:rsidRPr="00AD4AD5">
        <w:t xml:space="preserve"> om bepaalde doelstellingen te bereiken. </w:t>
      </w:r>
    </w:p>
    <w:p w14:paraId="6B13D4C8" w14:textId="764130FD" w:rsidR="009012DF" w:rsidRPr="00AD4AD5" w:rsidRDefault="009012DF" w:rsidP="00C00F4C">
      <w:r w:rsidRPr="00AD4AD5">
        <w:t>(</w:t>
      </w:r>
      <w:r w:rsidRPr="004B2D3C">
        <w:rPr>
          <w:lang w:val="en-US"/>
        </w:rPr>
        <w:t>Focal point</w:t>
      </w:r>
      <w:r w:rsidRPr="00AD4AD5">
        <w:t xml:space="preserve">: men kan individueel gesanctioneerd worden door de VN, waardoor bijvoorbeeld de persoonlijke deviezen worden bevroren, </w:t>
      </w:r>
      <w:r w:rsidR="00F8630E">
        <w:t>waardoor men dan</w:t>
      </w:r>
      <w:r w:rsidR="00B9552F">
        <w:t xml:space="preserve"> op een soort van lijst beland.</w:t>
      </w:r>
      <w:r w:rsidRPr="00AD4AD5">
        <w:t xml:space="preserve"> De </w:t>
      </w:r>
      <w:r w:rsidRPr="004B2D3C">
        <w:rPr>
          <w:lang w:val="en-US"/>
        </w:rPr>
        <w:t>focal</w:t>
      </w:r>
      <w:r w:rsidRPr="00AD4AD5">
        <w:t xml:space="preserve"> point is een soort van ombudsdienst waar men meer informatie kan krijgen in geval van zo’n sanctie.)</w:t>
      </w:r>
    </w:p>
    <w:p w14:paraId="2DE39FD5" w14:textId="2A262F03" w:rsidR="00A61DB7" w:rsidRPr="00AD4AD5" w:rsidRDefault="009012DF" w:rsidP="00C00F4C">
      <w:r w:rsidRPr="00AD4AD5">
        <w:t xml:space="preserve">Het unaniem doorverwijzen naar het ICC was een zeer belangrijke beslissing, zeker </w:t>
      </w:r>
      <w:r w:rsidR="00B9552F">
        <w:t>gezien</w:t>
      </w:r>
      <w:r w:rsidRPr="00AD4AD5">
        <w:t xml:space="preserve"> de beslissing unaniem </w:t>
      </w:r>
      <w:r w:rsidR="00B9552F">
        <w:t>werd genomen</w:t>
      </w:r>
      <w:r w:rsidRPr="00AD4AD5">
        <w:t>. Hier is enthousiast op gereageerd,</w:t>
      </w:r>
      <w:r w:rsidR="00072CFF" w:rsidRPr="00AD4AD5">
        <w:t xml:space="preserve"> al </w:t>
      </w:r>
      <w:r w:rsidR="00B9552F">
        <w:t>mag</w:t>
      </w:r>
      <w:r w:rsidR="00072CFF" w:rsidRPr="00AD4AD5">
        <w:t xml:space="preserve"> men niet te hevig zijn, want</w:t>
      </w:r>
      <w:r w:rsidRPr="00AD4AD5">
        <w:t xml:space="preserve"> </w:t>
      </w:r>
      <w:r w:rsidR="00072CFF" w:rsidRPr="00AD4AD5">
        <w:t>e</w:t>
      </w:r>
      <w:r w:rsidRPr="00AD4AD5">
        <w:t>r z</w:t>
      </w:r>
      <w:r w:rsidR="00072CFF" w:rsidRPr="00AD4AD5">
        <w:t xml:space="preserve">ijn enkele nuances in de tekst, </w:t>
      </w:r>
      <w:r w:rsidR="00B9552F" w:rsidRPr="00AD4AD5">
        <w:t>i.v.m.</w:t>
      </w:r>
      <w:r w:rsidR="00B9552F">
        <w:t xml:space="preserve"> de</w:t>
      </w:r>
      <w:r w:rsidR="00072CFF" w:rsidRPr="00AD4AD5">
        <w:t xml:space="preserve"> samenwerking en bevoegdheid van de veroordeling.</w:t>
      </w:r>
    </w:p>
    <w:p w14:paraId="10776E39" w14:textId="7624601D" w:rsidR="00A61DB7" w:rsidRPr="00AD4AD5" w:rsidRDefault="00A61DB7" w:rsidP="00C00F4C">
      <w:r w:rsidRPr="00AD4AD5">
        <w:t xml:space="preserve">Voorlopig is er dus geen militaire interventie, al is die optie wel (subtiel) opengelaten. </w:t>
      </w:r>
    </w:p>
    <w:p w14:paraId="0CD212A4" w14:textId="77777777" w:rsidR="00C00F4C" w:rsidRPr="00AD4AD5" w:rsidRDefault="00C00F4C" w:rsidP="00C00F4C"/>
    <w:p w14:paraId="6BFBB796" w14:textId="4E32603F" w:rsidR="00A83C28" w:rsidRPr="00AD4AD5" w:rsidRDefault="00072CFF" w:rsidP="00C00F4C">
      <w:pPr>
        <w:rPr>
          <w:u w:val="single"/>
        </w:rPr>
      </w:pPr>
      <w:r w:rsidRPr="00AD4AD5">
        <w:rPr>
          <w:u w:val="single"/>
        </w:rPr>
        <w:t>Internationaal strafhof</w:t>
      </w:r>
      <w:r w:rsidR="00195F39" w:rsidRPr="00AD4AD5">
        <w:rPr>
          <w:u w:val="single"/>
        </w:rPr>
        <w:t xml:space="preserve"> (</w:t>
      </w:r>
      <w:r w:rsidR="00195F39" w:rsidRPr="004B2D3C">
        <w:rPr>
          <w:u w:val="single"/>
          <w:lang w:val="en-US"/>
        </w:rPr>
        <w:t>I</w:t>
      </w:r>
      <w:r w:rsidR="00A83C28" w:rsidRPr="004B2D3C">
        <w:rPr>
          <w:u w:val="single"/>
          <w:lang w:val="en-US"/>
        </w:rPr>
        <w:t xml:space="preserve">nternational </w:t>
      </w:r>
      <w:r w:rsidR="00195F39" w:rsidRPr="004B2D3C">
        <w:rPr>
          <w:u w:val="single"/>
          <w:lang w:val="en-US"/>
        </w:rPr>
        <w:t>C</w:t>
      </w:r>
      <w:r w:rsidR="00A83C28" w:rsidRPr="004B2D3C">
        <w:rPr>
          <w:u w:val="single"/>
          <w:lang w:val="en-US"/>
        </w:rPr>
        <w:t xml:space="preserve">riminal </w:t>
      </w:r>
      <w:r w:rsidR="00195F39" w:rsidRPr="004B2D3C">
        <w:rPr>
          <w:u w:val="single"/>
          <w:lang w:val="en-US"/>
        </w:rPr>
        <w:t>C</w:t>
      </w:r>
      <w:r w:rsidR="00A83C28" w:rsidRPr="004B2D3C">
        <w:rPr>
          <w:u w:val="single"/>
          <w:lang w:val="en-US"/>
        </w:rPr>
        <w:t>ourt</w:t>
      </w:r>
      <w:r w:rsidR="00A83C28">
        <w:rPr>
          <w:u w:val="single"/>
        </w:rPr>
        <w:t xml:space="preserve"> – ICC</w:t>
      </w:r>
      <w:r w:rsidR="00195F39" w:rsidRPr="00AD4AD5">
        <w:rPr>
          <w:u w:val="single"/>
        </w:rPr>
        <w:t>)</w:t>
      </w:r>
    </w:p>
    <w:p w14:paraId="18F5D9E3" w14:textId="1473D0C3" w:rsidR="00C00F4C" w:rsidRDefault="00072CFF" w:rsidP="00C00F4C">
      <w:r w:rsidRPr="00AD4AD5">
        <w:t>Het statuut van Rome (2002) is een permanent strafhof, onafhankelijk van de VN, maar er is wel een werkrelatie tussen beide en de mogelijkheid tot doorverwijzing door de VR bestaat ook. Het heeft een zeer individuele focus</w:t>
      </w:r>
      <w:r w:rsidR="00B9552F">
        <w:t xml:space="preserve"> (genocide, misdaden tegen de mensheid, oorlogsmisdaden, …) en</w:t>
      </w:r>
      <w:r w:rsidRPr="00AD4AD5">
        <w:t xml:space="preserve"> is het</w:t>
      </w:r>
      <w:r w:rsidR="00B9552F">
        <w:t xml:space="preserve"> dus</w:t>
      </w:r>
      <w:r w:rsidRPr="00AD4AD5">
        <w:t xml:space="preserve"> niet de bedoeling om staten te veroordelen. </w:t>
      </w:r>
      <w:r w:rsidR="00EA3667">
        <w:t>Het ICC is ook bedoeld als laatste toevlucht, m.a.w. zal het enkel in werking treden wanneer de nationale gerechtshoven hebben gefaald of beter gezegd “</w:t>
      </w:r>
      <w:r w:rsidR="00EA3667" w:rsidRPr="004B2D3C">
        <w:rPr>
          <w:lang w:val="en-US"/>
        </w:rPr>
        <w:t>unable</w:t>
      </w:r>
      <w:r w:rsidR="00EA3667">
        <w:t>” of “</w:t>
      </w:r>
      <w:r w:rsidR="00EA3667" w:rsidRPr="004B2D3C">
        <w:rPr>
          <w:lang w:val="en-US"/>
        </w:rPr>
        <w:t>unwilling</w:t>
      </w:r>
      <w:r w:rsidR="00EA3667">
        <w:t>” zijn.</w:t>
      </w:r>
    </w:p>
    <w:p w14:paraId="576D3AC1" w14:textId="76C0FCA2" w:rsidR="00EA3667" w:rsidRPr="00AD4AD5" w:rsidRDefault="00EA3667" w:rsidP="00C00F4C">
      <w:r>
        <w:t>Momenteel hebben 111 landen het statuut geratificeerd en 139 slechts ondertekend.</w:t>
      </w:r>
    </w:p>
    <w:p w14:paraId="2AB493B0" w14:textId="77777777" w:rsidR="00C00F4C" w:rsidRPr="00AD4AD5" w:rsidRDefault="00C00F4C" w:rsidP="00C00F4C"/>
    <w:p w14:paraId="3294D64A" w14:textId="3BBCB332" w:rsidR="00195F39" w:rsidRPr="00AD4AD5" w:rsidRDefault="002C1ACD" w:rsidP="002C1ACD">
      <w:pPr>
        <w:pStyle w:val="Heading1"/>
      </w:pPr>
      <w:bookmarkStart w:id="13" w:name="_Toc167973227"/>
      <w:r>
        <w:t xml:space="preserve">LES 4: </w:t>
      </w:r>
      <w:r w:rsidR="00F820DC">
        <w:t>Verenigde N</w:t>
      </w:r>
      <w:r w:rsidR="00195F39" w:rsidRPr="00AD4AD5">
        <w:t>aties (2)</w:t>
      </w:r>
      <w:bookmarkEnd w:id="13"/>
    </w:p>
    <w:p w14:paraId="014622E9" w14:textId="629093E8" w:rsidR="00195F39" w:rsidRDefault="00195F39" w:rsidP="002C1ACD">
      <w:pPr>
        <w:pStyle w:val="Heading2"/>
      </w:pPr>
      <w:bookmarkStart w:id="14" w:name="_Toc167973228"/>
      <w:r w:rsidRPr="00AD4AD5">
        <w:t>Internationaal Gerechtshof (ICG)</w:t>
      </w:r>
      <w:bookmarkEnd w:id="14"/>
    </w:p>
    <w:p w14:paraId="424A3638" w14:textId="74F461B2" w:rsidR="00E17EC9" w:rsidRDefault="00E17EC9" w:rsidP="00C00F4C">
      <w:r>
        <w:t>Het ICG</w:t>
      </w:r>
      <w:r w:rsidR="00355C78">
        <w:t>, in tegenstelling tot het ICC een vrij oud strafhof,</w:t>
      </w:r>
      <w:r>
        <w:t xml:space="preserve"> is over heel de geschiedenis gezien minder gebruikt dan andere organen van de VN, onder andere omdat zijn rol veel preciezer is vastgelegd, maar daarom is het niet minder belangrijk</w:t>
      </w:r>
      <w:r w:rsidR="00355C78">
        <w:t xml:space="preserve">. </w:t>
      </w:r>
      <w:r>
        <w:t xml:space="preserve">Het draagt natuurlijk ook de verantwoordelijkheid om ervoor te zorgen dat de principes van het Handvest worden nagevolgd. Maar zijn </w:t>
      </w:r>
      <w:r w:rsidR="00355C78">
        <w:t>hoofdfocus gaat naar</w:t>
      </w:r>
      <w:r>
        <w:t xml:space="preserve"> het bijstaan van staten in het (onpartijdig) regelen van juridische, internationale disputen volgens de internationale wet en het verlenen van juridisch advies op vraag van de AV en de VR.</w:t>
      </w:r>
    </w:p>
    <w:p w14:paraId="4CCFBA33" w14:textId="373BA90D" w:rsidR="00355C78" w:rsidRDefault="00E17EC9" w:rsidP="00C00F4C">
      <w:r>
        <w:t>De AV en VR spelen een belangrijke rol bij het verkiezen van vijftien</w:t>
      </w:r>
      <w:r w:rsidR="00ED1E34">
        <w:t xml:space="preserve"> onafhankelijke</w:t>
      </w:r>
      <w:r>
        <w:t xml:space="preserve"> rechters </w:t>
      </w:r>
      <w:r w:rsidR="00ED1E34">
        <w:t xml:space="preserve">die een termijn van negen jaar uitzitten (elke drie jaar worden er vijf rechters verkozen). </w:t>
      </w:r>
    </w:p>
    <w:p w14:paraId="5E54D4CF" w14:textId="77777777" w:rsidR="00355C78" w:rsidRPr="00355C78" w:rsidRDefault="00355C78" w:rsidP="00355C78">
      <w:pPr>
        <w:pStyle w:val="ListParagraph"/>
        <w:numPr>
          <w:ilvl w:val="0"/>
          <w:numId w:val="14"/>
        </w:numPr>
        <w:rPr>
          <w:u w:val="single"/>
        </w:rPr>
      </w:pPr>
      <w:r w:rsidRPr="00355C78">
        <w:rPr>
          <w:u w:val="single"/>
        </w:rPr>
        <w:t>Functie 1: Interstatelijke geschillen</w:t>
      </w:r>
    </w:p>
    <w:p w14:paraId="69E66047" w14:textId="3778FAD6" w:rsidR="00ED1E34" w:rsidRDefault="00ED1E34" w:rsidP="00C00F4C">
      <w:r>
        <w:t>Het ICG heeft een niet-verplichte rechtsmacht, wat betekent dat alle partijen (enkel staten) van een geschil akkoord moeten zijn om een zaak aan het Gerechtshof voor te leggen</w:t>
      </w:r>
      <w:r w:rsidR="00355C78">
        <w:t xml:space="preserve"> (dus enkel op verzoek van staten en met verplichte instemming)</w:t>
      </w:r>
      <w:r>
        <w:t>. Men kan een partij dus niet dwingen voor de rechtbank te komen, maar eens ze toestemmen om voor het ICG te komen, zijn ze wettelijk verplicht om zich aan hun beslissing te houden.</w:t>
      </w:r>
    </w:p>
    <w:p w14:paraId="3AC743E7" w14:textId="71FB251F" w:rsidR="00D224BE" w:rsidRDefault="00D224BE" w:rsidP="00C00F4C">
      <w:r>
        <w:t xml:space="preserve">Een voorbeeld van een geschil dat voor het ICG is gekomen, is dat tussen Nicaragua en de VS, waarbij Nicaragua een vergoeding eiste voor </w:t>
      </w:r>
      <w:r w:rsidR="00355C78">
        <w:t xml:space="preserve">het niet houden aan de internationale wet door de VS. Het ICG gaf Nicaragua gelijk, met een stijgende vraag als gevolg. Dit is het resultaat van een groei in vertrouwen in het ICG naar aanleiding van het Nicaragua-geval, dat aantoont dat kleine ontwikkelingslanden het ook kunnen halen (op juridisch vlak) van grote machten als de VS. </w:t>
      </w:r>
    </w:p>
    <w:p w14:paraId="45752795" w14:textId="60B0CD95" w:rsidR="00355C78" w:rsidRDefault="00355C78" w:rsidP="00355C78">
      <w:pPr>
        <w:pStyle w:val="ListParagraph"/>
        <w:numPr>
          <w:ilvl w:val="0"/>
          <w:numId w:val="14"/>
        </w:numPr>
      </w:pPr>
      <w:r>
        <w:rPr>
          <w:u w:val="single"/>
        </w:rPr>
        <w:t>Functie 2: Juridische adviezen</w:t>
      </w:r>
    </w:p>
    <w:p w14:paraId="79CBC0D1" w14:textId="0935C906" w:rsidR="00355C78" w:rsidRPr="00355C78" w:rsidRDefault="00D12280" w:rsidP="00355C78">
      <w:r>
        <w:t>Deze adviezen worden enkel gegeven op verzoek van andere VN-organen. Het ICG heeft in 25 gevallen een juridisch advies inzake het functioneren van de VN uitgesproken. Een voorbeeld hiervan is het dossier rond Kosovo, waarbij het ICG de onafhankelijkheid van de staat heeft goedgekeurd, d.w.z. dat ze ervan uitgaan dat het niet strijdig was met de internationale wetten.</w:t>
      </w:r>
    </w:p>
    <w:p w14:paraId="395E5C25" w14:textId="77777777" w:rsidR="000D5AD0" w:rsidRDefault="000D5AD0" w:rsidP="00195F39">
      <w:pPr>
        <w:rPr>
          <w:i/>
        </w:rPr>
      </w:pPr>
    </w:p>
    <w:p w14:paraId="7CBA6A2E" w14:textId="64701AB0" w:rsidR="00195F39" w:rsidRPr="002C1ACD" w:rsidRDefault="00195F39" w:rsidP="00195F39">
      <w:pPr>
        <w:rPr>
          <w:i/>
        </w:rPr>
      </w:pPr>
      <w:r w:rsidRPr="00AD4AD5">
        <w:rPr>
          <w:i/>
        </w:rPr>
        <w:t xml:space="preserve">Zie ook </w:t>
      </w:r>
      <w:r w:rsidRPr="00D3486B">
        <w:rPr>
          <w:i/>
          <w:u w:val="single"/>
        </w:rPr>
        <w:t>tabel 2 en tabel 4 van Prantl</w:t>
      </w:r>
      <w:r w:rsidRPr="00AD4AD5">
        <w:rPr>
          <w:i/>
        </w:rPr>
        <w:t xml:space="preserve"> (2005)</w:t>
      </w:r>
      <w:r w:rsidR="00D3486B">
        <w:rPr>
          <w:i/>
        </w:rPr>
        <w:t>. Daarin geeft hij geeft hij zijn visie omtrent relaties en dynamieken tussen informele groepen van staten en de VNVR, deze legt hij uit aan de hand van tabel 2 en de typologie van ‘</w:t>
      </w:r>
      <w:r w:rsidR="00D3486B" w:rsidRPr="004B2D3C">
        <w:rPr>
          <w:i/>
          <w:lang w:val="en-US"/>
        </w:rPr>
        <w:t>exit, voice and loyalty’</w:t>
      </w:r>
      <w:r w:rsidR="00D3486B">
        <w:rPr>
          <w:i/>
        </w:rPr>
        <w:t>. Hij gebruikt hier ook enkele reële gevallen voor, o.a. dat van Kosovo</w:t>
      </w:r>
      <w:r w:rsidR="00FE0308">
        <w:rPr>
          <w:i/>
        </w:rPr>
        <w:t xml:space="preserve"> als voorbeeld van een combinatie van ‘</w:t>
      </w:r>
      <w:r w:rsidR="00FE0308" w:rsidRPr="004B2D3C">
        <w:rPr>
          <w:i/>
          <w:lang w:val="en-US"/>
        </w:rPr>
        <w:t>loyalty’</w:t>
      </w:r>
      <w:r w:rsidR="00FE0308">
        <w:rPr>
          <w:i/>
        </w:rPr>
        <w:t xml:space="preserve"> en </w:t>
      </w:r>
      <w:r w:rsidR="00FE0308" w:rsidRPr="00FE0308">
        <w:rPr>
          <w:i/>
        </w:rPr>
        <w:t>‘</w:t>
      </w:r>
      <w:r w:rsidR="00FE0308" w:rsidRPr="004B2D3C">
        <w:rPr>
          <w:i/>
          <w:lang w:val="en-US"/>
        </w:rPr>
        <w:t>exit’</w:t>
      </w:r>
      <w:r w:rsidR="00FE0308">
        <w:rPr>
          <w:i/>
        </w:rPr>
        <w:t>.</w:t>
      </w:r>
      <w:r w:rsidR="00D3486B">
        <w:rPr>
          <w:i/>
        </w:rPr>
        <w:t xml:space="preserve"> (zie hieronder). In tabel 4 bespreekt hij de effecten van het vormen van informele groepen van staten. </w:t>
      </w:r>
    </w:p>
    <w:p w14:paraId="740A00F3" w14:textId="7A2EEB1A" w:rsidR="004A6A01" w:rsidRPr="00D12280" w:rsidRDefault="004A6A01" w:rsidP="002C1ACD">
      <w:pPr>
        <w:pStyle w:val="Heading2"/>
      </w:pPr>
      <w:bookmarkStart w:id="15" w:name="_Toc167973229"/>
      <w:r w:rsidRPr="00D12280">
        <w:t>Tussenstuk over Kosovo</w:t>
      </w:r>
      <w:r w:rsidR="002C1ACD">
        <w:t xml:space="preserve"> en de Trustschapsraad</w:t>
      </w:r>
      <w:bookmarkEnd w:id="15"/>
    </w:p>
    <w:p w14:paraId="6E307CC0" w14:textId="7B391CB3" w:rsidR="00FE0308" w:rsidRDefault="004A6A01" w:rsidP="00195F39">
      <w:r w:rsidRPr="00AD4AD5">
        <w:t>Bij het uitbreken van rellen en geschillen in Kosovo</w:t>
      </w:r>
      <w:r w:rsidR="00B76599" w:rsidRPr="00AD4AD5">
        <w:t xml:space="preserve"> (1999)</w:t>
      </w:r>
      <w:r w:rsidRPr="00AD4AD5">
        <w:t>, heeft de VN zich gemengd met militaire interventies en heeft de NAVO Milosevic kunnen wegdrijven uit Kosovo om hem terug aan de o</w:t>
      </w:r>
      <w:r w:rsidR="003C259D">
        <w:t>nderhandelingstafel te brengen. Oorspronkelijk</w:t>
      </w:r>
      <w:r w:rsidR="00FE0308">
        <w:t xml:space="preserve"> heeft de VNVR zich lang buiten dit conflict gehouden, waardoor enkel de NAVO zich (militair) bezighield met de problemen in Kosovo. Ook informele groepen gingen zich mengen, </w:t>
      </w:r>
      <w:r w:rsidR="003C259D">
        <w:t>zoals</w:t>
      </w:r>
      <w:r w:rsidR="00FE0308">
        <w:t xml:space="preserve"> </w:t>
      </w:r>
      <w:r w:rsidR="003C259D">
        <w:t>de G-8, Quint en de Troika. Deze zorgden ervoor dat de VN toch in de zaak betrokken geraakte. Dit als voorbeeld om het belang van een samenwerking tussen de VNVR en informele groepen te onderstrepen (zie artikel Prantl en zijn typologie van ‘</w:t>
      </w:r>
      <w:r w:rsidR="003C259D" w:rsidRPr="004B2D3C">
        <w:rPr>
          <w:lang w:val="en-US"/>
        </w:rPr>
        <w:t>exit, voice and loyalty’</w:t>
      </w:r>
      <w:r w:rsidR="003C259D">
        <w:t>).</w:t>
      </w:r>
    </w:p>
    <w:p w14:paraId="7E21FE72" w14:textId="798EE8AD" w:rsidR="004A6A01" w:rsidRPr="00AD4AD5" w:rsidRDefault="004A6A01" w:rsidP="00195F39">
      <w:r w:rsidRPr="00AD4AD5">
        <w:t>Dit heeft het geweld in het land getemperd, maar hierdoor is het humanitaire aspect niet hersteld en zijn de militairen nog lang</w:t>
      </w:r>
      <w:r w:rsidR="003C259D">
        <w:t xml:space="preserve"> (en nog steeds) op het land moeten blijven</w:t>
      </w:r>
      <w:r w:rsidRPr="00AD4AD5">
        <w:t xml:space="preserve">. </w:t>
      </w:r>
      <w:r w:rsidR="00B76599" w:rsidRPr="00AD4AD5">
        <w:t xml:space="preserve">De internationale gemeenschap heeft uiteindelijk geen oplossing kunnen vinden, maar in 2006 heeft Kosovo </w:t>
      </w:r>
      <w:r w:rsidR="003C259D">
        <w:t>unilateraal zijn</w:t>
      </w:r>
      <w:r w:rsidR="00B76599" w:rsidRPr="00AD4AD5">
        <w:t xml:space="preserve"> onafhankelijkheid uitgesproken, geheel zelf dus. Dit heeft</w:t>
      </w:r>
      <w:r w:rsidR="003C259D">
        <w:t xml:space="preserve"> ertoe</w:t>
      </w:r>
      <w:r w:rsidR="00B76599" w:rsidRPr="00AD4AD5">
        <w:t xml:space="preserve"> geleid dat vandaag de dag ongeveer 40% van de VN-leden dez</w:t>
      </w:r>
      <w:r w:rsidR="003C259D">
        <w:t>e onafhankelijkheid hebben goed</w:t>
      </w:r>
      <w:r w:rsidR="003C259D" w:rsidRPr="00AD4AD5">
        <w:t xml:space="preserve"> verklaard</w:t>
      </w:r>
      <w:r w:rsidR="00B76599" w:rsidRPr="00AD4AD5">
        <w:t>. Vooral landen die met dezelfde problemen te kampen hebben, zoals Spanje, erkennen de onafhankelijkheid van Kosovo niet omdat ze schrik hebben voor gelijkaardige situaties.</w:t>
      </w:r>
    </w:p>
    <w:p w14:paraId="3ED3666F" w14:textId="77777777" w:rsidR="004A6A01" w:rsidRPr="00AD4AD5" w:rsidRDefault="004A6A01" w:rsidP="00195F39"/>
    <w:p w14:paraId="41F2F4F9" w14:textId="3B0E0333" w:rsidR="004A6A01" w:rsidRPr="00AD4AD5" w:rsidRDefault="008049E5" w:rsidP="00195F39">
      <w:r>
        <w:rPr>
          <w:u w:val="single"/>
        </w:rPr>
        <w:t>De T</w:t>
      </w:r>
      <w:r w:rsidRPr="00AD4AD5">
        <w:rPr>
          <w:u w:val="single"/>
        </w:rPr>
        <w:t>rustschapsraad</w:t>
      </w:r>
      <w:r w:rsidR="00195F39" w:rsidRPr="00AD4AD5">
        <w:t xml:space="preserve"> (H11-12-13 HV) </w:t>
      </w:r>
      <w:r>
        <w:t>werd oorspronkelijk opgericht om toezicht te houden op de administratie van niet-zelfbesturende staten. Tegenwoordig is het</w:t>
      </w:r>
      <w:r w:rsidRPr="00AD4AD5">
        <w:t xml:space="preserve"> een internationale administratie</w:t>
      </w:r>
      <w:r w:rsidR="001131D9">
        <w:t xml:space="preserve"> </w:t>
      </w:r>
      <w:r w:rsidR="00195F39" w:rsidRPr="00AD4AD5">
        <w:t xml:space="preserve">in afwachting van zelfbestuur. </w:t>
      </w:r>
      <w:r w:rsidR="001131D9">
        <w:t>L</w:t>
      </w:r>
      <w:r w:rsidR="00195F39" w:rsidRPr="00AD4AD5">
        <w:t>anden waar men vindt d</w:t>
      </w:r>
      <w:r w:rsidR="001131D9">
        <w:t xml:space="preserve">at ze nog niet klaar zijn om alleen </w:t>
      </w:r>
      <w:r w:rsidR="004A6A01" w:rsidRPr="00AD4AD5">
        <w:t xml:space="preserve">te </w:t>
      </w:r>
      <w:r w:rsidR="001131D9">
        <w:t>functioneren</w:t>
      </w:r>
      <w:r w:rsidR="004A6A01" w:rsidRPr="00AD4AD5">
        <w:t xml:space="preserve">, krijgen internationale steun, </w:t>
      </w:r>
      <w:r w:rsidR="001131D9">
        <w:t xml:space="preserve">een </w:t>
      </w:r>
      <w:r w:rsidR="004A6A01" w:rsidRPr="00AD4AD5">
        <w:t xml:space="preserve">voogdij om ze voort te helpen om onafhankelijk te kunnen zijn. Dit </w:t>
      </w:r>
      <w:r w:rsidR="001131D9">
        <w:t>werd</w:t>
      </w:r>
      <w:r w:rsidR="004A6A01" w:rsidRPr="00AD4AD5">
        <w:t xml:space="preserve"> vooral toegepast op kolonies van de verliezers van WOII en restmandaten van de Volkenbond, die </w:t>
      </w:r>
      <w:r w:rsidR="001131D9">
        <w:t>ondertussen</w:t>
      </w:r>
      <w:r w:rsidR="004A6A01" w:rsidRPr="00AD4AD5">
        <w:t xml:space="preserve"> allemaal onafhankelijk zijn geworden. </w:t>
      </w:r>
      <w:r w:rsidR="001131D9">
        <w:t>S</w:t>
      </w:r>
      <w:r w:rsidR="004A6A01" w:rsidRPr="00AD4AD5">
        <w:t>inds 1994</w:t>
      </w:r>
      <w:r w:rsidR="001131D9">
        <w:t xml:space="preserve"> is de Trustschapsraad uitgedoofd</w:t>
      </w:r>
      <w:r w:rsidR="004A6A01" w:rsidRPr="00AD4AD5">
        <w:t xml:space="preserve"> en is</w:t>
      </w:r>
      <w:r w:rsidR="001131D9">
        <w:t xml:space="preserve"> er</w:t>
      </w:r>
      <w:r w:rsidR="004A6A01" w:rsidRPr="00AD4AD5">
        <w:t xml:space="preserve"> vraag naar afschaffing, maar dit </w:t>
      </w:r>
      <w:r w:rsidR="001131D9">
        <w:t xml:space="preserve">lukt niet wegens de moeilijke </w:t>
      </w:r>
      <w:r w:rsidR="004A6A01" w:rsidRPr="00AD4AD5">
        <w:t>amendering</w:t>
      </w:r>
      <w:r w:rsidR="001131D9">
        <w:t xml:space="preserve"> van het VN-Handvest</w:t>
      </w:r>
      <w:r w:rsidR="004A6A01" w:rsidRPr="00AD4AD5">
        <w:t>.</w:t>
      </w:r>
      <w:r w:rsidR="001131D9">
        <w:t xml:space="preserve"> Daarom zijn er ook discussies en voorstellen omtrent een hervorming, maar voorlopig heeft m</w:t>
      </w:r>
      <w:r w:rsidR="004A6A01" w:rsidRPr="00AD4AD5">
        <w:t xml:space="preserve">en beslist om </w:t>
      </w:r>
      <w:r w:rsidR="001131D9">
        <w:t>de Raad</w:t>
      </w:r>
      <w:r w:rsidR="004A6A01" w:rsidRPr="00AD4AD5">
        <w:t xml:space="preserve"> niet meer toe te passen. </w:t>
      </w:r>
    </w:p>
    <w:p w14:paraId="60B308B6" w14:textId="56C526D8" w:rsidR="004A6A01" w:rsidRPr="00AD4AD5" w:rsidRDefault="004A6A01" w:rsidP="00195F39">
      <w:r w:rsidRPr="00AD4AD5">
        <w:t xml:space="preserve">We hebben </w:t>
      </w:r>
      <w:r w:rsidR="001131D9">
        <w:t>de Raad o.a.</w:t>
      </w:r>
      <w:r w:rsidRPr="00AD4AD5">
        <w:t xml:space="preserve"> actief gezien in Kosovo en Irak.</w:t>
      </w:r>
    </w:p>
    <w:p w14:paraId="03951D1B" w14:textId="52563D37" w:rsidR="004A6A01" w:rsidRPr="00AD4AD5" w:rsidRDefault="004A6A01" w:rsidP="002C1ACD">
      <w:pPr>
        <w:pStyle w:val="Heading2"/>
      </w:pPr>
      <w:bookmarkStart w:id="16" w:name="_Toc167973230"/>
      <w:r w:rsidRPr="00AD4AD5">
        <w:t>Economische en sociale raad (ECOSOC)</w:t>
      </w:r>
      <w:bookmarkEnd w:id="16"/>
    </w:p>
    <w:p w14:paraId="5E51AD81" w14:textId="74FE31B0" w:rsidR="00B76599" w:rsidRPr="002C1ACD" w:rsidRDefault="004A6A01" w:rsidP="00195F39">
      <w:r w:rsidRPr="00AD4AD5">
        <w:t xml:space="preserve">Deze is niet erg daadkrachtig, maar heeft eerder een overkoepelende rol </w:t>
      </w:r>
      <w:r w:rsidR="001131D9" w:rsidRPr="00AD4AD5">
        <w:t>i.v.m.</w:t>
      </w:r>
      <w:r w:rsidRPr="00AD4AD5">
        <w:t xml:space="preserve"> coördinatie en consultatie</w:t>
      </w:r>
      <w:r w:rsidR="001131D9">
        <w:t xml:space="preserve"> in internationale economische en sociale kwesties</w:t>
      </w:r>
      <w:r w:rsidR="00623724">
        <w:t>. Na amenderingen van het Handvest heeft men het l</w:t>
      </w:r>
      <w:r w:rsidRPr="00AD4AD5">
        <w:t>eden</w:t>
      </w:r>
      <w:r w:rsidR="00623724">
        <w:t>aantal verhoogd naar 54 leden. Ze worden verkozen door de AV (nominaties zijn gebaseerd op de regionale blokken) en krijgen een driejarig termijn. We zien echter dat leden met een financiële daadkracht (waaronder 4 van de 5 permanente VNVR-leden en andere ontwikkelde landen) meer kans hebben op herverkiezing. De leden</w:t>
      </w:r>
      <w:r w:rsidRPr="00AD4AD5">
        <w:t xml:space="preserve"> komen eenmaal per jaar samen (met </w:t>
      </w:r>
      <w:r w:rsidR="00623724">
        <w:t xml:space="preserve">een </w:t>
      </w:r>
      <w:r w:rsidR="00623724">
        <w:tab/>
      </w:r>
      <w:r w:rsidRPr="00AD4AD5">
        <w:t xml:space="preserve">brede agenda). </w:t>
      </w:r>
      <w:r w:rsidR="00623724">
        <w:t>ECOSOC handelt via niet-bindende besluiten en resoluties, wat de vrij beperkte daadkracht verklaart.</w:t>
      </w:r>
      <w:r w:rsidR="00A923DA">
        <w:t xml:space="preserve"> </w:t>
      </w:r>
      <w:r w:rsidRPr="00AD4AD5">
        <w:t xml:space="preserve">Ook is er vraag naar hervorming, omdat men vindt dat er heel wat coördinatieproblemen zijn, functionele overlappen waardoor de ECOSOC zijn nut verliest. </w:t>
      </w:r>
    </w:p>
    <w:p w14:paraId="2A0A2035" w14:textId="6B7D47CC" w:rsidR="004A6A01" w:rsidRPr="00AD4AD5" w:rsidRDefault="00B76599" w:rsidP="002C1ACD">
      <w:pPr>
        <w:pStyle w:val="Heading2"/>
      </w:pPr>
      <w:bookmarkStart w:id="17" w:name="_Toc167973231"/>
      <w:r w:rsidRPr="00AD4AD5">
        <w:t>Secretariaat</w:t>
      </w:r>
      <w:bookmarkEnd w:id="17"/>
    </w:p>
    <w:p w14:paraId="6109D513" w14:textId="37DF2582" w:rsidR="004A6A01" w:rsidRPr="00A923DA" w:rsidRDefault="004A6A01" w:rsidP="00195F39">
      <w:pPr>
        <w:rPr>
          <w:i/>
        </w:rPr>
      </w:pPr>
      <w:r w:rsidRPr="00A923DA">
        <w:rPr>
          <w:i/>
        </w:rPr>
        <w:t>“een zodanige staf als organisatie nodig heeft” (art 97 HV</w:t>
      </w:r>
      <w:r w:rsidR="00B76599" w:rsidRPr="00A923DA">
        <w:rPr>
          <w:i/>
        </w:rPr>
        <w:t>)</w:t>
      </w:r>
    </w:p>
    <w:p w14:paraId="374D9F25" w14:textId="7BB8672B" w:rsidR="00B76599" w:rsidRPr="00AD4AD5" w:rsidRDefault="00B76599" w:rsidP="00195F39">
      <w:r w:rsidRPr="00AD4AD5">
        <w:t xml:space="preserve">Het is een internationale staf </w:t>
      </w:r>
      <w:r w:rsidR="00FB6BF9" w:rsidRPr="00AD4AD5">
        <w:t xml:space="preserve">van +-10.000 leden </w:t>
      </w:r>
      <w:r w:rsidR="00A923DA">
        <w:t xml:space="preserve">die voor diverse taken zorgen. </w:t>
      </w:r>
    </w:p>
    <w:p w14:paraId="220EDBB4" w14:textId="52732EF0" w:rsidR="00B76599" w:rsidRPr="00AD4AD5" w:rsidRDefault="00B76599" w:rsidP="00195F39">
      <w:r w:rsidRPr="00AD4AD5">
        <w:t xml:space="preserve">Secretaris-Generaal </w:t>
      </w:r>
      <w:r w:rsidR="00A923DA">
        <w:t>is de</w:t>
      </w:r>
      <w:r w:rsidRPr="00AD4AD5">
        <w:t xml:space="preserve"> “hoogst</w:t>
      </w:r>
      <w:r w:rsidR="00A923DA">
        <w:t xml:space="preserve">e ambtenaar van de organisatie”. Hij is manager van de organisatie en verantwoordelijk voor het voorzien van leiderschap in het Secretariaat, het bepalen van het budget van de VN, het indienen van een jaarlijks rapport aan de AV en het toezicht houden op studies uitgevoerd op vraag van andere grote organen. Artikel 99 van de VN-Handvest geeft de secretaris-generaal ook de machtiging om </w:t>
      </w:r>
      <w:r w:rsidR="00AC70DB">
        <w:t>zaken die internationale vrede en veiligheid bedreigen onder aandacht te brengen bij de VR. De secretaris-generaal wordt door de AV verkozen (2/3 meerderheid nodig)</w:t>
      </w:r>
      <w:r w:rsidRPr="00AD4AD5">
        <w:t xml:space="preserve"> op advies van de </w:t>
      </w:r>
      <w:r w:rsidR="00A923DA">
        <w:t>VR</w:t>
      </w:r>
      <w:r w:rsidRPr="00AD4AD5">
        <w:t xml:space="preserve"> (er is een geografische rotatie en maximum 2 mandaten van 5 jaar). </w:t>
      </w:r>
      <w:r w:rsidR="00AC70DB">
        <w:t xml:space="preserve">De 5 permanente leden van de VR hebben ook een grote invloed in deze verkiezing, aangezien ze hun vetorecht kunnen inzetten en een herverkiezing kunnen dwarsbomen (zoals de VS heeft gedaan in 1996 en de alternatieve kandidaat, Kofi Annan, aanvaard moest worden). </w:t>
      </w:r>
      <w:r w:rsidRPr="00AD4AD5">
        <w:t xml:space="preserve">Eind dit jaar zal men zien of Ban Ki-Moon herkozen zal worden, er bestaan twijfels over of hij een tweede mandaat zal krijgen, maar het feit dat er geen goede vervanger klaarstaat, kan in zijn voordeel spelen. </w:t>
      </w:r>
    </w:p>
    <w:p w14:paraId="3AA3AE5C" w14:textId="4950865F" w:rsidR="00FB6BF9" w:rsidRPr="00AD4AD5" w:rsidRDefault="00B76599" w:rsidP="00195F39">
      <w:r w:rsidRPr="00256C74">
        <w:rPr>
          <w:u w:val="single"/>
        </w:rPr>
        <w:t>Het budget</w:t>
      </w:r>
      <w:r w:rsidR="00256C74">
        <w:t>, dat vrij complex in elkaar steekt,</w:t>
      </w:r>
      <w:r w:rsidRPr="00AD4AD5">
        <w:t xml:space="preserve"> wordt gevormd door verplichte en vrijwillige bijdragen. </w:t>
      </w:r>
      <w:r w:rsidR="00256C74">
        <w:t xml:space="preserve">Er is een basisbudget dat de administratieve diensten, de hoofdorganen en hun hulporganen en –programma’s dekt. Voor de peacekeeping-uitgaven (de vredesoperaties) is er een apart budget opgesteld, net zoals voor de andere gespecialiseerde organen. </w:t>
      </w:r>
      <w:r w:rsidR="00FB6BF9" w:rsidRPr="00AD4AD5">
        <w:t>De verplichte bijdragen worden vastgelegd door de AV (een van zijn administratieve taken)</w:t>
      </w:r>
      <w:r w:rsidR="00AC70DB">
        <w:t>, en door</w:t>
      </w:r>
      <w:r w:rsidR="00FB6BF9" w:rsidRPr="00AD4AD5">
        <w:t xml:space="preserve"> een verdeelsleutel, gebaseerd op het BNP en andere factoren (</w:t>
      </w:r>
      <w:r w:rsidR="00AC70DB">
        <w:t>met</w:t>
      </w:r>
      <w:r w:rsidR="00FB6BF9" w:rsidRPr="00AD4AD5">
        <w:t xml:space="preserve"> een plafonnering van maximaal 22% van het budget van de VN). </w:t>
      </w:r>
      <w:r w:rsidR="00256C74">
        <w:t>De sanctie</w:t>
      </w:r>
      <w:r w:rsidR="00FB6BF9" w:rsidRPr="00AD4AD5">
        <w:t xml:space="preserve"> voor landen die hun bijdrage niet leveren</w:t>
      </w:r>
      <w:r w:rsidR="00256C74">
        <w:t xml:space="preserve"> bestaat uit</w:t>
      </w:r>
      <w:r w:rsidR="00FB6BF9" w:rsidRPr="00AD4AD5">
        <w:t xml:space="preserve"> het verlies van hun stemrecht in de AV (al zijn er altijd wel achterpoortjes…). De vrijwillige bijdragen komen van </w:t>
      </w:r>
      <w:r w:rsidR="00AC70DB">
        <w:t>NGO’s</w:t>
      </w:r>
      <w:r w:rsidR="00FB6BF9" w:rsidRPr="00AD4AD5">
        <w:t xml:space="preserve"> zoals UNICEF of WFP.</w:t>
      </w:r>
    </w:p>
    <w:p w14:paraId="3634422F" w14:textId="77777777" w:rsidR="004F6D1F" w:rsidRDefault="004F6D1F" w:rsidP="00E73004"/>
    <w:p w14:paraId="43BE5C10" w14:textId="77777777" w:rsidR="003F742D" w:rsidRDefault="003F742D" w:rsidP="00E73004"/>
    <w:p w14:paraId="78DEAA60" w14:textId="77777777" w:rsidR="003F742D" w:rsidRDefault="003F742D" w:rsidP="00E73004"/>
    <w:p w14:paraId="113B198B" w14:textId="77777777" w:rsidR="003F742D" w:rsidRDefault="003F742D" w:rsidP="00E73004"/>
    <w:p w14:paraId="234F95EE" w14:textId="77777777" w:rsidR="003F742D" w:rsidRDefault="003F742D" w:rsidP="00E73004"/>
    <w:p w14:paraId="3F379A49" w14:textId="77777777" w:rsidR="003F742D" w:rsidRDefault="003F742D" w:rsidP="00E73004"/>
    <w:p w14:paraId="5326BFA8" w14:textId="77777777" w:rsidR="003F742D" w:rsidRDefault="003F742D" w:rsidP="00E73004"/>
    <w:p w14:paraId="10936168" w14:textId="77777777" w:rsidR="003F742D" w:rsidRDefault="003F742D" w:rsidP="00E73004"/>
    <w:p w14:paraId="010C904D" w14:textId="77777777" w:rsidR="003F742D" w:rsidRDefault="003F742D" w:rsidP="00E73004"/>
    <w:p w14:paraId="5A089251" w14:textId="77777777" w:rsidR="003F742D" w:rsidRDefault="003F742D" w:rsidP="00E73004"/>
    <w:p w14:paraId="15E21E0C" w14:textId="77777777" w:rsidR="003F742D" w:rsidRDefault="003F742D" w:rsidP="00E73004"/>
    <w:p w14:paraId="1EA77187" w14:textId="77777777" w:rsidR="003F742D" w:rsidRDefault="003F742D" w:rsidP="00E73004"/>
    <w:p w14:paraId="18BB003E" w14:textId="77777777" w:rsidR="003F742D" w:rsidRDefault="003F742D" w:rsidP="00E73004"/>
    <w:p w14:paraId="590506D7" w14:textId="77777777" w:rsidR="003F742D" w:rsidRDefault="003F742D" w:rsidP="00E73004"/>
    <w:p w14:paraId="30E4486A" w14:textId="77777777" w:rsidR="003F742D" w:rsidRDefault="003F742D" w:rsidP="00E73004"/>
    <w:p w14:paraId="40BAC9F9" w14:textId="77777777" w:rsidR="003F742D" w:rsidRDefault="003F742D" w:rsidP="00E73004"/>
    <w:p w14:paraId="58E32986" w14:textId="77777777" w:rsidR="003F742D" w:rsidRDefault="003F742D" w:rsidP="00E73004"/>
    <w:p w14:paraId="1DBCF23E" w14:textId="77777777" w:rsidR="003F742D" w:rsidRDefault="003F742D" w:rsidP="00E73004"/>
    <w:p w14:paraId="74A5F1F6" w14:textId="77777777" w:rsidR="003F742D" w:rsidRDefault="003F742D" w:rsidP="00E73004"/>
    <w:p w14:paraId="1D406879" w14:textId="77777777" w:rsidR="003F742D" w:rsidRPr="00AD4AD5" w:rsidRDefault="003F742D" w:rsidP="00E73004"/>
    <w:p w14:paraId="4BFCCB93" w14:textId="77777777" w:rsidR="00CA02EA" w:rsidRPr="00AD4AD5" w:rsidRDefault="00CA02EA" w:rsidP="00E73004"/>
    <w:p w14:paraId="3C1AAF9A" w14:textId="77777777" w:rsidR="00CA02EA" w:rsidRPr="00AD4AD5" w:rsidRDefault="00CA02EA" w:rsidP="00E73004"/>
    <w:p w14:paraId="66CF81AE" w14:textId="77777777" w:rsidR="00CA02EA" w:rsidRPr="00AD4AD5" w:rsidRDefault="00CA02EA" w:rsidP="00E73004"/>
    <w:p w14:paraId="41AEEF24" w14:textId="77777777" w:rsidR="00CA02EA" w:rsidRPr="00AD4AD5" w:rsidRDefault="00CA02EA" w:rsidP="00E73004"/>
    <w:p w14:paraId="6F190660" w14:textId="77777777" w:rsidR="00CA02EA" w:rsidRPr="00AD4AD5" w:rsidRDefault="00CA02EA" w:rsidP="00E73004"/>
    <w:p w14:paraId="2E1689F6" w14:textId="77777777" w:rsidR="00CA02EA" w:rsidRPr="00AD4AD5" w:rsidRDefault="00CA02EA" w:rsidP="00E73004"/>
    <w:p w14:paraId="59B33B75" w14:textId="7BB15118" w:rsidR="00CA02EA" w:rsidRPr="00AD4AD5" w:rsidRDefault="002E019E" w:rsidP="00CA02EA">
      <w:pPr>
        <w:pStyle w:val="Heading1"/>
      </w:pPr>
      <w:bookmarkStart w:id="18" w:name="_Toc167973232"/>
      <w:r>
        <w:t xml:space="preserve">LES 5: </w:t>
      </w:r>
      <w:r w:rsidR="00713017" w:rsidRPr="003F742D">
        <w:t>Bretton Woods</w:t>
      </w:r>
      <w:r w:rsidR="00AD4AD5" w:rsidRPr="00AD4AD5">
        <w:t xml:space="preserve"> (1</w:t>
      </w:r>
      <w:r>
        <w:t>)</w:t>
      </w:r>
      <w:bookmarkEnd w:id="18"/>
    </w:p>
    <w:p w14:paraId="6472EDF6" w14:textId="77777777" w:rsidR="00CA02EA" w:rsidRDefault="00CA02EA" w:rsidP="00E73004"/>
    <w:p w14:paraId="0FCD98B8" w14:textId="0BA36E66" w:rsidR="003F742D" w:rsidRDefault="003F742D" w:rsidP="00E73004">
      <w:pPr>
        <w:rPr>
          <w:i/>
          <w:u w:val="single"/>
        </w:rPr>
      </w:pPr>
      <w:r>
        <w:rPr>
          <w:i/>
          <w:u w:val="single"/>
        </w:rPr>
        <w:t>Actualiteit:</w:t>
      </w:r>
    </w:p>
    <w:p w14:paraId="60A6B992" w14:textId="0A849962" w:rsidR="003F742D" w:rsidRPr="003F742D" w:rsidRDefault="003F742D" w:rsidP="003F742D">
      <w:pPr>
        <w:pStyle w:val="ListParagraph"/>
        <w:numPr>
          <w:ilvl w:val="0"/>
          <w:numId w:val="17"/>
        </w:numPr>
        <w:rPr>
          <w:b/>
          <w:i/>
        </w:rPr>
      </w:pPr>
      <w:r w:rsidRPr="003F742D">
        <w:rPr>
          <w:b/>
          <w:i/>
        </w:rPr>
        <w:t>Libië:</w:t>
      </w:r>
    </w:p>
    <w:p w14:paraId="684EC672" w14:textId="41786B6F" w:rsidR="003F742D" w:rsidRDefault="003F742D" w:rsidP="003F742D">
      <w:pPr>
        <w:ind w:left="360" w:firstLine="207"/>
        <w:rPr>
          <w:i/>
        </w:rPr>
      </w:pPr>
      <w:r>
        <w:rPr>
          <w:i/>
        </w:rPr>
        <w:t>Goedkeuring van ‘Resolutie 1973’.</w:t>
      </w:r>
    </w:p>
    <w:p w14:paraId="38083DAF" w14:textId="7780E1A3" w:rsidR="00AC6039" w:rsidRPr="003F742D" w:rsidRDefault="00AC6039" w:rsidP="00AC6039">
      <w:pPr>
        <w:ind w:left="567"/>
        <w:rPr>
          <w:i/>
        </w:rPr>
      </w:pPr>
      <w:r>
        <w:rPr>
          <w:i/>
        </w:rPr>
        <w:t>Belangrijkste punten: “</w:t>
      </w:r>
      <w:r w:rsidRPr="004B2D3C">
        <w:rPr>
          <w:i/>
          <w:lang w:val="en-US"/>
        </w:rPr>
        <w:t xml:space="preserve">to take </w:t>
      </w:r>
      <w:r w:rsidRPr="004B2D3C">
        <w:rPr>
          <w:b/>
          <w:i/>
          <w:lang w:val="en-US"/>
        </w:rPr>
        <w:t>all necessary measures</w:t>
      </w:r>
      <w:r w:rsidRPr="004B2D3C">
        <w:rPr>
          <w:i/>
          <w:lang w:val="en-US"/>
        </w:rPr>
        <w:t xml:space="preserve"> to protect civilians and civilian populated areas” – “excluding a foreign force” – “to take all necessary measures to enforce compliance with the </w:t>
      </w:r>
      <w:r w:rsidRPr="004B2D3C">
        <w:rPr>
          <w:b/>
          <w:i/>
          <w:lang w:val="en-US"/>
        </w:rPr>
        <w:t>ban on flights</w:t>
      </w:r>
      <w:r>
        <w:rPr>
          <w:i/>
        </w:rPr>
        <w:t>”</w:t>
      </w:r>
    </w:p>
    <w:p w14:paraId="5121E0EB" w14:textId="054FC78A" w:rsidR="003F742D" w:rsidRPr="003F742D" w:rsidRDefault="003F742D" w:rsidP="003F742D">
      <w:pPr>
        <w:pStyle w:val="ListParagraph"/>
        <w:numPr>
          <w:ilvl w:val="0"/>
          <w:numId w:val="17"/>
        </w:numPr>
        <w:rPr>
          <w:i/>
        </w:rPr>
      </w:pPr>
      <w:r>
        <w:rPr>
          <w:b/>
          <w:i/>
        </w:rPr>
        <w:t>International Atomic Energy Agency (IAEA) + ‘Crisis in Japan’</w:t>
      </w:r>
    </w:p>
    <w:p w14:paraId="17CEE831" w14:textId="1BBE73AF" w:rsidR="003F742D" w:rsidRPr="003F742D" w:rsidRDefault="003F742D" w:rsidP="003F742D">
      <w:pPr>
        <w:pStyle w:val="ListParagraph"/>
        <w:ind w:left="567"/>
        <w:rPr>
          <w:i/>
        </w:rPr>
      </w:pPr>
      <w:r w:rsidRPr="003F742D">
        <w:rPr>
          <w:i/>
        </w:rPr>
        <w:t>Voor de oorsprong van de IAEA gaan we terug naar jaren ’50, naar een speech van Eisenhouwer (“</w:t>
      </w:r>
      <w:r w:rsidRPr="004B2D3C">
        <w:rPr>
          <w:i/>
          <w:lang w:val="en-US"/>
        </w:rPr>
        <w:t>Atoms for Peace</w:t>
      </w:r>
      <w:r w:rsidRPr="003F742D">
        <w:rPr>
          <w:i/>
        </w:rPr>
        <w:t xml:space="preserve">”). Het agentschap werd opgericht in Wenen en heeft een drieledige functie: bijstaand verlenen (aan leden van het atoomagentschap), standaarden en inspecties. Het is een onafhankelijke organisatie, maar is wel in samenwerking met de VN. Je kan het zien als een grote familie van allerlei organisaties, zoals WMA, UNDAC, UNSCAER, CTBTO, WHO, … </w:t>
      </w:r>
    </w:p>
    <w:p w14:paraId="77AE6EEC" w14:textId="77777777" w:rsidR="003F742D" w:rsidRPr="003F742D" w:rsidRDefault="003F742D" w:rsidP="003F742D">
      <w:pPr>
        <w:ind w:left="567"/>
        <w:rPr>
          <w:i/>
        </w:rPr>
      </w:pPr>
      <w:r w:rsidRPr="003F742D">
        <w:rPr>
          <w:i/>
        </w:rPr>
        <w:t>De VN was dus binnen de week in Japan geraakt om actie te ondernemen, via enkele organen van ‘de familie’ (zie het organogram van ‘</w:t>
      </w:r>
      <w:r w:rsidRPr="004B2D3C">
        <w:rPr>
          <w:i/>
          <w:lang w:val="en-US"/>
        </w:rPr>
        <w:t>the UN Organ Systems’</w:t>
      </w:r>
      <w:r w:rsidRPr="003F742D">
        <w:rPr>
          <w:i/>
        </w:rPr>
        <w:t xml:space="preserve">). Wereldbank en IMF hebben hun steun al betoogd en de eerste heeft ook hulp geboden (om specialisten te sturen om te helpen herstellen en ondersteunen). </w:t>
      </w:r>
    </w:p>
    <w:p w14:paraId="79E24CBE" w14:textId="77777777" w:rsidR="003F742D" w:rsidRPr="003F742D" w:rsidRDefault="003F742D" w:rsidP="003F742D">
      <w:pPr>
        <w:ind w:left="567"/>
        <w:rPr>
          <w:i/>
        </w:rPr>
      </w:pPr>
      <w:r w:rsidRPr="003F742D">
        <w:rPr>
          <w:i/>
        </w:rPr>
        <w:t xml:space="preserve">Zie ook slide over </w:t>
      </w:r>
      <w:r w:rsidRPr="003F742D">
        <w:rPr>
          <w:i/>
          <w:u w:val="single"/>
        </w:rPr>
        <w:t>gespecialiseerde organisaties</w:t>
      </w:r>
      <w:r w:rsidRPr="003F742D">
        <w:rPr>
          <w:i/>
        </w:rPr>
        <w:t xml:space="preserve"> (WHO, ICANN, ILO, FAO, WFP, IMF, Wereldbank, …) die een internationale economische en sociale samenwerking vormen. Hun uitgangspunt is dat stabiliteit en welzijn de vrede beïnvloedt, ze streven naar hogere levensstandaarden, volledige werkgelegenheid, … De rol van de VN is vooral de coördinatie en oprichting van deze organisaties, maar let wel op dat ze autonoom handelen. </w:t>
      </w:r>
    </w:p>
    <w:p w14:paraId="51335629" w14:textId="397D4A4C" w:rsidR="002C1ACD" w:rsidRDefault="002C1ACD" w:rsidP="002C1ACD">
      <w:pPr>
        <w:pStyle w:val="Heading2"/>
      </w:pPr>
      <w:bookmarkStart w:id="19" w:name="_Toc167973233"/>
      <w:r>
        <w:t>Inleiding Bretton Woods</w:t>
      </w:r>
      <w:bookmarkEnd w:id="19"/>
    </w:p>
    <w:p w14:paraId="2CCFBA17" w14:textId="4484D21C" w:rsidR="00811737" w:rsidRDefault="00811737" w:rsidP="00E73004">
      <w:r>
        <w:t xml:space="preserve">Door een sterke globalisering, komt er een nood aan een beter en groter beleid inzake </w:t>
      </w:r>
      <w:r w:rsidR="00FD279C">
        <w:t xml:space="preserve">het ondersteunen en stimuleren van </w:t>
      </w:r>
      <w:r>
        <w:t xml:space="preserve">internationale economische relaties, ontwikkeling </w:t>
      </w:r>
      <w:r w:rsidR="00FD279C">
        <w:t xml:space="preserve">en groei. Dit zijn allemaal belangrijke punten voor een goed economisch beleid, maar zoals uit onderzoek ook is gebleken, halen zeker niet alle staten (evenveel) voordeel uit de economische globalisering.  </w:t>
      </w:r>
    </w:p>
    <w:p w14:paraId="367D47C7" w14:textId="7E5577A7" w:rsidR="00FD279C" w:rsidRPr="00AC6039" w:rsidRDefault="00FD279C" w:rsidP="00E73004">
      <w:r>
        <w:t>De Bretton Woods instellingen stellen één van de internationale benaderingen voor om de financiële kloof te dichten en de economische ontwikkeling te stimuleren.</w:t>
      </w:r>
    </w:p>
    <w:p w14:paraId="0DDBDD7E" w14:textId="6B701877" w:rsidR="004F6D1F" w:rsidRDefault="001264DD" w:rsidP="00E73004">
      <w:r w:rsidRPr="001264DD">
        <w:rPr>
          <w:u w:val="single"/>
        </w:rPr>
        <w:t>De o</w:t>
      </w:r>
      <w:r w:rsidR="00835440" w:rsidRPr="001264DD">
        <w:rPr>
          <w:u w:val="single"/>
        </w:rPr>
        <w:t>orsprong</w:t>
      </w:r>
      <w:r w:rsidR="00835440" w:rsidRPr="00AD4AD5">
        <w:t xml:space="preserve"> van IMF en Wereldbank is te situeren in de jaren ’40 </w:t>
      </w:r>
      <w:r w:rsidR="00FD279C">
        <w:t>tijdens een conferentie in de VS, meer bepaald in Bretton Woods. Er waren slechts twee partijen aanwezig, de VS en het VK, en hun doel was om globale economische regels vast te leggen die een herhaling van de Grote Depressie (en al zijn gevolgen) zouden moeten voorkomen.</w:t>
      </w:r>
    </w:p>
    <w:p w14:paraId="466785B7" w14:textId="2CA30912" w:rsidR="001264DD" w:rsidRDefault="001264DD" w:rsidP="00E73004">
      <w:r>
        <w:t xml:space="preserve">Zowel de Wereldbank als het Internationaal Monetair Fonds (IMF) zijn gebaseerd op het </w:t>
      </w:r>
      <w:r w:rsidRPr="001264DD">
        <w:rPr>
          <w:b/>
        </w:rPr>
        <w:t>liberaal denkbeeld</w:t>
      </w:r>
      <w:r>
        <w:t xml:space="preserve"> dat economische stabiliteit en ontwikkeling het best kunnen bereikt worden wanneer handel en financiële transacties kunnen plaatsvinden met zo weinig mogelijk beperkingen. Toch is er wel een verschil tussen beide, waar de Wereldbank eerder streeft naar ontwikkeling, legt het IMF eerder de nadruk op financiering. </w:t>
      </w:r>
    </w:p>
    <w:p w14:paraId="059FC026" w14:textId="77777777" w:rsidR="001264DD" w:rsidRDefault="001264DD" w:rsidP="00E73004"/>
    <w:p w14:paraId="5C9B3128" w14:textId="77777777" w:rsidR="001264DD" w:rsidRPr="00AD4AD5" w:rsidRDefault="001264DD" w:rsidP="00E73004"/>
    <w:p w14:paraId="57DFD682" w14:textId="6C7EB175" w:rsidR="00835440" w:rsidRPr="00AD4AD5" w:rsidRDefault="00835440" w:rsidP="00835440">
      <w:pPr>
        <w:pStyle w:val="ListParagraph"/>
        <w:numPr>
          <w:ilvl w:val="0"/>
          <w:numId w:val="3"/>
        </w:numPr>
      </w:pPr>
      <w:r w:rsidRPr="00AD4AD5">
        <w:rPr>
          <w:u w:val="single"/>
        </w:rPr>
        <w:t>Internationale Bank voor Wederopbouw en Ontwikkeling:</w:t>
      </w:r>
    </w:p>
    <w:p w14:paraId="5E9F28CD" w14:textId="58B327FD" w:rsidR="00835440" w:rsidRDefault="001264DD" w:rsidP="00835440">
      <w:r>
        <w:t xml:space="preserve">De oorspronkelijke taak van de Wereldbank was om </w:t>
      </w:r>
      <w:r w:rsidR="00206775">
        <w:t xml:space="preserve">de heropbouw in het naoorlogse Europa te helpen, waar de VS het mee financierde via het Marshall Plan. Vanaf de jaren ’50 echter, verschoof de focus van heropbouw naar </w:t>
      </w:r>
      <w:r w:rsidR="00206775" w:rsidRPr="00206775">
        <w:rPr>
          <w:b/>
        </w:rPr>
        <w:t>ontwikkeling</w:t>
      </w:r>
      <w:r w:rsidR="00206775">
        <w:t>, o.a. door het bemiddelen van staten die grote economische ontwikkelingsprojecten planden. Door de jaren heen verschoof deze focus meer en meer, waardoor d</w:t>
      </w:r>
      <w:r w:rsidR="00835440" w:rsidRPr="00AD4AD5">
        <w:t>e Wereldbank Groep</w:t>
      </w:r>
      <w:r w:rsidR="00206775">
        <w:t xml:space="preserve"> momenteel drie grote </w:t>
      </w:r>
      <w:r w:rsidR="00206775" w:rsidRPr="00206775">
        <w:rPr>
          <w:u w:val="single"/>
        </w:rPr>
        <w:t>functies</w:t>
      </w:r>
      <w:r w:rsidR="00835440" w:rsidRPr="00AD4AD5">
        <w:t xml:space="preserve"> heeft: </w:t>
      </w:r>
      <w:r w:rsidR="00835440" w:rsidRPr="00206775">
        <w:rPr>
          <w:b/>
        </w:rPr>
        <w:t>(1)</w:t>
      </w:r>
      <w:r w:rsidR="00835440" w:rsidRPr="00AD4AD5">
        <w:t xml:space="preserve"> </w:t>
      </w:r>
      <w:r w:rsidR="00206775">
        <w:t xml:space="preserve">het </w:t>
      </w:r>
      <w:r w:rsidR="00835440" w:rsidRPr="00AD4AD5">
        <w:t xml:space="preserve">verstrekken van leningen ter bestrijding van armoede (met een budget van 25 </w:t>
      </w:r>
      <w:r w:rsidR="00206775">
        <w:t>miljard</w:t>
      </w:r>
      <w:r w:rsidR="00835440" w:rsidRPr="00AD4AD5">
        <w:t xml:space="preserve"> dollar en 25 projecten over de wereld), </w:t>
      </w:r>
      <w:r w:rsidR="00835440" w:rsidRPr="00206775">
        <w:rPr>
          <w:b/>
        </w:rPr>
        <w:t>(2)</w:t>
      </w:r>
      <w:r w:rsidR="00835440" w:rsidRPr="00AD4AD5">
        <w:t xml:space="preserve"> het beheer van ontwikkelingsfondsen en </w:t>
      </w:r>
      <w:r w:rsidR="00835440" w:rsidRPr="00206775">
        <w:rPr>
          <w:b/>
        </w:rPr>
        <w:t>(3)</w:t>
      </w:r>
      <w:r w:rsidR="00835440" w:rsidRPr="00AD4AD5">
        <w:t xml:space="preserve"> het verstrekken van kennis en advies met betrekking tot ontwikkeling. </w:t>
      </w:r>
    </w:p>
    <w:p w14:paraId="58FF029A" w14:textId="77777777" w:rsidR="009B5F39" w:rsidRPr="00AD4AD5" w:rsidRDefault="009B5F39" w:rsidP="00835440"/>
    <w:p w14:paraId="1AD6FE6E" w14:textId="1AED2A80" w:rsidR="00835440" w:rsidRPr="00AD4AD5" w:rsidRDefault="00835440" w:rsidP="00835440">
      <w:pPr>
        <w:pStyle w:val="ListParagraph"/>
        <w:numPr>
          <w:ilvl w:val="0"/>
          <w:numId w:val="3"/>
        </w:numPr>
      </w:pPr>
      <w:r w:rsidRPr="00AD4AD5">
        <w:rPr>
          <w:u w:val="single"/>
        </w:rPr>
        <w:t>Internationaal Monetair Fonds (IMF):</w:t>
      </w:r>
    </w:p>
    <w:p w14:paraId="46CCEB23" w14:textId="2AE5F3FB" w:rsidR="004F6D1F" w:rsidRPr="00AD4AD5" w:rsidRDefault="00110840" w:rsidP="00E73004">
      <w:r>
        <w:t>De oorspronkelijke taak van het IMF was geld lenen aan staten om ze te beschermen van fluctuaties in de wisselkoersen en zo stabiele wisselkoersen na te streven. De focus is hier echter ook stilletjes aan verschoven van financiële samenwerking naar ontwikkeling</w:t>
      </w:r>
      <w:r w:rsidR="00835440" w:rsidRPr="00AD4AD5">
        <w:t>, waardoor de Wereldbank en het IMF meer en meer naar elkaar toe</w:t>
      </w:r>
      <w:r>
        <w:t xml:space="preserve"> </w:t>
      </w:r>
      <w:r w:rsidR="00835440" w:rsidRPr="00AD4AD5">
        <w:t xml:space="preserve">groeien op gebied van visie. Ook hier zijn er drie functies: </w:t>
      </w:r>
      <w:r w:rsidR="00835440" w:rsidRPr="00110840">
        <w:rPr>
          <w:b/>
        </w:rPr>
        <w:t>(1)</w:t>
      </w:r>
      <w:r w:rsidR="00835440" w:rsidRPr="00AD4AD5">
        <w:t xml:space="preserve"> </w:t>
      </w:r>
      <w:r>
        <w:t xml:space="preserve">het </w:t>
      </w:r>
      <w:r w:rsidR="00835440" w:rsidRPr="00AD4AD5">
        <w:t xml:space="preserve">toezicht houden op internationale </w:t>
      </w:r>
      <w:r>
        <w:t>(korte termijn)</w:t>
      </w:r>
      <w:r w:rsidR="00835440" w:rsidRPr="00AD4AD5">
        <w:t xml:space="preserve"> stabiliteit, </w:t>
      </w:r>
      <w:r w:rsidR="00835440" w:rsidRPr="00110840">
        <w:rPr>
          <w:b/>
        </w:rPr>
        <w:t>(2)</w:t>
      </w:r>
      <w:r w:rsidR="00835440" w:rsidRPr="00AD4AD5">
        <w:t xml:space="preserve"> het verstrekken van leningen bij problemen </w:t>
      </w:r>
      <w:r>
        <w:t xml:space="preserve">op de </w:t>
      </w:r>
      <w:r w:rsidR="00835440" w:rsidRPr="00AD4AD5">
        <w:t xml:space="preserve">betalingsbalans (budget van meer dan 300 </w:t>
      </w:r>
      <w:r>
        <w:t>miljard</w:t>
      </w:r>
      <w:r w:rsidR="00835440" w:rsidRPr="00AD4AD5">
        <w:t xml:space="preserve"> dollar, veel ruimer dan</w:t>
      </w:r>
      <w:r>
        <w:t xml:space="preserve"> de</w:t>
      </w:r>
      <w:r w:rsidR="00835440" w:rsidRPr="00AD4AD5">
        <w:t xml:space="preserve"> Wereldbank) en </w:t>
      </w:r>
      <w:r w:rsidR="00835440" w:rsidRPr="00110840">
        <w:rPr>
          <w:b/>
        </w:rPr>
        <w:t>(3)</w:t>
      </w:r>
      <w:r w:rsidR="00835440" w:rsidRPr="00AD4AD5">
        <w:t xml:space="preserve"> een capaciteitsopbouw (training en technische ondersteuning), iets wat we bij de Wereldbank ook zien. </w:t>
      </w:r>
    </w:p>
    <w:p w14:paraId="3E6578AE" w14:textId="77777777" w:rsidR="004F6D1F" w:rsidRPr="00AD4AD5" w:rsidRDefault="004F6D1F" w:rsidP="00E73004"/>
    <w:p w14:paraId="55D37251" w14:textId="743F8030" w:rsidR="004F6D1F" w:rsidRPr="00AD4AD5" w:rsidRDefault="00835440" w:rsidP="00E73004">
      <w:r w:rsidRPr="00AD4AD5">
        <w:t xml:space="preserve">We zien een directe en indirecte </w:t>
      </w:r>
      <w:r w:rsidRPr="00110840">
        <w:rPr>
          <w:u w:val="single"/>
        </w:rPr>
        <w:t>aanwezigheid van de VS</w:t>
      </w:r>
      <w:r w:rsidRPr="00AD4AD5">
        <w:t xml:space="preserve"> </w:t>
      </w:r>
      <w:r w:rsidR="00110840">
        <w:t>bij</w:t>
      </w:r>
      <w:r w:rsidRPr="00AD4AD5">
        <w:t xml:space="preserve"> beide organisaties, </w:t>
      </w:r>
      <w:r w:rsidR="00164C13">
        <w:t xml:space="preserve">te zien in </w:t>
      </w:r>
      <w:r w:rsidRPr="00AD4AD5">
        <w:t>een</w:t>
      </w:r>
      <w:r w:rsidR="00164C13">
        <w:t xml:space="preserve"> zeer uitgesproken leidersrol. Dit komt v</w:t>
      </w:r>
      <w:r w:rsidRPr="00AD4AD5">
        <w:t xml:space="preserve">ooral omdat de organisaties vertrouwen hadden in de manier van werken van de VS (op monetair vlak). Men </w:t>
      </w:r>
      <w:r w:rsidR="00CA02EA" w:rsidRPr="00AD4AD5">
        <w:t>had</w:t>
      </w:r>
      <w:r w:rsidRPr="00AD4AD5">
        <w:t xml:space="preserve"> </w:t>
      </w:r>
      <w:r w:rsidR="00164C13">
        <w:t>zich bv gekoppeld aan de dollar d.m.v.</w:t>
      </w:r>
      <w:r w:rsidRPr="00AD4AD5">
        <w:t xml:space="preserve"> vaste wisselkoersen </w:t>
      </w:r>
      <w:r w:rsidR="00164C13">
        <w:t>als preventie voor een</w:t>
      </w:r>
      <w:r w:rsidRPr="00AD4AD5">
        <w:t xml:space="preserve"> competitieve devaluatie. Maar tijdens de periode van de </w:t>
      </w:r>
      <w:r w:rsidR="00164C13" w:rsidRPr="00AD4AD5">
        <w:t>Vietnamoorlog</w:t>
      </w:r>
      <w:r w:rsidRPr="00AD4AD5">
        <w:t xml:space="preserve"> zag men een groot verlies van vertrouwen in de VS en heeft men het vaste wisselkoers</w:t>
      </w:r>
      <w:r w:rsidR="00164C13">
        <w:t>systeem afgeschaft. M</w:t>
      </w:r>
      <w:r w:rsidRPr="00AD4AD5">
        <w:t>en</w:t>
      </w:r>
      <w:r w:rsidR="00164C13">
        <w:t xml:space="preserve"> is dan</w:t>
      </w:r>
      <w:r w:rsidRPr="00AD4AD5">
        <w:t xml:space="preserve"> overgestapt naar </w:t>
      </w:r>
      <w:r w:rsidR="00164C13">
        <w:t xml:space="preserve">een systeem van </w:t>
      </w:r>
      <w:r w:rsidRPr="00AD4AD5">
        <w:t>vlottende wisselkoersen</w:t>
      </w:r>
      <w:r w:rsidR="00CA02EA" w:rsidRPr="00AD4AD5">
        <w:t xml:space="preserve"> (dollars werden ingeruild tegen goud uit ongerustheid en stijging van goudprijs). </w:t>
      </w:r>
    </w:p>
    <w:p w14:paraId="6F8B80E4" w14:textId="795EEDEC" w:rsidR="00164C13" w:rsidRDefault="00CA02EA" w:rsidP="00E73004">
      <w:r w:rsidRPr="00AD4AD5">
        <w:t xml:space="preserve">De VS heeft ook een grote impact op het denken binnen de organisaties, </w:t>
      </w:r>
      <w:r w:rsidR="00164C13">
        <w:t xml:space="preserve">stammend vanuit </w:t>
      </w:r>
      <w:r w:rsidR="0036549B">
        <w:t>de</w:t>
      </w:r>
      <w:r w:rsidR="00164C13">
        <w:t xml:space="preserve"> Washington consensus. Deze consensus werd de dominante toenadering tot economische welvaart</w:t>
      </w:r>
      <w:r w:rsidR="0036549B">
        <w:t>, waarin enkele criteria werden vastgelegd, zoals fiscale discipline, geen subsidies maar investeringen, belastinghervorming, concurrerende valutakoersen, handelsliberalisatie, privatisering staatseigendom, bescherming van eigendomsrechten, … We zien hier dus een zeer liberale visie op economische ontwikkeling, en uit de consensus zijn ook de Bretton Woods instellingen gekomen.</w:t>
      </w:r>
    </w:p>
    <w:p w14:paraId="040D2F19" w14:textId="77777777" w:rsidR="00CA02EA" w:rsidRDefault="00CA02EA" w:rsidP="00E73004"/>
    <w:p w14:paraId="3C0414F0" w14:textId="77777777" w:rsidR="00AB2654" w:rsidRDefault="0036549B" w:rsidP="00E73004">
      <w:r>
        <w:t xml:space="preserve">De </w:t>
      </w:r>
      <w:r w:rsidRPr="00AB2654">
        <w:rPr>
          <w:u w:val="single"/>
        </w:rPr>
        <w:t>verhoudingen met de VN</w:t>
      </w:r>
      <w:r>
        <w:t xml:space="preserve"> worden meer gezien als een zusterorganisatie of verre familie. </w:t>
      </w:r>
      <w:r w:rsidR="00AB2654">
        <w:t xml:space="preserve">Het VN-Handvest vertelt weinig over hoe de organisatie moet omgaan met het bevorderen van economische en sociale welvaart. Terwijl de Bretton Woods instellingen de grootste verantwoordelijkheid hebben – zie hierboven – heeft de VN eerder een bijrol met </w:t>
      </w:r>
      <w:r w:rsidR="00AB2654" w:rsidRPr="00AB2654">
        <w:rPr>
          <w:u w:val="single"/>
        </w:rPr>
        <w:t>twee functies</w:t>
      </w:r>
      <w:r w:rsidR="00AB2654">
        <w:t xml:space="preserve">: een normatieve en operationele rol inzake ontwikkeling. </w:t>
      </w:r>
    </w:p>
    <w:p w14:paraId="4768CEFE" w14:textId="73686A07" w:rsidR="00AB2654" w:rsidRDefault="00AB2654" w:rsidP="00E73004">
      <w:r>
        <w:t xml:space="preserve">Inzake de </w:t>
      </w:r>
      <w:r w:rsidRPr="00AB2654">
        <w:rPr>
          <w:b/>
        </w:rPr>
        <w:t>normatieve rol</w:t>
      </w:r>
      <w:r>
        <w:t>, heeft de AV staten voorzien van bijsturing en toezicht van economische activiteiten.</w:t>
      </w:r>
      <w:r w:rsidR="009B5F39">
        <w:t xml:space="preserve"> </w:t>
      </w:r>
      <w:r>
        <w:t xml:space="preserve">De </w:t>
      </w:r>
      <w:r>
        <w:rPr>
          <w:b/>
        </w:rPr>
        <w:t>operationele rol</w:t>
      </w:r>
      <w:r>
        <w:t xml:space="preserve"> bestaat uit een technische ondersteuning via regionale commissies, die op regionaal vlak ontwikkeling moeten stimuleren. De VN ontwikkelde ook een conceptueel denken rond ontwikkeling via innovatieve </w:t>
      </w:r>
      <w:r w:rsidR="004174DC">
        <w:t>ideeën</w:t>
      </w:r>
      <w:r>
        <w:t xml:space="preserve">, infoverzameling en –verspreiding, samenwerking met partners, etc. Deze punten vallen allemaal onder de </w:t>
      </w:r>
      <w:r w:rsidRPr="00A237C7">
        <w:rPr>
          <w:b/>
        </w:rPr>
        <w:t>Mille</w:t>
      </w:r>
      <w:r w:rsidR="004174DC" w:rsidRPr="00A237C7">
        <w:rPr>
          <w:b/>
        </w:rPr>
        <w:t>n</w:t>
      </w:r>
      <w:r w:rsidRPr="00A237C7">
        <w:rPr>
          <w:b/>
        </w:rPr>
        <w:t>niumdoelstellingen</w:t>
      </w:r>
      <w:r>
        <w:t xml:space="preserve">, </w:t>
      </w:r>
      <w:r w:rsidR="004174DC">
        <w:t xml:space="preserve">8 ontwikkelingsdoelen die </w:t>
      </w:r>
      <w:r w:rsidR="00A237C7">
        <w:t>door</w:t>
      </w:r>
      <w:r w:rsidR="004174DC">
        <w:t xml:space="preserve"> de VN zijn uitgewerkt maar een hoofdrol vormen voor de Bretton Woods instellingen.</w:t>
      </w:r>
    </w:p>
    <w:p w14:paraId="07B884B5" w14:textId="77777777" w:rsidR="009B5F39" w:rsidRDefault="009B5F39" w:rsidP="00E73004"/>
    <w:p w14:paraId="6D292A22" w14:textId="2B007EE1" w:rsidR="00A237C7" w:rsidRPr="00A237C7" w:rsidRDefault="00A237C7" w:rsidP="00A237C7">
      <w:pPr>
        <w:pStyle w:val="ListParagraph"/>
        <w:numPr>
          <w:ilvl w:val="0"/>
          <w:numId w:val="3"/>
        </w:numPr>
        <w:rPr>
          <w:b/>
        </w:rPr>
      </w:pPr>
      <w:r w:rsidRPr="00A237C7">
        <w:rPr>
          <w:b/>
        </w:rPr>
        <w:t>De Millennium Ontwikkelingsdoelen</w:t>
      </w:r>
      <w:r>
        <w:rPr>
          <w:b/>
        </w:rPr>
        <w:t xml:space="preserve"> (tegen 2015)</w:t>
      </w:r>
      <w:r w:rsidRPr="00A237C7">
        <w:rPr>
          <w:b/>
        </w:rPr>
        <w:t>:</w:t>
      </w:r>
    </w:p>
    <w:p w14:paraId="2C8211EB" w14:textId="0FDF3542" w:rsidR="00A237C7" w:rsidRDefault="00A237C7" w:rsidP="00A237C7">
      <w:pPr>
        <w:pStyle w:val="ListParagraph"/>
        <w:numPr>
          <w:ilvl w:val="0"/>
          <w:numId w:val="18"/>
        </w:numPr>
      </w:pPr>
      <w:r>
        <w:t>Het uitbannen van extreme armoede en honger</w:t>
      </w:r>
    </w:p>
    <w:p w14:paraId="441CA20B" w14:textId="065BF2B3" w:rsidR="00A237C7" w:rsidRPr="00A237C7" w:rsidRDefault="00A237C7" w:rsidP="00A237C7">
      <w:pPr>
        <w:pStyle w:val="ListParagraph"/>
        <w:numPr>
          <w:ilvl w:val="0"/>
          <w:numId w:val="18"/>
        </w:numPr>
      </w:pPr>
      <w:r w:rsidRPr="00A237C7">
        <w:t>Het bereiken van een universele basiseducatie</w:t>
      </w:r>
    </w:p>
    <w:p w14:paraId="4A69D414" w14:textId="2FAE1FC9" w:rsidR="00A237C7" w:rsidRPr="00A237C7" w:rsidRDefault="00A237C7" w:rsidP="00A237C7">
      <w:pPr>
        <w:pStyle w:val="ListParagraph"/>
        <w:numPr>
          <w:ilvl w:val="0"/>
          <w:numId w:val="18"/>
        </w:numPr>
      </w:pPr>
      <w:r w:rsidRPr="00A237C7">
        <w:t>Het bevorderen van gelijkwaardigheid van mannen en vrouwen; het versterken van de positie van vrouwen</w:t>
      </w:r>
    </w:p>
    <w:p w14:paraId="16B3B5D0" w14:textId="08650AB6" w:rsidR="00A237C7" w:rsidRPr="00A237C7" w:rsidRDefault="00A237C7" w:rsidP="00A237C7">
      <w:pPr>
        <w:pStyle w:val="ListParagraph"/>
        <w:numPr>
          <w:ilvl w:val="0"/>
          <w:numId w:val="18"/>
        </w:numPr>
      </w:pPr>
      <w:r w:rsidRPr="00A237C7">
        <w:t>Het verminderen van kindersterfte</w:t>
      </w:r>
    </w:p>
    <w:p w14:paraId="2177E4AF" w14:textId="2741111A" w:rsidR="00A237C7" w:rsidRPr="00A237C7" w:rsidRDefault="00A237C7" w:rsidP="00A237C7">
      <w:pPr>
        <w:pStyle w:val="ListParagraph"/>
        <w:numPr>
          <w:ilvl w:val="0"/>
          <w:numId w:val="18"/>
        </w:numPr>
      </w:pPr>
      <w:r w:rsidRPr="00A237C7">
        <w:t>Het verbeteren van gezondheid van moeders</w:t>
      </w:r>
    </w:p>
    <w:p w14:paraId="173425CF" w14:textId="4966E5D9" w:rsidR="00A237C7" w:rsidRPr="00A237C7" w:rsidRDefault="00A237C7" w:rsidP="00A237C7">
      <w:pPr>
        <w:pStyle w:val="ListParagraph"/>
        <w:numPr>
          <w:ilvl w:val="0"/>
          <w:numId w:val="18"/>
        </w:numPr>
      </w:pPr>
      <w:r w:rsidRPr="00A237C7">
        <w:t>Het bestrijden van HIV/AIDS, malaria en andere ziekten</w:t>
      </w:r>
    </w:p>
    <w:p w14:paraId="7F96CB4A" w14:textId="7E42275B" w:rsidR="00A237C7" w:rsidRPr="00A237C7" w:rsidRDefault="00A237C7" w:rsidP="00A237C7">
      <w:pPr>
        <w:pStyle w:val="ListParagraph"/>
        <w:numPr>
          <w:ilvl w:val="0"/>
          <w:numId w:val="18"/>
        </w:numPr>
      </w:pPr>
      <w:r w:rsidRPr="00A237C7">
        <w:t>De bescherming van een duurzaam leefmilieu</w:t>
      </w:r>
    </w:p>
    <w:p w14:paraId="56B1B425" w14:textId="021E06D7" w:rsidR="003B334A" w:rsidRPr="00AD4AD5" w:rsidRDefault="00A237C7" w:rsidP="00E73004">
      <w:pPr>
        <w:pStyle w:val="ListParagraph"/>
        <w:numPr>
          <w:ilvl w:val="0"/>
          <w:numId w:val="18"/>
        </w:numPr>
      </w:pPr>
      <w:r w:rsidRPr="00A237C7">
        <w:t>Het ontwikkelen van een wereldwijde samenwerking voor ontwikkeling</w:t>
      </w:r>
    </w:p>
    <w:p w14:paraId="10F3C689" w14:textId="4D103602" w:rsidR="003B334A" w:rsidRPr="00AD4AD5" w:rsidRDefault="003B334A" w:rsidP="002C1ACD">
      <w:pPr>
        <w:pStyle w:val="Heading2"/>
      </w:pPr>
      <w:bookmarkStart w:id="20" w:name="_Toc167973234"/>
      <w:r w:rsidRPr="00AD4AD5">
        <w:t>Wereldbank</w:t>
      </w:r>
      <w:r w:rsidR="00A237C7">
        <w:t xml:space="preserve"> (groep)</w:t>
      </w:r>
      <w:bookmarkEnd w:id="20"/>
    </w:p>
    <w:p w14:paraId="13432D17" w14:textId="56D3561E" w:rsidR="007E2AA5" w:rsidRPr="00AD4AD5" w:rsidRDefault="003B334A" w:rsidP="00E73004">
      <w:r w:rsidRPr="00AD4AD5">
        <w:t xml:space="preserve">Het is niet 1 orgaan, maar een groep of systeem van 5 organen en het ledenaantal varieert in functie van de organen. </w:t>
      </w:r>
      <w:r w:rsidR="00A237C7">
        <w:t>Op slide 16</w:t>
      </w:r>
      <w:r w:rsidRPr="00AD4AD5">
        <w:t xml:space="preserve"> </w:t>
      </w:r>
      <w:r w:rsidR="00A237C7">
        <w:t>zien we</w:t>
      </w:r>
      <w:r w:rsidRPr="00AD4AD5">
        <w:t xml:space="preserve"> een figuur van de Wereldbankgroep met zijn 5 organen. Elk orgaan heeft zijn eigen focus.</w:t>
      </w:r>
      <w:r w:rsidR="007E2AA5" w:rsidRPr="00AD4AD5">
        <w:t xml:space="preserve"> Het budget varieert ook naar gelang de organen. Er worden twee soorten leningen gegeven: IBRD en IDA. IBRD zijn leningen aan kredietwaardige </w:t>
      </w:r>
      <w:r w:rsidR="00A237C7">
        <w:t>landen</w:t>
      </w:r>
      <w:r w:rsidR="007E2AA5" w:rsidRPr="00AD4AD5">
        <w:t xml:space="preserve"> tegen relatief gunstige voorwaarden (oorsprong van het ge</w:t>
      </w:r>
      <w:r w:rsidR="00A237C7">
        <w:t>ld is uit de verkoop van bonds</w:t>
      </w:r>
      <w:r w:rsidR="007E2AA5" w:rsidRPr="00AD4AD5">
        <w:t>). IDA zijn renteloze leningen</w:t>
      </w:r>
      <w:r w:rsidR="00A237C7">
        <w:t xml:space="preserve"> (met een lange looptijd)</w:t>
      </w:r>
      <w:r w:rsidR="007E2AA5" w:rsidRPr="00AD4AD5">
        <w:t xml:space="preserve"> aan de armste landen (oorsprong van het geld komt uit </w:t>
      </w:r>
      <w:r w:rsidR="00A237C7">
        <w:t>donaties</w:t>
      </w:r>
      <w:r w:rsidR="007E2AA5" w:rsidRPr="00AD4AD5">
        <w:t>).</w:t>
      </w:r>
      <w:r w:rsidR="00A237C7">
        <w:t xml:space="preserve"> Probleem hier is echter dat er sprake kan zijn van beïnvloeding (voorkeuren van donaties aan bepaalde landen).</w:t>
      </w:r>
      <w:r w:rsidR="007E2AA5" w:rsidRPr="00AD4AD5">
        <w:t xml:space="preserve"> </w:t>
      </w:r>
      <w:r w:rsidR="00A237C7">
        <w:t>Slides 17 en 18</w:t>
      </w:r>
      <w:r w:rsidR="007E2AA5" w:rsidRPr="00AD4AD5">
        <w:t xml:space="preserve"> </w:t>
      </w:r>
      <w:r w:rsidR="00A237C7">
        <w:t>tonen</w:t>
      </w:r>
      <w:r w:rsidR="007E2AA5" w:rsidRPr="00AD4AD5">
        <w:t xml:space="preserve"> </w:t>
      </w:r>
      <w:r w:rsidR="00A237C7">
        <w:t>de IBRD- en IDA-ontleners in de praktijk.</w:t>
      </w:r>
    </w:p>
    <w:p w14:paraId="3C09A4C1" w14:textId="54F9122A" w:rsidR="007E2AA5" w:rsidRPr="00AD4AD5" w:rsidRDefault="007E2AA5" w:rsidP="00E73004">
      <w:r w:rsidRPr="00AD4AD5">
        <w:t xml:space="preserve">Beslissingen worden genomen in de bestuursraden van de organen en de stemgewichten variëren in functie van de bijdragen. We zien in de praktijk echter dat er clusters </w:t>
      </w:r>
      <w:r w:rsidR="009B5F39">
        <w:t xml:space="preserve">(kiesgroepen) </w:t>
      </w:r>
      <w:r w:rsidRPr="00AD4AD5">
        <w:t>ontstaan van landen om zete</w:t>
      </w:r>
      <w:r w:rsidR="009B5F39">
        <w:t>ls te vormen in de bestuursraad en dat e</w:t>
      </w:r>
      <w:r w:rsidRPr="00AD4AD5">
        <w:t>r ook enkele landen</w:t>
      </w:r>
      <w:r w:rsidR="009B5F39">
        <w:t xml:space="preserve"> zijn</w:t>
      </w:r>
      <w:r w:rsidRPr="00AD4AD5">
        <w:t xml:space="preserve"> </w:t>
      </w:r>
      <w:r w:rsidR="009B5F39">
        <w:t>met</w:t>
      </w:r>
      <w:r w:rsidRPr="00AD4AD5">
        <w:t xml:space="preserve"> een permanente zetel in de bestuursraad vanwege hun bijdrage (zie slide </w:t>
      </w:r>
      <w:r w:rsidR="009B5F39">
        <w:t>19 als voorbeeld</w:t>
      </w:r>
      <w:r w:rsidRPr="00AD4AD5">
        <w:t xml:space="preserve">). </w:t>
      </w:r>
    </w:p>
    <w:p w14:paraId="49F13AEF" w14:textId="466EBC83" w:rsidR="007E2AA5" w:rsidRPr="00AD4AD5" w:rsidRDefault="007E2AA5" w:rsidP="002C1ACD">
      <w:pPr>
        <w:pStyle w:val="Heading2"/>
      </w:pPr>
      <w:bookmarkStart w:id="21" w:name="_Toc167973235"/>
      <w:r w:rsidRPr="00AD4AD5">
        <w:t>IMF</w:t>
      </w:r>
      <w:bookmarkEnd w:id="21"/>
    </w:p>
    <w:p w14:paraId="2142D7B1" w14:textId="69EEDA84" w:rsidR="007E2AA5" w:rsidRPr="00AD4AD5" w:rsidRDefault="007E2AA5" w:rsidP="00E73004">
      <w:r w:rsidRPr="00AD4AD5">
        <w:t xml:space="preserve">Het IMF heeft een ledenaantal van 187 landen en ook hier variëren de stemgewichten in functie van </w:t>
      </w:r>
      <w:r w:rsidR="009B5F39">
        <w:t>de</w:t>
      </w:r>
      <w:r w:rsidRPr="00AD4AD5">
        <w:t xml:space="preserve"> bijdrage</w:t>
      </w:r>
      <w:r w:rsidR="009B5F39">
        <w:t>s</w:t>
      </w:r>
      <w:r w:rsidRPr="00AD4AD5">
        <w:t>, waardoor ook hier clusters</w:t>
      </w:r>
      <w:r w:rsidR="009B5F39">
        <w:t xml:space="preserve"> (kiesgroepen)</w:t>
      </w:r>
      <w:r w:rsidRPr="00AD4AD5">
        <w:t xml:space="preserve"> ontstaan. De grootste bijdrages hebben </w:t>
      </w:r>
      <w:r w:rsidR="009B5F39">
        <w:t>bijgevolg</w:t>
      </w:r>
      <w:r w:rsidRPr="00AD4AD5">
        <w:t xml:space="preserve"> de meeste macht, </w:t>
      </w:r>
      <w:r w:rsidR="009B5F39">
        <w:t>zoals op slide 22 te zien is hoe de stemgewichten op basis van quota verdeeld zijn</w:t>
      </w:r>
      <w:r w:rsidRPr="00AD4AD5">
        <w:t xml:space="preserve">. Op slide </w:t>
      </w:r>
      <w:r w:rsidR="009B5F39">
        <w:t>21</w:t>
      </w:r>
      <w:r w:rsidRPr="00AD4AD5">
        <w:t xml:space="preserve"> zien we een organigram van het IMF. De bestuursraad van het IMF bestaat uit 24 leden: 5 vaste zetels en kiesgroepen</w:t>
      </w:r>
      <w:r w:rsidR="00713017" w:rsidRPr="00AD4AD5">
        <w:t xml:space="preserve"> (de clusters)</w:t>
      </w:r>
      <w:r w:rsidRPr="00AD4AD5">
        <w:t xml:space="preserve">. </w:t>
      </w:r>
    </w:p>
    <w:p w14:paraId="3712346A" w14:textId="4A1F4DB9" w:rsidR="004F6D1F" w:rsidRPr="00AD4AD5" w:rsidRDefault="00713017" w:rsidP="00E73004">
      <w:r w:rsidRPr="00AD4AD5">
        <w:t xml:space="preserve">Het IMF moet </w:t>
      </w:r>
      <w:r w:rsidR="009B5F39">
        <w:t>worden gezien</w:t>
      </w:r>
      <w:r w:rsidRPr="00AD4AD5">
        <w:t xml:space="preserve"> als </w:t>
      </w:r>
      <w:r w:rsidR="009B5F39">
        <w:t xml:space="preserve">een tussenpersoon die </w:t>
      </w:r>
      <w:r w:rsidRPr="00AD4AD5">
        <w:t xml:space="preserve">een coördinerende rol </w:t>
      </w:r>
      <w:r w:rsidR="009B5F39">
        <w:t xml:space="preserve">vervult </w:t>
      </w:r>
      <w:r w:rsidRPr="00AD4AD5">
        <w:t xml:space="preserve">bij problemen op de betalingsbalans (een kredietverstrekker). Men kan in </w:t>
      </w:r>
      <w:r w:rsidRPr="009B5F39">
        <w:t xml:space="preserve">feite </w:t>
      </w:r>
      <w:r w:rsidRPr="00F53EB3">
        <w:t>via het IMF lenen</w:t>
      </w:r>
      <w:r w:rsidRPr="00AD4AD5">
        <w:t xml:space="preserve"> bij andere landen, waardoor er een nood is aan buitenlandse valuta. Er zijn diverse mechanismen om geld te lenen; één van </w:t>
      </w:r>
      <w:r w:rsidR="00C729C7">
        <w:t>de</w:t>
      </w:r>
      <w:r w:rsidRPr="00AD4AD5">
        <w:t xml:space="preserve"> meest gehanteerde</w:t>
      </w:r>
      <w:r w:rsidR="00C729C7">
        <w:t xml:space="preserve"> is het “stand-by arrangement”, een lening met </w:t>
      </w:r>
      <w:r w:rsidRPr="00AD4AD5">
        <w:t xml:space="preserve">enkele specifieke voorwaarden. Een van de belangrijkste toepassingen is de lening aan IJsland. Als ontlener moet je interesten betalen aan het IMF, dat daaruit zijn </w:t>
      </w:r>
      <w:r w:rsidR="009B5F39">
        <w:t>budget</w:t>
      </w:r>
      <w:r w:rsidRPr="00AD4AD5">
        <w:t xml:space="preserve"> </w:t>
      </w:r>
      <w:r w:rsidR="009B5F39">
        <w:t>vormt</w:t>
      </w:r>
      <w:r w:rsidRPr="00AD4AD5">
        <w:t xml:space="preserve">. </w:t>
      </w:r>
      <w:r w:rsidR="009B5F39">
        <w:t>Samen met inkomsten uit investeringen, vormen dit de twee grootste bronnen om het budget te vormen, en niet de bijdragen van de leden.</w:t>
      </w:r>
    </w:p>
    <w:p w14:paraId="5071AA29" w14:textId="77777777" w:rsidR="004F6D1F" w:rsidRPr="00AD4AD5" w:rsidRDefault="004F6D1F" w:rsidP="00E73004"/>
    <w:p w14:paraId="3399D710" w14:textId="77777777" w:rsidR="004F6D1F" w:rsidRDefault="004F6D1F" w:rsidP="00E73004"/>
    <w:p w14:paraId="0D43E69B" w14:textId="77777777" w:rsidR="00F53EB3" w:rsidRDefault="00F53EB3" w:rsidP="00E73004"/>
    <w:p w14:paraId="00F27100" w14:textId="77777777" w:rsidR="00F53EB3" w:rsidRDefault="00F53EB3" w:rsidP="00E73004"/>
    <w:p w14:paraId="6FE5B250" w14:textId="77777777" w:rsidR="00F53EB3" w:rsidRDefault="00F53EB3" w:rsidP="00E73004"/>
    <w:p w14:paraId="59F6926F" w14:textId="77777777" w:rsidR="00F53EB3" w:rsidRDefault="00F53EB3" w:rsidP="00E73004"/>
    <w:p w14:paraId="635C9CF1" w14:textId="77777777" w:rsidR="00F53EB3" w:rsidRDefault="00F53EB3" w:rsidP="00E73004"/>
    <w:p w14:paraId="72FDA39D" w14:textId="77777777" w:rsidR="00F53EB3" w:rsidRDefault="00F53EB3" w:rsidP="00E73004"/>
    <w:p w14:paraId="077AA49E" w14:textId="77777777" w:rsidR="00F53EB3" w:rsidRDefault="00F53EB3" w:rsidP="00E73004"/>
    <w:p w14:paraId="0709E824" w14:textId="77777777" w:rsidR="00F53EB3" w:rsidRDefault="00F53EB3" w:rsidP="00E73004"/>
    <w:p w14:paraId="221B5D09" w14:textId="77777777" w:rsidR="00F53EB3" w:rsidRDefault="00F53EB3" w:rsidP="00E73004"/>
    <w:p w14:paraId="0ECCDF57" w14:textId="77777777" w:rsidR="00F53EB3" w:rsidRDefault="00F53EB3" w:rsidP="00E73004"/>
    <w:p w14:paraId="64A0C181" w14:textId="77777777" w:rsidR="00F53EB3" w:rsidRDefault="00F53EB3" w:rsidP="00E73004"/>
    <w:p w14:paraId="062C54D9" w14:textId="77777777" w:rsidR="00F53EB3" w:rsidRDefault="00F53EB3" w:rsidP="00E73004"/>
    <w:p w14:paraId="6DBFBA48" w14:textId="77777777" w:rsidR="00F53EB3" w:rsidRDefault="00F53EB3" w:rsidP="00E73004"/>
    <w:p w14:paraId="6F5A57DC" w14:textId="77777777" w:rsidR="00F53EB3" w:rsidRDefault="00F53EB3" w:rsidP="00E73004"/>
    <w:p w14:paraId="77E98EED" w14:textId="77777777" w:rsidR="00F53EB3" w:rsidRDefault="00F53EB3" w:rsidP="00E73004"/>
    <w:p w14:paraId="561D0B9D" w14:textId="77777777" w:rsidR="00F53EB3" w:rsidRDefault="00F53EB3" w:rsidP="00E73004"/>
    <w:p w14:paraId="33536712" w14:textId="77777777" w:rsidR="00F53EB3" w:rsidRDefault="00F53EB3" w:rsidP="00E73004"/>
    <w:p w14:paraId="21A5D9A2" w14:textId="77777777" w:rsidR="00F53EB3" w:rsidRDefault="00F53EB3" w:rsidP="00E73004"/>
    <w:p w14:paraId="729AE940" w14:textId="77777777" w:rsidR="00F53EB3" w:rsidRDefault="00F53EB3" w:rsidP="00E73004"/>
    <w:p w14:paraId="3BF32E71" w14:textId="77777777" w:rsidR="00F53EB3" w:rsidRDefault="00F53EB3" w:rsidP="00E73004"/>
    <w:p w14:paraId="7B4977FE" w14:textId="77777777" w:rsidR="00F53EB3" w:rsidRDefault="00F53EB3" w:rsidP="00E73004"/>
    <w:p w14:paraId="4C8D4E66" w14:textId="77777777" w:rsidR="00F53EB3" w:rsidRDefault="00F53EB3" w:rsidP="00E73004"/>
    <w:p w14:paraId="64057419" w14:textId="77777777" w:rsidR="00F53EB3" w:rsidRDefault="00F53EB3" w:rsidP="00E73004"/>
    <w:p w14:paraId="4043C324" w14:textId="77777777" w:rsidR="00F53EB3" w:rsidRDefault="00F53EB3" w:rsidP="00E73004"/>
    <w:p w14:paraId="02A210AD" w14:textId="77777777" w:rsidR="00F53EB3" w:rsidRDefault="00F53EB3" w:rsidP="00E73004"/>
    <w:p w14:paraId="1E667319" w14:textId="77777777" w:rsidR="00F53EB3" w:rsidRDefault="00F53EB3" w:rsidP="00E73004"/>
    <w:p w14:paraId="5B5A4D0A" w14:textId="77777777" w:rsidR="00F53EB3" w:rsidRDefault="00F53EB3" w:rsidP="00E73004"/>
    <w:p w14:paraId="324A6A00" w14:textId="77777777" w:rsidR="00F53EB3" w:rsidRDefault="00F53EB3" w:rsidP="00E73004"/>
    <w:p w14:paraId="6BD15505" w14:textId="77777777" w:rsidR="00F53EB3" w:rsidRDefault="00F53EB3" w:rsidP="00E73004"/>
    <w:p w14:paraId="58B7848B" w14:textId="77777777" w:rsidR="00F53EB3" w:rsidRDefault="00F53EB3" w:rsidP="00E73004"/>
    <w:p w14:paraId="1364BFB6" w14:textId="77777777" w:rsidR="00F53EB3" w:rsidRDefault="00F53EB3" w:rsidP="00E73004"/>
    <w:p w14:paraId="1B1B5C39" w14:textId="77777777" w:rsidR="00F53EB3" w:rsidRDefault="00F53EB3" w:rsidP="00E73004"/>
    <w:p w14:paraId="03ADA58B" w14:textId="77777777" w:rsidR="00F53EB3" w:rsidRDefault="00F53EB3" w:rsidP="00E73004"/>
    <w:p w14:paraId="37B466C4" w14:textId="77777777" w:rsidR="00F53EB3" w:rsidRDefault="00F53EB3" w:rsidP="00E73004"/>
    <w:p w14:paraId="1ED7398F" w14:textId="77777777" w:rsidR="00F53EB3" w:rsidRDefault="00F53EB3" w:rsidP="00E73004"/>
    <w:p w14:paraId="31734D43" w14:textId="77777777" w:rsidR="00F53EB3" w:rsidRPr="00AD4AD5" w:rsidRDefault="00F53EB3" w:rsidP="00E73004"/>
    <w:p w14:paraId="19790787" w14:textId="0AD914A2" w:rsidR="00114428" w:rsidRPr="00AD4AD5" w:rsidRDefault="002E019E" w:rsidP="00114428">
      <w:pPr>
        <w:pStyle w:val="Heading1"/>
      </w:pPr>
      <w:bookmarkStart w:id="22" w:name="_Toc167973236"/>
      <w:r>
        <w:t xml:space="preserve">LES 6: </w:t>
      </w:r>
      <w:r w:rsidR="00114428" w:rsidRPr="00AD4AD5">
        <w:t>Bretton Woods (2)</w:t>
      </w:r>
      <w:bookmarkEnd w:id="22"/>
    </w:p>
    <w:p w14:paraId="128F2B33" w14:textId="77777777" w:rsidR="00114428" w:rsidRDefault="00114428" w:rsidP="00E73004">
      <w:pPr>
        <w:rPr>
          <w:u w:val="single"/>
        </w:rPr>
      </w:pPr>
    </w:p>
    <w:p w14:paraId="333B6214" w14:textId="6408E66D" w:rsidR="00AD4AD5" w:rsidRPr="00114428" w:rsidRDefault="00AD4AD5" w:rsidP="00E73004">
      <w:pPr>
        <w:rPr>
          <w:i/>
          <w:u w:val="single"/>
        </w:rPr>
      </w:pPr>
      <w:r w:rsidRPr="00114428">
        <w:rPr>
          <w:i/>
          <w:u w:val="single"/>
        </w:rPr>
        <w:t>Actualiteit:</w:t>
      </w:r>
    </w:p>
    <w:p w14:paraId="74F4F32A" w14:textId="1B1ED663" w:rsidR="00AD4AD5" w:rsidRPr="00114428" w:rsidRDefault="00AD4AD5" w:rsidP="00E73004">
      <w:pPr>
        <w:rPr>
          <w:i/>
        </w:rPr>
      </w:pPr>
      <w:r w:rsidRPr="00114428">
        <w:rPr>
          <w:i/>
        </w:rPr>
        <w:t>Vrees bestaat dat Portugal in financiële problemen zou geraken, onder andere door het vallen van de regering. Men stelt zich nu serieuze vragen over de kredietwaardigheid van het land, die ondertussen ook al is ve</w:t>
      </w:r>
      <w:r w:rsidR="00457AFF">
        <w:rPr>
          <w:i/>
        </w:rPr>
        <w:t>rlaagd door enkele ratingbureau</w:t>
      </w:r>
      <w:r w:rsidRPr="00114428">
        <w:rPr>
          <w:i/>
        </w:rPr>
        <w:t xml:space="preserve">s. </w:t>
      </w:r>
    </w:p>
    <w:p w14:paraId="5AEE88A4" w14:textId="43552F79" w:rsidR="00AD4AD5" w:rsidRPr="00114428" w:rsidRDefault="00AD4AD5" w:rsidP="00E73004">
      <w:pPr>
        <w:rPr>
          <w:i/>
        </w:rPr>
      </w:pPr>
      <w:r w:rsidRPr="00114428">
        <w:rPr>
          <w:i/>
        </w:rPr>
        <w:t>Ook België begint in gevaar te komen, er is bekend geworden dat Leterme een document geheim</w:t>
      </w:r>
      <w:r w:rsidR="00457AFF">
        <w:rPr>
          <w:i/>
        </w:rPr>
        <w:t xml:space="preserve"> heeft</w:t>
      </w:r>
      <w:r w:rsidRPr="00114428">
        <w:rPr>
          <w:i/>
        </w:rPr>
        <w:t xml:space="preserve"> gehouden waarin blijkt dat de situatie bij ons toch niet zo rooskleurig is, om de ratings te beschermen. </w:t>
      </w:r>
      <w:r w:rsidR="00457AFF">
        <w:rPr>
          <w:i/>
        </w:rPr>
        <w:t>Gevolgen zijn echter moeilijk te voorspellen en voorlopig onbekend.</w:t>
      </w:r>
    </w:p>
    <w:p w14:paraId="0281C108" w14:textId="16981290" w:rsidR="00AD4AD5" w:rsidRPr="00114428" w:rsidRDefault="002C1ACD" w:rsidP="002C1ACD">
      <w:pPr>
        <w:pStyle w:val="Heading2"/>
      </w:pPr>
      <w:bookmarkStart w:id="23" w:name="_Toc167973237"/>
      <w:r>
        <w:t>Vervolg Bretton Woods</w:t>
      </w:r>
      <w:bookmarkEnd w:id="23"/>
    </w:p>
    <w:p w14:paraId="46D71477" w14:textId="2A35026E" w:rsidR="00AD4AD5" w:rsidRPr="00C2542A" w:rsidRDefault="00AD4AD5" w:rsidP="00E73004">
      <w:r w:rsidRPr="00C2542A">
        <w:t xml:space="preserve">Portugal zou dus het derde Europese land kunnen worden dat zal </w:t>
      </w:r>
      <w:r w:rsidR="00457AFF" w:rsidRPr="00C2542A">
        <w:t xml:space="preserve">moeten </w:t>
      </w:r>
      <w:r w:rsidRPr="00C2542A">
        <w:t xml:space="preserve">aankloppen bij de EU en het IMF om geld te lenen. Vorig jaar was Griekenland de eerste, daarna volgde ook Ierland. In tegenstelling tot Griekenland, </w:t>
      </w:r>
      <w:r w:rsidR="00457AFF" w:rsidRPr="00C2542A">
        <w:t>dat</w:t>
      </w:r>
      <w:r w:rsidRPr="00C2542A">
        <w:t xml:space="preserve"> wel een ‘stand-by arrangement’ </w:t>
      </w:r>
      <w:r w:rsidR="00457AFF" w:rsidRPr="00C2542A">
        <w:t>heeft kunnen</w:t>
      </w:r>
      <w:r w:rsidRPr="00C2542A">
        <w:t xml:space="preserve"> </w:t>
      </w:r>
      <w:r w:rsidR="00457AFF" w:rsidRPr="00C2542A">
        <w:t>regelen</w:t>
      </w:r>
      <w:r w:rsidRPr="00C2542A">
        <w:t>, heeft Ierland een ‘</w:t>
      </w:r>
      <w:r w:rsidRPr="004B2D3C">
        <w:rPr>
          <w:lang w:val="en-US"/>
        </w:rPr>
        <w:t>extended arrangement’</w:t>
      </w:r>
      <w:r w:rsidRPr="00C2542A">
        <w:t xml:space="preserve"> gekregen om geld te kunnen lenen. </w:t>
      </w:r>
    </w:p>
    <w:p w14:paraId="1F65C2CF" w14:textId="77777777" w:rsidR="00A70249" w:rsidRDefault="00AD4AD5" w:rsidP="00E73004">
      <w:r w:rsidRPr="00C2542A">
        <w:t xml:space="preserve">Het IMF kent verschillende leningen toe, afhangend van enkele criteria. </w:t>
      </w:r>
      <w:r w:rsidR="00457AFF" w:rsidRPr="00C2542A">
        <w:t>Op</w:t>
      </w:r>
      <w:r w:rsidRPr="00C2542A">
        <w:t xml:space="preserve"> slide 5</w:t>
      </w:r>
      <w:r w:rsidR="00457AFF" w:rsidRPr="00C2542A">
        <w:t xml:space="preserve"> staat</w:t>
      </w:r>
      <w:r w:rsidRPr="00C2542A">
        <w:t xml:space="preserve"> een wereldkaart waar aangeduid is welke landen </w:t>
      </w:r>
      <w:r w:rsidR="00457AFF" w:rsidRPr="00C2542A">
        <w:t>welk type</w:t>
      </w:r>
      <w:r w:rsidRPr="00C2542A">
        <w:t xml:space="preserve"> leningen hebben gekregen. Binnenkort zou Portugal dus een ‘groene stip’ kunnen krijgen, die de traditionele leningen vertegenwoordigen. De </w:t>
      </w:r>
      <w:r w:rsidR="00457AFF" w:rsidRPr="00C2542A">
        <w:t>oranje</w:t>
      </w:r>
      <w:r w:rsidRPr="00C2542A">
        <w:t xml:space="preserve"> stippen zijn concessionele leningen gegeven aan landen met lage kredietwaardigheid en die op lange termijn geholpen moeten worden. Verder zijn er ook enkele nieuwe formules die zijn gekomen na een kleine hervorming van het IMF (na de financiële crisis) om landen op de goede weg te helpen. Dit zijn de blauwe en paarse stippen, </w:t>
      </w:r>
      <w:r w:rsidR="00457AFF" w:rsidRPr="00C2542A">
        <w:t>het IMF heeft d</w:t>
      </w:r>
      <w:r w:rsidRPr="00C2542A">
        <w:t>e</w:t>
      </w:r>
      <w:r w:rsidR="00457AFF" w:rsidRPr="00C2542A">
        <w:t>ze</w:t>
      </w:r>
      <w:r w:rsidRPr="00C2542A">
        <w:t xml:space="preserve"> landen de mogelijkheid om geld te lenen, maar voorlopig heeft </w:t>
      </w:r>
      <w:r w:rsidR="00457AFF" w:rsidRPr="00C2542A">
        <w:t xml:space="preserve">nog </w:t>
      </w:r>
      <w:r w:rsidRPr="00C2542A">
        <w:t xml:space="preserve">niemand die optie </w:t>
      </w:r>
      <w:r w:rsidR="00457AFF" w:rsidRPr="00C2542A">
        <w:t>toegelicht</w:t>
      </w:r>
      <w:r w:rsidR="00CA38F9">
        <w:t xml:space="preserve">. </w:t>
      </w:r>
    </w:p>
    <w:p w14:paraId="7E4C7370" w14:textId="77777777" w:rsidR="00A70249" w:rsidRDefault="00A70249" w:rsidP="00E73004"/>
    <w:p w14:paraId="58B24052" w14:textId="1DEF3EE4" w:rsidR="00CA38F9" w:rsidRDefault="00CA38F9" w:rsidP="00E73004">
      <w:r>
        <w:t xml:space="preserve">Door de </w:t>
      </w:r>
      <w:r w:rsidRPr="00A70249">
        <w:rPr>
          <w:u w:val="single"/>
        </w:rPr>
        <w:t>financiële crisis</w:t>
      </w:r>
      <w:r>
        <w:t xml:space="preserve"> van 2008, is de vraag naar hervormingen ook gestegen. Eén van de antwoorden hierop, is de tweeledige focus op de leningen. Enerzijds op het verstrekken van nieuwe leningen (aan IJsland, Griekenland, Ierland, …) en anderzijds op de hervorming van leningen in hun geheel (nieuwe termijnen, limieten, voorwaarden voor bestaande leningen; nieuwe formules voor nieuwe leningen). Echter bleef men met een belangrijke vraag steken: wat met de toezichtfunctie en preventieve rol van het IMF?</w:t>
      </w:r>
    </w:p>
    <w:p w14:paraId="55F57BE2" w14:textId="459E7208" w:rsidR="00A70249" w:rsidRDefault="00A70249" w:rsidP="00E73004">
      <w:pPr>
        <w:rPr>
          <w:iCs/>
        </w:rPr>
      </w:pPr>
      <w:r w:rsidRPr="00A70249">
        <w:rPr>
          <w:i/>
          <w:iCs/>
        </w:rPr>
        <w:t>“</w:t>
      </w:r>
      <w:r w:rsidRPr="004B2D3C">
        <w:rPr>
          <w:i/>
          <w:iCs/>
          <w:lang w:val="en-US"/>
        </w:rPr>
        <w:t xml:space="preserve">The IMF’s ability to detect important vulnerabilities and risks and alert the membership was undermined by </w:t>
      </w:r>
      <w:r w:rsidRPr="004B2D3C">
        <w:rPr>
          <w:i/>
          <w:iCs/>
          <w:u w:val="single"/>
          <w:lang w:val="en-US"/>
        </w:rPr>
        <w:t>a complex interaction of factors</w:t>
      </w:r>
      <w:r w:rsidRPr="004B2D3C">
        <w:rPr>
          <w:i/>
          <w:iCs/>
          <w:lang w:val="en-US"/>
        </w:rPr>
        <w:t xml:space="preserve">, many of which had been flagged before but had not been fully addressed. The IMF’s ability to correctly identify the mounting </w:t>
      </w:r>
      <w:proofErr w:type="gramStart"/>
      <w:r w:rsidRPr="004B2D3C">
        <w:rPr>
          <w:i/>
          <w:iCs/>
          <w:lang w:val="en-US"/>
        </w:rPr>
        <w:t>risks was</w:t>
      </w:r>
      <w:proofErr w:type="gramEnd"/>
      <w:r w:rsidRPr="004B2D3C">
        <w:rPr>
          <w:i/>
          <w:iCs/>
          <w:lang w:val="en-US"/>
        </w:rPr>
        <w:t xml:space="preserve"> hindered by a high degree of </w:t>
      </w:r>
      <w:r w:rsidRPr="004B2D3C">
        <w:rPr>
          <w:b/>
          <w:i/>
          <w:iCs/>
          <w:lang w:val="en-US"/>
        </w:rPr>
        <w:t>groupthink</w:t>
      </w:r>
      <w:r w:rsidRPr="004B2D3C">
        <w:rPr>
          <w:i/>
          <w:iCs/>
          <w:lang w:val="en-US"/>
        </w:rPr>
        <w:t>, intellectual</w:t>
      </w:r>
      <w:r w:rsidRPr="004B2D3C">
        <w:rPr>
          <w:b/>
          <w:i/>
          <w:iCs/>
          <w:lang w:val="en-US"/>
        </w:rPr>
        <w:t xml:space="preserve"> capture</w:t>
      </w:r>
      <w:r w:rsidRPr="004B2D3C">
        <w:rPr>
          <w:i/>
          <w:iCs/>
          <w:lang w:val="en-US"/>
        </w:rPr>
        <w:t xml:space="preserve">, a general </w:t>
      </w:r>
      <w:r w:rsidRPr="004B2D3C">
        <w:rPr>
          <w:b/>
          <w:i/>
          <w:iCs/>
          <w:lang w:val="en-US"/>
        </w:rPr>
        <w:t>mindset</w:t>
      </w:r>
      <w:r w:rsidRPr="004B2D3C">
        <w:rPr>
          <w:i/>
          <w:iCs/>
          <w:lang w:val="en-US"/>
        </w:rPr>
        <w:t xml:space="preserve"> that a major financial crisis in large advanced economies was unlikely, and inadequate </w:t>
      </w:r>
      <w:r w:rsidRPr="004B2D3C">
        <w:rPr>
          <w:b/>
          <w:i/>
          <w:iCs/>
          <w:lang w:val="en-US"/>
        </w:rPr>
        <w:t>analytical approaches</w:t>
      </w:r>
      <w:r w:rsidRPr="004B2D3C">
        <w:rPr>
          <w:i/>
          <w:iCs/>
          <w:lang w:val="en-US"/>
        </w:rPr>
        <w:t xml:space="preserve">. Weak internal </w:t>
      </w:r>
      <w:r w:rsidRPr="004B2D3C">
        <w:rPr>
          <w:b/>
          <w:i/>
          <w:iCs/>
          <w:lang w:val="en-US"/>
        </w:rPr>
        <w:t>governance</w:t>
      </w:r>
      <w:r w:rsidRPr="004B2D3C">
        <w:rPr>
          <w:i/>
          <w:iCs/>
          <w:lang w:val="en-US"/>
        </w:rPr>
        <w:t xml:space="preserve">, lack of </w:t>
      </w:r>
      <w:r w:rsidRPr="004B2D3C">
        <w:rPr>
          <w:b/>
          <w:i/>
          <w:iCs/>
          <w:lang w:val="en-US"/>
        </w:rPr>
        <w:t>incentives</w:t>
      </w:r>
      <w:r w:rsidRPr="004B2D3C">
        <w:rPr>
          <w:i/>
          <w:iCs/>
          <w:lang w:val="en-US"/>
        </w:rPr>
        <w:t xml:space="preserve"> to work across units and raise contrarian views, and a </w:t>
      </w:r>
      <w:r w:rsidRPr="004B2D3C">
        <w:rPr>
          <w:b/>
          <w:i/>
          <w:iCs/>
          <w:lang w:val="en-US"/>
        </w:rPr>
        <w:t>review process</w:t>
      </w:r>
      <w:r w:rsidRPr="004B2D3C">
        <w:rPr>
          <w:i/>
          <w:iCs/>
          <w:lang w:val="en-US"/>
        </w:rPr>
        <w:t xml:space="preserve"> that did not “connect the dots” or ensure follow-up also played an important role, while </w:t>
      </w:r>
      <w:r w:rsidRPr="004B2D3C">
        <w:rPr>
          <w:b/>
          <w:i/>
          <w:iCs/>
          <w:lang w:val="en-US"/>
        </w:rPr>
        <w:t>political constraints</w:t>
      </w:r>
      <w:r w:rsidRPr="004B2D3C">
        <w:rPr>
          <w:i/>
          <w:iCs/>
          <w:lang w:val="en-US"/>
        </w:rPr>
        <w:t xml:space="preserve"> may have also had some impact</w:t>
      </w:r>
      <w:r w:rsidRPr="00A70249">
        <w:rPr>
          <w:i/>
          <w:iCs/>
        </w:rPr>
        <w:t>.”</w:t>
      </w:r>
    </w:p>
    <w:p w14:paraId="6A896A15" w14:textId="3CB2AB91" w:rsidR="00A70249" w:rsidRPr="00A70249" w:rsidRDefault="00A70249" w:rsidP="00E73004">
      <w:pPr>
        <w:rPr>
          <w:iCs/>
        </w:rPr>
      </w:pPr>
      <w:r>
        <w:rPr>
          <w:iCs/>
        </w:rPr>
        <w:t>Er zijn oo</w:t>
      </w:r>
      <w:r w:rsidR="002077B8">
        <w:rPr>
          <w:iCs/>
        </w:rPr>
        <w:t xml:space="preserve">k enkele aanbevelingen gemaakt, die enkele institutionele comparatieve voordelen bevatten en daarbij ook concrete aanbevelingen (zie slide 8). </w:t>
      </w:r>
    </w:p>
    <w:p w14:paraId="34B784EA" w14:textId="77777777" w:rsidR="00A70249" w:rsidRDefault="00A70249" w:rsidP="00E73004">
      <w:pPr>
        <w:rPr>
          <w:iCs/>
        </w:rPr>
      </w:pPr>
    </w:p>
    <w:p w14:paraId="3120C354" w14:textId="0A6A9A94" w:rsidR="007C035C" w:rsidRPr="00C2542A" w:rsidRDefault="002077B8" w:rsidP="00E73004">
      <w:r>
        <w:t>Op slide 9 zien we dan een kaart met de regio’s waar de Wereldbank actief is.</w:t>
      </w:r>
      <w:r w:rsidR="007C035C" w:rsidRPr="00C2542A">
        <w:t xml:space="preserve"> Hoe groener de kleur, hoe actiever de Wereldbank in die regio is. </w:t>
      </w:r>
    </w:p>
    <w:p w14:paraId="321D2D92" w14:textId="77777777" w:rsidR="00114428" w:rsidRDefault="00114428" w:rsidP="00E73004"/>
    <w:p w14:paraId="22DEFAA8" w14:textId="6663E86E" w:rsidR="000E792E" w:rsidRDefault="002077B8" w:rsidP="00E73004">
      <w:r>
        <w:t>Wanneer we</w:t>
      </w:r>
      <w:r w:rsidR="007C035C">
        <w:t xml:space="preserve"> dieper in</w:t>
      </w:r>
      <w:r>
        <w:t xml:space="preserve">gaan op </w:t>
      </w:r>
      <w:r w:rsidRPr="00C26CBD">
        <w:rPr>
          <w:u w:val="single"/>
        </w:rPr>
        <w:t>de structuur</w:t>
      </w:r>
      <w:r>
        <w:t xml:space="preserve"> van het IMF</w:t>
      </w:r>
      <w:r w:rsidR="00C26CBD">
        <w:t xml:space="preserve"> en de Wereldbank</w:t>
      </w:r>
      <w:r>
        <w:t xml:space="preserve"> (zie ook slide 9 voor een schema), zien we b</w:t>
      </w:r>
      <w:r w:rsidR="007C035C">
        <w:t xml:space="preserve">ovenaan een soort van Raad van Bestuur, waar alle leden vertegenwoordigd </w:t>
      </w:r>
      <w:r w:rsidR="000E792E">
        <w:t xml:space="preserve">worden door 1 iemand per lid. Deze Raad delegeert bepaalde taken aan de ‘executive board’, het kleinere uitvoerende orgaan. Er is ook een internationale staf, momenteel vooral gedragen door Europese diplomaten. We zien ook dat de G-groepen aanwezig zijn, al vervullen zij eerder een raadgevende functie. </w:t>
      </w:r>
    </w:p>
    <w:p w14:paraId="1D28B281" w14:textId="3BEC27F0" w:rsidR="000E792E" w:rsidRDefault="000E792E" w:rsidP="00E73004">
      <w:r>
        <w:t xml:space="preserve">Een </w:t>
      </w:r>
      <w:r w:rsidRPr="00C26CBD">
        <w:rPr>
          <w:b/>
        </w:rPr>
        <w:t>eerste pijnpunt</w:t>
      </w:r>
      <w:r>
        <w:t xml:space="preserve"> </w:t>
      </w:r>
      <w:r w:rsidR="00C26CBD">
        <w:t>gaat om de</w:t>
      </w:r>
      <w:r>
        <w:t xml:space="preserve"> Raad van Bestuur, opgesplitst in (1) de Raad van Gouverneurs en (2) Raad van Bestuur. </w:t>
      </w:r>
      <w:r w:rsidR="00C26CBD">
        <w:t xml:space="preserve">Het probleem is dat de vertegenwoordiging in de Raad van Bestuur niet eerlijk verdeeld is. Enkel de </w:t>
      </w:r>
      <w:r w:rsidR="0070527E">
        <w:t>bestuurders van de grote landen hebben er een vaste zetel, terwijl de overige 16 zetels verdeeld moeten worden onder kleinere landen (in het IMF worden bijvoorbeeld 21 Afrikaanse landen vertegenwoordigd door slechts 1 directeur). Dit heeft ertoe geleid dat kleinere staten meer stemrecht willen hebben.</w:t>
      </w:r>
    </w:p>
    <w:p w14:paraId="0288274C" w14:textId="6B8087A0" w:rsidR="000E792E" w:rsidRDefault="000E792E" w:rsidP="000E792E">
      <w:pPr>
        <w:pStyle w:val="ListParagraph"/>
        <w:numPr>
          <w:ilvl w:val="0"/>
          <w:numId w:val="8"/>
        </w:numPr>
      </w:pPr>
      <w:r w:rsidRPr="000E792E">
        <w:t>De ‘</w:t>
      </w:r>
      <w:r w:rsidRPr="004B2D3C">
        <w:rPr>
          <w:lang w:val="en-US"/>
        </w:rPr>
        <w:t xml:space="preserve">Board of </w:t>
      </w:r>
      <w:r w:rsidR="002077B8" w:rsidRPr="004B2D3C">
        <w:rPr>
          <w:lang w:val="en-US"/>
        </w:rPr>
        <w:t>Governors’</w:t>
      </w:r>
      <w:r w:rsidRPr="000E792E">
        <w:t xml:space="preserve"> heeft de hoogste beslissingsautoriteit. </w:t>
      </w:r>
      <w:r w:rsidR="002077B8">
        <w:t xml:space="preserve">Hij bestaat uit 185 leden, kan nieuwe leden toelaten of schorsen, legt de </w:t>
      </w:r>
      <w:r w:rsidR="00C26CBD">
        <w:t>quota’s</w:t>
      </w:r>
      <w:r w:rsidR="002077B8">
        <w:t xml:space="preserve"> vast</w:t>
      </w:r>
      <w:r w:rsidR="00C26CBD">
        <w:t>, wijst fondsen toe en komt jaarlijks samen.</w:t>
      </w:r>
    </w:p>
    <w:p w14:paraId="24029117" w14:textId="6BF6F9B1" w:rsidR="000E792E" w:rsidRDefault="000E792E" w:rsidP="000E792E">
      <w:pPr>
        <w:pStyle w:val="ListParagraph"/>
        <w:numPr>
          <w:ilvl w:val="0"/>
          <w:numId w:val="8"/>
        </w:numPr>
      </w:pPr>
      <w:r>
        <w:t>De ‘Executive Board’ is een veel kleiner en uitvoerend orgaan</w:t>
      </w:r>
      <w:r w:rsidR="00C26CBD">
        <w:t>. De Raad van Bestuur bestaat uit 24 directeurs met een oververtegenwoordiging van de EU. De reden hiervoor is omdat er een aantal Europese landen een trekkende rol spelen binnen de kiesgroepen van de gedeelde zetels. De Raad van Bestuur</w:t>
      </w:r>
      <w:r>
        <w:t xml:space="preserve"> </w:t>
      </w:r>
      <w:r w:rsidR="00C26CBD">
        <w:t>gaat</w:t>
      </w:r>
      <w:r w:rsidR="00E1600F">
        <w:t xml:space="preserve"> vooral de leningen toewijzen, maar duiden ook de directe</w:t>
      </w:r>
      <w:r w:rsidR="00C26CBD">
        <w:t xml:space="preserve">ur aan, maken de dagelijkse beslissingen en zorgen voor het toezicht. </w:t>
      </w:r>
    </w:p>
    <w:p w14:paraId="1A857015" w14:textId="6DE81256" w:rsidR="00E1600F" w:rsidRDefault="00E1600F" w:rsidP="00E1600F">
      <w:r>
        <w:t xml:space="preserve">Een </w:t>
      </w:r>
      <w:r w:rsidRPr="00C26CBD">
        <w:rPr>
          <w:b/>
        </w:rPr>
        <w:t>tweede pijnpunt</w:t>
      </w:r>
      <w:r>
        <w:t xml:space="preserve">, dat zeer nauw samenhangt met het eerste, zijn de quota. De functie van de quota is </w:t>
      </w:r>
      <w:r w:rsidR="0070527E">
        <w:t xml:space="preserve">in de eerste plaats </w:t>
      </w:r>
      <w:r>
        <w:t>een financiële bijdrage a</w:t>
      </w:r>
      <w:r w:rsidR="0070527E">
        <w:t xml:space="preserve">ls lidgeld, maar </w:t>
      </w:r>
      <w:r>
        <w:t>bepaalt ook het stemgewicht (“</w:t>
      </w:r>
      <w:r w:rsidR="00C26CBD" w:rsidRPr="004B2D3C">
        <w:rPr>
          <w:lang w:val="en-US"/>
        </w:rPr>
        <w:t>one dollar = one</w:t>
      </w:r>
      <w:r w:rsidRPr="004B2D3C">
        <w:rPr>
          <w:lang w:val="en-US"/>
        </w:rPr>
        <w:t xml:space="preserve"> vote</w:t>
      </w:r>
      <w:r>
        <w:t xml:space="preserve">”) en de leencapaciteit. </w:t>
      </w:r>
      <w:r w:rsidR="0070527E">
        <w:t xml:space="preserve">De kwestie gaat dus om de stemgewichten en de verdeling ervan. Elk land heeft een afgewogen aantal stemmen die afhangen van hun quota, welke berekend worden via een formule gebaseerd </w:t>
      </w:r>
      <w:r w:rsidR="00D8086F">
        <w:t>op vijf</w:t>
      </w:r>
      <w:r w:rsidR="002324FA">
        <w:t xml:space="preserve"> variabelen</w:t>
      </w:r>
      <w:r w:rsidR="0070527E">
        <w:t xml:space="preserve"> en dat gewicht afspiegelt in een aandeel van bijdrage en stemmen. </w:t>
      </w:r>
      <w:r>
        <w:t xml:space="preserve">In de praktijk zien we echter een verschil tussen de berekende en reële quota, wat uiteindelijk wordt bijgedragen. De reden is dat je bijdrage bepaalt wat je ook kan lenen, maar landen die moeten lenen kunnen meestal niet al teveel bijdragen, wat een soort van bias vormt. Men heeft dan enkele politieke criteria bepaalt om ervoor te zorgen dat landen toch genoeg bijdragen (ook landen die weten dat ze niet hoeven te lenen). </w:t>
      </w:r>
      <w:r w:rsidR="00A74131">
        <w:t>Deze politieke verdeling blijft nog steeds bestaan, wat tot ergernis leidt bij enkele Aziatische landen, die klagen dat de herziening van de quota (om de vijf jaar) niet snel genoeg hun economische vooruitgang weerspiegelt. Een bijkomend probleem is bovendien het stemgewicht van de VS (meer dan 15%). Voor de meeste beslissingen is er een gewone meerderheid nodig, maar voor belangrijke beslissingen, zoals een wijziging van de quota, is er een 85% meerderheid nodig. Dit geeft de VS echter een vetorecht en weerspiegelt nogmaals hun macht.</w:t>
      </w:r>
    </w:p>
    <w:p w14:paraId="60CADEA8" w14:textId="77777777" w:rsidR="00A74131" w:rsidRDefault="00A74131" w:rsidP="00E1600F"/>
    <w:p w14:paraId="61CCC824" w14:textId="77777777" w:rsidR="00A74131" w:rsidRDefault="00A74131" w:rsidP="00E1600F"/>
    <w:p w14:paraId="1201D225" w14:textId="79DE50B3" w:rsidR="00E1600F" w:rsidRDefault="00E1600F" w:rsidP="00E1600F">
      <w:r>
        <w:t>In december 2010 is er</w:t>
      </w:r>
      <w:r w:rsidR="00A74131">
        <w:t xml:space="preserve"> echter</w:t>
      </w:r>
      <w:r>
        <w:t xml:space="preserve"> een aanpassing aanvaard (afgesproken) om de quota met 100% te verhogen en een herverdeling van het percentage bijdrage</w:t>
      </w:r>
      <w:r w:rsidR="00A74131">
        <w:t>s</w:t>
      </w:r>
      <w:r>
        <w:t xml:space="preserve"> van de BRIC-landen</w:t>
      </w:r>
      <w:r w:rsidR="00114428">
        <w:rPr>
          <w:rStyle w:val="FootnoteReference"/>
        </w:rPr>
        <w:footnoteReference w:id="1"/>
      </w:r>
      <w:r>
        <w:t xml:space="preserve">. </w:t>
      </w:r>
      <w:r w:rsidR="00DD66F1">
        <w:t>Men hoopt dat deze herzienin</w:t>
      </w:r>
      <w:r w:rsidR="00FC75B0">
        <w:t>g in werking treedt tegen 2012.</w:t>
      </w:r>
    </w:p>
    <w:p w14:paraId="0827099D" w14:textId="77777777" w:rsidR="00A74131" w:rsidRDefault="00A74131" w:rsidP="00E1600F"/>
    <w:p w14:paraId="0C186D8A" w14:textId="18654370" w:rsidR="00A74131" w:rsidRDefault="00FC75B0" w:rsidP="00E1600F">
      <w:r>
        <w:t xml:space="preserve">In 2008 </w:t>
      </w:r>
      <w:r w:rsidR="00A74131">
        <w:t>was er een</w:t>
      </w:r>
      <w:r>
        <w:t xml:space="preserve"> ‘</w:t>
      </w:r>
      <w:r w:rsidR="00A74131" w:rsidRPr="004B2D3C">
        <w:rPr>
          <w:u w:val="single"/>
          <w:lang w:val="en-US"/>
        </w:rPr>
        <w:t>Voice and Quota R</w:t>
      </w:r>
      <w:r w:rsidRPr="004B2D3C">
        <w:rPr>
          <w:u w:val="single"/>
          <w:lang w:val="en-US"/>
        </w:rPr>
        <w:t>eform’</w:t>
      </w:r>
      <w:r>
        <w:t xml:space="preserve"> (belangrijke hervorming van het IMF) dat </w:t>
      </w:r>
      <w:r w:rsidR="00A74131">
        <w:t>vier</w:t>
      </w:r>
      <w:r>
        <w:t xml:space="preserve"> belangrijke </w:t>
      </w:r>
      <w:r w:rsidR="00A74131">
        <w:t xml:space="preserve">hervormingen omvat inzake beleid, </w:t>
      </w:r>
      <w:r w:rsidR="00EA1767">
        <w:t xml:space="preserve">economische filosofie, stafcompetenties en de verkrijging van nieuwe financiering. </w:t>
      </w:r>
    </w:p>
    <w:p w14:paraId="614A40E4" w14:textId="74861A71" w:rsidR="00FC75B0" w:rsidRDefault="00EA1767" w:rsidP="00E1600F">
      <w:r>
        <w:t xml:space="preserve">- </w:t>
      </w:r>
      <w:r>
        <w:rPr>
          <w:u w:val="single"/>
        </w:rPr>
        <w:t>Beleid:</w:t>
      </w:r>
      <w:r>
        <w:t xml:space="preserve"> Het gaat om een nieuwe formule voor het toewijzen van de quota en om zo de stemmen van ‘ondervertegenwoordigde’ staten in de Raad van Bestuur te verhogen. Meer specifiek komt er een quotaverhoging voor 54 landen</w:t>
      </w:r>
      <w:r w:rsidR="00FC75B0">
        <w:t>, een verdrievoudiging van basisstemmen (om kleinere landen hun stem te versterken) en het aanstellen van een ‘</w:t>
      </w:r>
      <w:r w:rsidR="00FC75B0" w:rsidRPr="004B2D3C">
        <w:rPr>
          <w:lang w:val="en-US"/>
        </w:rPr>
        <w:t>second alternate director’</w:t>
      </w:r>
      <w:r w:rsidR="00FC75B0">
        <w:t xml:space="preserve"> bij Afrikaanse groepen. Het heeft drie jaar geduurd om deze wijziging door te voeren, waardoor het grote pakket in werking </w:t>
      </w:r>
      <w:r>
        <w:t>kan treden</w:t>
      </w:r>
      <w:r w:rsidR="00FC75B0">
        <w:t xml:space="preserve">. </w:t>
      </w:r>
    </w:p>
    <w:p w14:paraId="35662EF4" w14:textId="630CE6B1" w:rsidR="00FC75B0" w:rsidRDefault="00FC75B0" w:rsidP="00E1600F">
      <w:r>
        <w:t xml:space="preserve">Verdere wijziging is dit jaar </w:t>
      </w:r>
      <w:r w:rsidR="00EA1767">
        <w:t>aanvaard:</w:t>
      </w:r>
      <w:r>
        <w:t xml:space="preserve"> de verhoging van de quota en een herverdeling ervan. Op slide 15 zien we de verdeling van de bijdragen, met in de derde kolom de laatste voorstellen. Opvallend is de opkomende mars van China, die van plaats 9 zijn gestegen naar een derde plek (in de reader wordt gezegd dat China’s machtspositie in het IMF niet  te zien is, maar hier blijkt dus verandering in te komen). </w:t>
      </w:r>
    </w:p>
    <w:p w14:paraId="5EC7E38C" w14:textId="35715B49" w:rsidR="00DF02AE" w:rsidRPr="00DF02AE" w:rsidRDefault="00DF02AE" w:rsidP="002C1ACD">
      <w:pPr>
        <w:pStyle w:val="Heading2"/>
      </w:pPr>
      <w:bookmarkStart w:id="24" w:name="_Toc167973238"/>
      <w:r>
        <w:t>BRICS</w:t>
      </w:r>
      <w:bookmarkEnd w:id="24"/>
    </w:p>
    <w:p w14:paraId="2C241491" w14:textId="10822C4B" w:rsidR="00FC75B0" w:rsidRDefault="00FC75B0" w:rsidP="00E1600F">
      <w:r>
        <w:t>BRIC</w:t>
      </w:r>
      <w:r w:rsidR="00DF02AE">
        <w:t>S</w:t>
      </w:r>
      <w:r>
        <w:t xml:space="preserve"> is een groepering van landen op basis van economisch groeipotentieel, een synoniem voor groeimarkten. Initieel ging het over </w:t>
      </w:r>
      <w:r w:rsidR="00DF02AE">
        <w:t xml:space="preserve">4 landen, maar tegenwoordig kan men hier ook enkele </w:t>
      </w:r>
      <w:r w:rsidR="00EA1767">
        <w:t>nieuwe</w:t>
      </w:r>
      <w:r w:rsidR="00DF02AE">
        <w:t xml:space="preserve"> landen aan toevoegen, zoals Mexico en verschillende Oost-Europese landen. </w:t>
      </w:r>
    </w:p>
    <w:p w14:paraId="74C47004" w14:textId="3C521188" w:rsidR="00DF02AE" w:rsidRDefault="00DF02AE" w:rsidP="00E1600F">
      <w:r>
        <w:t>In de praktijk is het een losse</w:t>
      </w:r>
      <w:r w:rsidR="00EF7A26">
        <w:t xml:space="preserve"> </w:t>
      </w:r>
      <w:r>
        <w:t>samenwerking op basis van topontmoetingen (op regelmatige tijd</w:t>
      </w:r>
      <w:r w:rsidR="00EA1767">
        <w:t xml:space="preserve">stippen) waar men </w:t>
      </w:r>
      <w:r w:rsidR="00EF7A26">
        <w:t xml:space="preserve">aansluitende </w:t>
      </w:r>
      <w:r w:rsidR="00EA1767">
        <w:t>verklaringen vormt.</w:t>
      </w:r>
      <w:r>
        <w:t xml:space="preserve"> Het zijn echter geen bindende verklaringen, maar eerder informele afspraken. In 2010 is ook Zuid-Afrika toegetreden tot de groepering (de S in de naam). </w:t>
      </w:r>
    </w:p>
    <w:p w14:paraId="55AA60F3" w14:textId="2DD3B925" w:rsidR="00DD66F1" w:rsidRDefault="00DF02AE" w:rsidP="00E1600F">
      <w:r>
        <w:t xml:space="preserve">De BRIC-landen willen ook een soort van erkenning krijgen op globaal vlak, dit ziet men ook in de VN Veiligheidsraad, bijvoorbeeld door het onthouden van te stemmen op de interventie in Libië. </w:t>
      </w:r>
    </w:p>
    <w:p w14:paraId="2E727C76" w14:textId="77777777" w:rsidR="00DF02AE" w:rsidRDefault="00DF02AE" w:rsidP="00E1600F"/>
    <w:p w14:paraId="3377518B" w14:textId="792B5FB5" w:rsidR="00EF7A26" w:rsidRDefault="00DF02AE" w:rsidP="00E1600F">
      <w:r w:rsidRPr="00EF7A26">
        <w:t xml:space="preserve">De </w:t>
      </w:r>
      <w:r w:rsidRPr="00EF7A26">
        <w:rPr>
          <w:u w:val="single"/>
        </w:rPr>
        <w:t>G-20</w:t>
      </w:r>
      <w:r w:rsidRPr="00EF7A26">
        <w:t xml:space="preserve"> kent parallellen met de BRICS-bijeenkomsten, want het is ook een manier om</w:t>
      </w:r>
      <w:r w:rsidR="00EF7A26">
        <w:t xml:space="preserve"> tot</w:t>
      </w:r>
      <w:r w:rsidRPr="00EF7A26">
        <w:t xml:space="preserve"> informele afspraken te </w:t>
      </w:r>
      <w:r w:rsidR="00EF7A26">
        <w:t>komen</w:t>
      </w:r>
      <w:r w:rsidRPr="00EF7A26">
        <w:t xml:space="preserve">, maar door de aanwezigheid van alle grote </w:t>
      </w:r>
      <w:r w:rsidR="00EF7A26">
        <w:t xml:space="preserve">landen (19 economische machten en de EU) </w:t>
      </w:r>
      <w:r w:rsidRPr="00EF7A26">
        <w:t xml:space="preserve">, heeft </w:t>
      </w:r>
      <w:r w:rsidR="00EF7A26">
        <w:t>de top</w:t>
      </w:r>
      <w:r w:rsidRPr="00EF7A26">
        <w:t xml:space="preserve"> toch een grote invloed op de formele instellingen.</w:t>
      </w:r>
      <w:r w:rsidR="00EF7A26">
        <w:t xml:space="preserve"> De oorsprong kan gezocht worden in een reactie op de Aziatische crisis in 1999, toen het idee gelanceerd werd door een zekere Paul Martin. </w:t>
      </w:r>
    </w:p>
    <w:p w14:paraId="0E6B4D88" w14:textId="77777777" w:rsidR="00E212ED" w:rsidRDefault="00E212ED" w:rsidP="00E1600F"/>
    <w:p w14:paraId="35A973FB" w14:textId="2136BB94" w:rsidR="001A2309" w:rsidRPr="00AD4AD5" w:rsidRDefault="002E019E" w:rsidP="001A2309">
      <w:pPr>
        <w:pStyle w:val="Heading1"/>
      </w:pPr>
      <w:bookmarkStart w:id="25" w:name="_Toc167973239"/>
      <w:r>
        <w:t xml:space="preserve">LES 7: </w:t>
      </w:r>
      <w:r w:rsidR="00AA34BB">
        <w:t>G-x</w:t>
      </w:r>
      <w:bookmarkEnd w:id="25"/>
    </w:p>
    <w:p w14:paraId="40D335B5" w14:textId="77777777" w:rsidR="001A2309" w:rsidRDefault="001A2309" w:rsidP="00E1600F"/>
    <w:p w14:paraId="186B2CBA" w14:textId="77777777" w:rsidR="007975AA" w:rsidRPr="007975AA" w:rsidRDefault="007975AA" w:rsidP="00E1600F">
      <w:pPr>
        <w:rPr>
          <w:i/>
          <w:u w:val="single"/>
        </w:rPr>
      </w:pPr>
      <w:r w:rsidRPr="007975AA">
        <w:rPr>
          <w:i/>
          <w:u w:val="single"/>
        </w:rPr>
        <w:t>Actualiteit:</w:t>
      </w:r>
    </w:p>
    <w:p w14:paraId="662700CF" w14:textId="441EB53E" w:rsidR="008D37A0" w:rsidRPr="001A2309" w:rsidRDefault="007975AA" w:rsidP="00E1600F">
      <w:pPr>
        <w:rPr>
          <w:i/>
        </w:rPr>
      </w:pPr>
      <w:r>
        <w:rPr>
          <w:i/>
        </w:rPr>
        <w:t>Nieuwe ontwikkeling i.v.m. Libië is de oprichting van</w:t>
      </w:r>
      <w:r w:rsidR="008D37A0" w:rsidRPr="001A2309">
        <w:rPr>
          <w:i/>
        </w:rPr>
        <w:t xml:space="preserve"> </w:t>
      </w:r>
      <w:r>
        <w:rPr>
          <w:i/>
        </w:rPr>
        <w:t>een</w:t>
      </w:r>
      <w:r w:rsidR="008D37A0" w:rsidRPr="001A2309">
        <w:rPr>
          <w:i/>
        </w:rPr>
        <w:t xml:space="preserve"> </w:t>
      </w:r>
      <w:r w:rsidR="008D37A0" w:rsidRPr="007975AA">
        <w:rPr>
          <w:i/>
        </w:rPr>
        <w:t>contactgroep</w:t>
      </w:r>
      <w:r>
        <w:rPr>
          <w:i/>
        </w:rPr>
        <w:t xml:space="preserve"> (“the Libya Contact Group”)</w:t>
      </w:r>
      <w:r w:rsidR="008D37A0" w:rsidRPr="001A2309">
        <w:rPr>
          <w:i/>
        </w:rPr>
        <w:t xml:space="preserve">. Deze groep </w:t>
      </w:r>
      <w:r>
        <w:rPr>
          <w:i/>
        </w:rPr>
        <w:t>dient enerzijds</w:t>
      </w:r>
      <w:r w:rsidR="008D37A0" w:rsidRPr="001A2309">
        <w:rPr>
          <w:i/>
        </w:rPr>
        <w:t xml:space="preserve"> om leiderschap en politieke </w:t>
      </w:r>
      <w:r>
        <w:rPr>
          <w:i/>
        </w:rPr>
        <w:t>richting</w:t>
      </w:r>
      <w:r w:rsidR="008D37A0" w:rsidRPr="001A2309">
        <w:rPr>
          <w:i/>
        </w:rPr>
        <w:t xml:space="preserve"> te </w:t>
      </w:r>
      <w:r>
        <w:rPr>
          <w:i/>
        </w:rPr>
        <w:t xml:space="preserve">geven aan de internationale inspanningen die geleverd worden </w:t>
      </w:r>
      <w:r w:rsidR="008A12E3">
        <w:rPr>
          <w:i/>
        </w:rPr>
        <w:t>in een coördinatie tussen de VN, de Afrikaanse Unie, de Arabische Liga, het OIC en de EU als steun voor Libië. Ten tweede is het een forum om de internationale respons inzake Libië te coördineren. Ten laatste</w:t>
      </w:r>
      <w:r w:rsidR="008D37A0" w:rsidRPr="001A2309">
        <w:rPr>
          <w:i/>
        </w:rPr>
        <w:t xml:space="preserve"> </w:t>
      </w:r>
      <w:r w:rsidR="008A12E3">
        <w:rPr>
          <w:i/>
        </w:rPr>
        <w:t>dient het ook als</w:t>
      </w:r>
      <w:r w:rsidR="008D37A0" w:rsidRPr="001A2309">
        <w:rPr>
          <w:i/>
        </w:rPr>
        <w:t xml:space="preserve"> contactpunt tussen de internationale gemeenschap en de Libische partijen. Er is niet expliciet bepaald wie er tot deze groep behoort, wat betekent dat het eerder een lange termijn oplossing is en dat er op langere termijn meerdere medewerkers kunnen toetreden. </w:t>
      </w:r>
    </w:p>
    <w:p w14:paraId="0A8D5982" w14:textId="1B74A403" w:rsidR="008D37A0" w:rsidRPr="001A2309" w:rsidRDefault="008D37A0" w:rsidP="00E1600F">
      <w:pPr>
        <w:rPr>
          <w:i/>
        </w:rPr>
      </w:pPr>
      <w:r w:rsidRPr="001A2309">
        <w:rPr>
          <w:i/>
        </w:rPr>
        <w:t>Er is ook verder nagedacht over wat er zal gebeuren n</w:t>
      </w:r>
      <w:r w:rsidR="002F0455">
        <w:rPr>
          <w:i/>
        </w:rPr>
        <w:t>a het ‘einde’, wat er met Khada</w:t>
      </w:r>
      <w:r w:rsidRPr="001A2309">
        <w:rPr>
          <w:i/>
        </w:rPr>
        <w:t>fi zal gebeuren (uitleveren of in ballingschap laten leven).</w:t>
      </w:r>
    </w:p>
    <w:p w14:paraId="3E046F48" w14:textId="00FAFFFA" w:rsidR="008D37A0" w:rsidRDefault="002C1ACD" w:rsidP="002C1ACD">
      <w:pPr>
        <w:pStyle w:val="Heading2"/>
      </w:pPr>
      <w:bookmarkStart w:id="26" w:name="_Toc167973240"/>
      <w:r>
        <w:t>Contactgroep</w:t>
      </w:r>
      <w:bookmarkEnd w:id="26"/>
    </w:p>
    <w:p w14:paraId="19EDC934" w14:textId="4868AEB4" w:rsidR="008D37A0" w:rsidRDefault="008D37A0" w:rsidP="00E1600F">
      <w:r>
        <w:t xml:space="preserve">Het idee van </w:t>
      </w:r>
      <w:r w:rsidRPr="008D37A0">
        <w:rPr>
          <w:u w:val="single"/>
        </w:rPr>
        <w:t>contactgroepen</w:t>
      </w:r>
      <w:r>
        <w:t xml:space="preserve"> kent zijn oorsprong in de Balkan, meer bepaald in Bosnië-Herzegovina (1994). De aanleiding was het falen van een internationale conferentie met betrekking tot de afwikkeling van de oorlogen in ex-Joegoslavië. De contactgroep </w:t>
      </w:r>
      <w:r w:rsidR="008A12E3">
        <w:t>(</w:t>
      </w:r>
      <w:r w:rsidR="00C6777F">
        <w:t>bestaande uit</w:t>
      </w:r>
      <w:r w:rsidR="008A12E3">
        <w:t xml:space="preserve"> de VS, het VK, Frankrijk, Duitsland, Rusland en in een latere fase ook Italië) </w:t>
      </w:r>
      <w:r>
        <w:t xml:space="preserve">heeft toen goede resultaten afgeleverd, men heeft bepaalde doelstellingen kunnen vastleggen om Bosnië terug op het goede pad te brengen. </w:t>
      </w:r>
      <w:r w:rsidR="008A12E3">
        <w:t>Het kan gezien worden</w:t>
      </w:r>
      <w:r>
        <w:t xml:space="preserve"> als een informeel coördinatieforum dat samenkwam wanneer het nodig was, ad-hoc of </w:t>
      </w:r>
      <w:r w:rsidRPr="00C6777F">
        <w:t>issue-</w:t>
      </w:r>
      <w:r w:rsidR="00C6777F" w:rsidRPr="00C6777F">
        <w:t>specifiek</w:t>
      </w:r>
      <w:r>
        <w:t>, en op verschillende niveaus. Men gaat er ook niet stemmen over oplossingen, maar men zoekt samen naar een consensus (informeel).</w:t>
      </w:r>
    </w:p>
    <w:p w14:paraId="45465357" w14:textId="77777777" w:rsidR="001C0233" w:rsidRDefault="001C0233" w:rsidP="00E1600F"/>
    <w:p w14:paraId="1B456724" w14:textId="77777777" w:rsidR="00A200AE" w:rsidRDefault="008D37A0" w:rsidP="00E1600F">
      <w:r>
        <w:t>Dit concept wordt ook gezien als “</w:t>
      </w:r>
      <w:r w:rsidRPr="001D41C3">
        <w:rPr>
          <w:b/>
        </w:rPr>
        <w:t>minilateralism</w:t>
      </w:r>
      <w:r w:rsidR="001D41C3" w:rsidRPr="001D41C3">
        <w:rPr>
          <w:b/>
        </w:rPr>
        <w:t>e</w:t>
      </w:r>
      <w:r>
        <w:t xml:space="preserve">” of een bijeenkomst </w:t>
      </w:r>
      <w:r w:rsidR="001A2309">
        <w:t xml:space="preserve">met een </w:t>
      </w:r>
      <w:r w:rsidR="001D41C3">
        <w:t>klein</w:t>
      </w:r>
      <w:r w:rsidR="001A2309">
        <w:t xml:space="preserve"> aantal</w:t>
      </w:r>
      <w:r w:rsidR="001D41C3">
        <w:t xml:space="preserve"> </w:t>
      </w:r>
      <w:r w:rsidR="00C6777F">
        <w:t>(</w:t>
      </w:r>
      <w:r w:rsidR="001D41C3">
        <w:t>machtige</w:t>
      </w:r>
      <w:r w:rsidR="00C6777F">
        <w:t>) partijen rond d</w:t>
      </w:r>
      <w:r w:rsidR="001A2309">
        <w:t>e tafel.</w:t>
      </w:r>
      <w:r w:rsidR="00C6777F">
        <w:t xml:space="preserve"> </w:t>
      </w:r>
      <w:r w:rsidR="001A2309">
        <w:t xml:space="preserve">Ook </w:t>
      </w:r>
      <w:r w:rsidR="001A2309" w:rsidRPr="001D41C3">
        <w:rPr>
          <w:b/>
        </w:rPr>
        <w:t xml:space="preserve">functioneel </w:t>
      </w:r>
      <w:r w:rsidR="001D41C3" w:rsidRPr="001D41C3">
        <w:rPr>
          <w:b/>
        </w:rPr>
        <w:t>multi</w:t>
      </w:r>
      <w:r w:rsidR="001A2309" w:rsidRPr="001D41C3">
        <w:rPr>
          <w:b/>
        </w:rPr>
        <w:t>lateralisme</w:t>
      </w:r>
      <w:r w:rsidR="001A2309">
        <w:t xml:space="preserve"> is een begrip dat hier nauw aan hangt, </w:t>
      </w:r>
      <w:r w:rsidR="001D41C3">
        <w:t xml:space="preserve">wat kan begrepen worden als een coalitie van de </w:t>
      </w:r>
      <w:r w:rsidR="00C6777F">
        <w:t>bereidwillige en relevant</w:t>
      </w:r>
      <w:r w:rsidR="001D41C3">
        <w:t xml:space="preserve">e partijen. </w:t>
      </w:r>
    </w:p>
    <w:p w14:paraId="440DEAEF" w14:textId="50929563" w:rsidR="001D41C3" w:rsidRPr="00A200AE" w:rsidRDefault="00A200AE" w:rsidP="00E1600F">
      <w:pPr>
        <w:rPr>
          <w:i/>
        </w:rPr>
      </w:pPr>
      <w:r w:rsidRPr="00A200AE">
        <w:rPr>
          <w:i/>
        </w:rPr>
        <w:t>(</w:t>
      </w:r>
      <w:r w:rsidR="001D41C3" w:rsidRPr="00A200AE">
        <w:rPr>
          <w:i/>
        </w:rPr>
        <w:t>link kunnen maken met ‘</w:t>
      </w:r>
      <w:r w:rsidR="001D41C3" w:rsidRPr="004B2D3C">
        <w:rPr>
          <w:i/>
          <w:lang w:val="en-US"/>
        </w:rPr>
        <w:t>messy multilateralism’</w:t>
      </w:r>
      <w:r w:rsidR="001D41C3" w:rsidRPr="00A200AE">
        <w:rPr>
          <w:i/>
        </w:rPr>
        <w:t xml:space="preserve"> – komt verder aan bod)</w:t>
      </w:r>
    </w:p>
    <w:p w14:paraId="35F80008" w14:textId="77777777" w:rsidR="001C0233" w:rsidRDefault="001C0233" w:rsidP="00E1600F"/>
    <w:p w14:paraId="0625FB11" w14:textId="77777777" w:rsidR="001C0233" w:rsidRDefault="001A2309" w:rsidP="00E1600F">
      <w:r>
        <w:t xml:space="preserve">De contactgroepen dienen als voorbeeldfunctie (zie Kosovo, maar ook in andere landen of over andere thema’s). Een </w:t>
      </w:r>
      <w:r w:rsidRPr="001D41C3">
        <w:rPr>
          <w:u w:val="single"/>
        </w:rPr>
        <w:t>actueel voorbeeld</w:t>
      </w:r>
      <w:r>
        <w:t xml:space="preserve"> is over de problemen </w:t>
      </w:r>
      <w:r w:rsidR="001D41C3">
        <w:t>van</w:t>
      </w:r>
      <w:r>
        <w:t xml:space="preserve"> piraterij rond Somalië. Deze contactgroep</w:t>
      </w:r>
      <w:r w:rsidR="001D41C3">
        <w:t xml:space="preserve"> (“</w:t>
      </w:r>
      <w:r w:rsidR="00C6777F" w:rsidRPr="00C6777F">
        <w:t>Contact Group on Piracy off the Coast of Somalia</w:t>
      </w:r>
      <w:r w:rsidR="00C6777F">
        <w:t>”)</w:t>
      </w:r>
      <w:r>
        <w:t xml:space="preserve"> werd opgericht in 2009 </w:t>
      </w:r>
      <w:r w:rsidR="00C6777F">
        <w:t>op</w:t>
      </w:r>
      <w:r>
        <w:t xml:space="preserve"> initiatief van de VS: het samenbrengen van stakeholder</w:t>
      </w:r>
      <w:r w:rsidR="00C6777F">
        <w:t>s</w:t>
      </w:r>
      <w:r>
        <w:t xml:space="preserve"> ter bestrijding van de piraterij voor de kust van Somalië. Ze komen driejaarlijks bijeen in een VN-context. In totaal zijn er 4 contact</w:t>
      </w:r>
      <w:r w:rsidR="00C6777F">
        <w:t>- of werk</w:t>
      </w:r>
      <w:r>
        <w:t>groepen rond dit onderwerp en men spreekt ook over de oprichting van een vijfde groep (elke groep behelst een verschillend thema of dimensie van heel deze zaak). De Veiligheidsraad</w:t>
      </w:r>
      <w:r w:rsidR="001C0233">
        <w:t xml:space="preserve"> heeft</w:t>
      </w:r>
      <w:r>
        <w:t xml:space="preserve"> </w:t>
      </w:r>
      <w:r w:rsidR="00C6777F">
        <w:t>toestemming gegeven aan staten en regionale organisaties om de territoriale wateren van Somalië binnen te dringen (en niet enkel de internationale wateren),</w:t>
      </w:r>
      <w:r w:rsidR="001C0233">
        <w:t xml:space="preserve"> en via diverse resoluties de uitbreiding naar het land toegestaan </w:t>
      </w:r>
      <w:r w:rsidR="00C6777F">
        <w:t>en een motivatiegrond bij sancties</w:t>
      </w:r>
      <w:r w:rsidR="001C0233">
        <w:t xml:space="preserve"> gecreëerd</w:t>
      </w:r>
      <w:r>
        <w:t xml:space="preserve">. </w:t>
      </w:r>
      <w:r w:rsidR="00972C6F">
        <w:t>We zien da</w:t>
      </w:r>
      <w:r w:rsidR="00C6777F">
        <w:t xml:space="preserve">t op het terrein verschillende – zowel </w:t>
      </w:r>
      <w:r w:rsidR="00972C6F">
        <w:t xml:space="preserve">afzonderlijke </w:t>
      </w:r>
      <w:r w:rsidR="00C6777F">
        <w:t>als gezamenlijke –</w:t>
      </w:r>
      <w:r w:rsidR="00972C6F">
        <w:t xml:space="preserve"> </w:t>
      </w:r>
      <w:r w:rsidR="00C6777F">
        <w:t>controles</w:t>
      </w:r>
      <w:r w:rsidR="00972C6F">
        <w:t xml:space="preserve"> plaatsvinden van verschillende actoren, wat het erg </w:t>
      </w:r>
      <w:r w:rsidR="00C6777F">
        <w:t>complex</w:t>
      </w:r>
      <w:r w:rsidR="00972C6F">
        <w:t xml:space="preserve"> maakt. </w:t>
      </w:r>
    </w:p>
    <w:p w14:paraId="0315E5E1" w14:textId="77777777" w:rsidR="00A200AE" w:rsidRDefault="00A200AE" w:rsidP="00E1600F"/>
    <w:p w14:paraId="458A014B" w14:textId="7A1D6B94" w:rsidR="00E212ED" w:rsidRDefault="00972C6F" w:rsidP="00E1600F">
      <w:r>
        <w:t xml:space="preserve">De piraterij blijft echter toenemen, waardoor men </w:t>
      </w:r>
      <w:r w:rsidR="001C0233">
        <w:t xml:space="preserve">er </w:t>
      </w:r>
      <w:r>
        <w:t xml:space="preserve">zich bewust </w:t>
      </w:r>
      <w:r w:rsidR="001C0233">
        <w:t xml:space="preserve">van </w:t>
      </w:r>
      <w:r>
        <w:t>is geworden dat er nood is aan een globale</w:t>
      </w:r>
      <w:r w:rsidR="001C0233">
        <w:t>re</w:t>
      </w:r>
      <w:r>
        <w:t xml:space="preserve"> aanpak en dat er </w:t>
      </w:r>
      <w:r w:rsidR="001C0233">
        <w:t>eventueel</w:t>
      </w:r>
      <w:r>
        <w:t xml:space="preserve"> nood is aan specifieke tribunalen, </w:t>
      </w:r>
      <w:r w:rsidR="001C0233">
        <w:t>waar</w:t>
      </w:r>
      <w:r>
        <w:t xml:space="preserve"> de criminelen juridisch </w:t>
      </w:r>
      <w:r w:rsidR="001C0233">
        <w:t>aangepakt en veroordeeld kunnen worden</w:t>
      </w:r>
      <w:r>
        <w:t xml:space="preserve">. </w:t>
      </w:r>
      <w:r w:rsidR="00C6777F">
        <w:t>Momenteel</w:t>
      </w:r>
      <w:r>
        <w:t xml:space="preserve"> gebeurt dit regionaal, wat een enorme last betekent</w:t>
      </w:r>
      <w:r w:rsidR="00C6777F">
        <w:t xml:space="preserve"> voor Kenia.</w:t>
      </w:r>
    </w:p>
    <w:p w14:paraId="123DB1C0" w14:textId="77777777" w:rsidR="006B382A" w:rsidRDefault="006B382A" w:rsidP="00E1600F"/>
    <w:p w14:paraId="3B7D746D" w14:textId="723AA79B" w:rsidR="006B382A" w:rsidRDefault="006B382A" w:rsidP="00E1600F">
      <w:r>
        <w:t xml:space="preserve">Dit jaar is Frankrijk </w:t>
      </w:r>
      <w:r w:rsidRPr="00A200AE">
        <w:rPr>
          <w:u w:val="single"/>
        </w:rPr>
        <w:t xml:space="preserve">voorzitter van de </w:t>
      </w:r>
      <w:r w:rsidRPr="0013475A">
        <w:rPr>
          <w:u w:val="single"/>
        </w:rPr>
        <w:t>G-20</w:t>
      </w:r>
      <w:r>
        <w:t xml:space="preserve">, dit verklaart waarom Sarkozy vrij actief is de laatste weken. Ze hebben hoge verwachtingen, maar men is wel erg afhankelijk van de medewerking van de VS en China. De G-20 is de laatste tijd ook aan ‘urgentie’ verloren, waardoor men er minder aandacht aan besteed. Hier wil Sarkozy verandering in brengen en het weer aantrekkelijker maken, maar dit is dus </w:t>
      </w:r>
      <w:r w:rsidR="0013475A">
        <w:t>wederom</w:t>
      </w:r>
      <w:r>
        <w:t xml:space="preserve"> afhankelijk van de anderen.</w:t>
      </w:r>
      <w:r w:rsidR="0013475A">
        <w:t xml:space="preserve"> (zie ook slide 7, waar een citaat van Sarkozy aantoont hoe hij het initiatief wil nemen door de G-20 te verzamelen inzake nucleaire veiligheid na de gebeurtenissen in Japan)</w:t>
      </w:r>
    </w:p>
    <w:p w14:paraId="15341A40" w14:textId="48E93FDB" w:rsidR="006B382A" w:rsidRPr="008B28C1" w:rsidRDefault="008B28C1" w:rsidP="002C1ACD">
      <w:pPr>
        <w:pStyle w:val="Heading2"/>
      </w:pPr>
      <w:bookmarkStart w:id="27" w:name="_Toc167973241"/>
      <w:r w:rsidRPr="008B28C1">
        <w:t>De weg van een G-6 tot een G-20</w:t>
      </w:r>
      <w:r>
        <w:t>:</w:t>
      </w:r>
      <w:bookmarkEnd w:id="27"/>
    </w:p>
    <w:p w14:paraId="2BC42B1E" w14:textId="186D1F9D" w:rsidR="006B382A" w:rsidRDefault="006B382A" w:rsidP="00E1600F">
      <w:r>
        <w:t>In het begin (jaren ’70) was er sprake van een G-6 (Fr</w:t>
      </w:r>
      <w:r w:rsidR="00433527">
        <w:t>ankrijk</w:t>
      </w:r>
      <w:r>
        <w:t>, D</w:t>
      </w:r>
      <w:r w:rsidR="00433527">
        <w:t>uitsland</w:t>
      </w:r>
      <w:r>
        <w:t>, It</w:t>
      </w:r>
      <w:r w:rsidR="00433527">
        <w:t>alië</w:t>
      </w:r>
      <w:r>
        <w:t>, Jap</w:t>
      </w:r>
      <w:r w:rsidR="00433527">
        <w:t>an</w:t>
      </w:r>
      <w:r>
        <w:t xml:space="preserve">, UK en VS) waarna ook Canada </w:t>
      </w:r>
      <w:r w:rsidR="00433527">
        <w:t>zich heeft toegevoegd</w:t>
      </w:r>
      <w:r>
        <w:t xml:space="preserve"> en in 1997 </w:t>
      </w:r>
      <w:r w:rsidR="00433527">
        <w:t xml:space="preserve">ook </w:t>
      </w:r>
      <w:r>
        <w:t>Rusland</w:t>
      </w:r>
      <w:r w:rsidR="00433527">
        <w:t xml:space="preserve"> is toegetreden</w:t>
      </w:r>
      <w:r>
        <w:t xml:space="preserve">, waardoor men is gekomen tot een G-8. Het </w:t>
      </w:r>
      <w:r w:rsidR="00B0535C">
        <w:t>is een groepering of informele bijeenkomsten van de rijken</w:t>
      </w:r>
      <w:r w:rsidR="003C11EE">
        <w:t xml:space="preserve">, een permanente realiteit die nooit is opgericht of nooit expliciet is vastgelegd, maar die dus wel een jaarlijkse frequentie </w:t>
      </w:r>
      <w:r w:rsidR="00B0535C">
        <w:t>kent</w:t>
      </w:r>
      <w:r w:rsidR="003C11EE">
        <w:t xml:space="preserve">. </w:t>
      </w:r>
      <w:r w:rsidR="00F2554A">
        <w:t xml:space="preserve">Zeker met de toetreding van Rusland, wordt de G-8 gezien als het centrum van het globale beleid. </w:t>
      </w:r>
    </w:p>
    <w:p w14:paraId="641600B1" w14:textId="53216EE4" w:rsidR="00113E2B" w:rsidRDefault="00F2554A" w:rsidP="00E1600F">
      <w:r w:rsidRPr="00B03552">
        <w:rPr>
          <w:u w:val="single"/>
        </w:rPr>
        <w:t>Oorspronkelijk</w:t>
      </w:r>
      <w:r>
        <w:t xml:space="preserve">, in 1975, was het een initiatief van toenmalig Frans president d’Estaing om de grootste machten te verzamelen om een oplossing te vinden op </w:t>
      </w:r>
      <w:r w:rsidR="00113E2B">
        <w:t xml:space="preserve">de financiële crisis. </w:t>
      </w:r>
      <w:r w:rsidR="006869C5">
        <w:t>De</w:t>
      </w:r>
      <w:r w:rsidR="00113E2B">
        <w:t xml:space="preserve"> eerste bijeenkomsten waren slechts informele gesprekken tussen de wereldleiders en er was nog helemaal geen lange termijn gedachte achter het idee.</w:t>
      </w:r>
      <w:r w:rsidR="00B03552">
        <w:t xml:space="preserve"> Beetje per beetje gingen de leiders “sherpa’s”</w:t>
      </w:r>
      <w:r w:rsidR="00715BAD">
        <w:t xml:space="preserve"> </w:t>
      </w:r>
      <w:r w:rsidR="00B03552">
        <w:rPr>
          <w:rStyle w:val="FootnoteReference"/>
        </w:rPr>
        <w:footnoteReference w:id="2"/>
      </w:r>
      <w:r w:rsidR="00B03552">
        <w:t xml:space="preserve"> uitdelen ter voorbereiding van nieuwe topontmoetingen en werden stappen genomen om geleidelijk aan de G-7/8 te institutionaliseren. Eén daarvan was bijvoorbeeld de beslissing in 1977 om de ontmoetingen jaarlijks te houden. Het uiteindelijke resultaat is een complex netwerk van hechte relaties in een proces dat 365 dagen per jaar, 24 uur per dag doorloopt (een permanente realiteit). </w:t>
      </w:r>
      <w:r w:rsidR="00B03552" w:rsidRPr="00B03552">
        <w:rPr>
          <w:u w:val="single"/>
        </w:rPr>
        <w:t>De rol</w:t>
      </w:r>
      <w:r w:rsidR="00B03552">
        <w:t xml:space="preserve"> die de G-7 speelt in het internationale economische beleid, is o.a. een belangrijke waarde die het toevoegt aan het omgaan met problemen en zijn bekwaamheid om crisissen aan te pakken, maar ook het tijdig aanpakken van nieuwe kwesties (en deze voorleggen aan andere instituties zoals het IMF en de Wereldbank) en het bijdragen aan het vastleggen van persoonlijke relaties tussen leiders. </w:t>
      </w:r>
    </w:p>
    <w:p w14:paraId="50373B44" w14:textId="68482791" w:rsidR="00113E2B" w:rsidRDefault="00113E2B" w:rsidP="00E1600F">
      <w:r>
        <w:t>In navolging van de financiële crisis in Azië (1997-1998), heeft de G-7 beslist om een ‘</w:t>
      </w:r>
      <w:r w:rsidRPr="004B2D3C">
        <w:rPr>
          <w:u w:val="single"/>
          <w:lang w:val="en-US"/>
        </w:rPr>
        <w:t>Financial Stability Forum’</w:t>
      </w:r>
      <w:r>
        <w:t xml:space="preserve"> op te richten, vertegenwoordigd door alle nationale financiële autoriteiten, het IMF, de Wereldbank en de nationale centrale banken. </w:t>
      </w:r>
      <w:r w:rsidR="00627F26">
        <w:t>De bedoeling</w:t>
      </w:r>
      <w:r>
        <w:t xml:space="preserve"> was </w:t>
      </w:r>
      <w:r w:rsidR="00627F26">
        <w:t xml:space="preserve">van </w:t>
      </w:r>
      <w:r>
        <w:t>het versterken van de internationale financiële codes en standaarden</w:t>
      </w:r>
      <w:r w:rsidR="006869C5">
        <w:t xml:space="preserve">, </w:t>
      </w:r>
      <w:r w:rsidR="00627F26">
        <w:t xml:space="preserve">omdat men de informatie en transparantie van de globale markten wou verbeteren. De meeste van deze inspanningen werden bedoeld om de financiële transparantie in groeiende markten te verbeteren, gebruik makend van normen uit de VS en het VK. In 2007 werd het echter duidelijk dat de Amerikaanse economie zelf werd blootgesteld aan enkele fundamentele en structurele zwaktes, met als gevolg een heel domino-effect en een crisis op wereldvlak. </w:t>
      </w:r>
      <w:r w:rsidR="006869C5">
        <w:t>D</w:t>
      </w:r>
      <w:r>
        <w:t xml:space="preserve">oor </w:t>
      </w:r>
      <w:r w:rsidR="00627F26">
        <w:t>deze crisis</w:t>
      </w:r>
      <w:r>
        <w:t xml:space="preserve"> heeft men vastgesteld dat de</w:t>
      </w:r>
      <w:r w:rsidR="00B03552">
        <w:t>ze standaarden niet adequaat genoeg meer waren. Beter gezegd domineerden de</w:t>
      </w:r>
      <w:r>
        <w:t xml:space="preserve"> G-7 leden niet langer meer de wereldeconomie en </w:t>
      </w:r>
      <w:r w:rsidR="00B03552">
        <w:t>moest</w:t>
      </w:r>
      <w:r>
        <w:t xml:space="preserve"> er vanaf dan ook meer rekening gehouden worden met enkele nieuwe spelers, zoals de BRICS-landen, maar evenwel financiële ministers, gouverneurs van centrale banken etc. Dit is het begin van een evolutie naar een grotere groep zoals de </w:t>
      </w:r>
      <w:r w:rsidRPr="006869C5">
        <w:rPr>
          <w:u w:val="single"/>
        </w:rPr>
        <w:t>G-20</w:t>
      </w:r>
      <w:r>
        <w:t xml:space="preserve"> die de rol moet overnemen van </w:t>
      </w:r>
      <w:r w:rsidR="006869C5">
        <w:t>een</w:t>
      </w:r>
      <w:r>
        <w:t xml:space="preserve"> </w:t>
      </w:r>
      <w:r w:rsidR="006869C5">
        <w:t xml:space="preserve">gezamenlijke coördinatie </w:t>
      </w:r>
      <w:r>
        <w:t xml:space="preserve">van </w:t>
      </w:r>
      <w:r w:rsidR="006869C5">
        <w:t>het</w:t>
      </w:r>
      <w:r>
        <w:t xml:space="preserve"> </w:t>
      </w:r>
      <w:r w:rsidR="006869C5">
        <w:t>globaal</w:t>
      </w:r>
      <w:r>
        <w:t xml:space="preserve"> economisch beleid.</w:t>
      </w:r>
    </w:p>
    <w:p w14:paraId="2333AED4" w14:textId="4421147A" w:rsidR="00113E2B" w:rsidRDefault="006869C5" w:rsidP="00E1600F">
      <w:r>
        <w:t>Tussendoor is er wel een stapsgewijze realisatie gebeurt die richting een G-20 wees, enkele tussenstappen zoals een G-22, G-33 en uiteindelijk</w:t>
      </w:r>
      <w:r w:rsidR="001E7547">
        <w:t xml:space="preserve"> weer een afslanking naar een G-20, een informeel netwerk dat opgericht werd door de G-7.</w:t>
      </w:r>
    </w:p>
    <w:p w14:paraId="24C37E8F" w14:textId="05801DDD" w:rsidR="00914826" w:rsidRDefault="001E7547" w:rsidP="00E1600F">
      <w:r>
        <w:t>Op slide 12 staat</w:t>
      </w:r>
      <w:r w:rsidR="007D10CF">
        <w:t xml:space="preserve"> een tabel met de 20 landen die deeln</w:t>
      </w:r>
      <w:r>
        <w:t>emen aan de G-20 ontmoetingen. We zien een z</w:t>
      </w:r>
      <w:r w:rsidR="007D10CF">
        <w:t>eer grote diversiteit van</w:t>
      </w:r>
      <w:r>
        <w:t xml:space="preserve"> deelnemende</w:t>
      </w:r>
      <w:r w:rsidR="007D10CF">
        <w:t xml:space="preserve"> landen, maar als men de getallen beter bekijkt, zien we dat sommige landen meer representatief zijn (</w:t>
      </w:r>
      <w:r>
        <w:t>zo</w:t>
      </w:r>
      <w:r w:rsidR="007D10CF">
        <w:t>als China en Indië).</w:t>
      </w:r>
    </w:p>
    <w:p w14:paraId="448F10C9" w14:textId="4C749017" w:rsidR="007D10CF" w:rsidRDefault="001E7547" w:rsidP="00E1600F">
      <w:r>
        <w:t>Bijvoorbeeld</w:t>
      </w:r>
      <w:r w:rsidR="007D10CF">
        <w:t xml:space="preserve"> in de tweede kolom, waar we zien dat alle G-20 landen samen 78,8% van het wereldoutput produceren, maar enkel de VS vertegenwoordigt hier meer dan 27% van en heel wat landen hebben nog geen procent. </w:t>
      </w:r>
      <w:r>
        <w:t>Ook op vlak van bevolkingsaandeel, zien we dat Indië en China samen meer dan 25% van de wereldbevolking vertegenwoordigen en bijna de helft van het totaal van de G-20 landen.</w:t>
      </w:r>
    </w:p>
    <w:p w14:paraId="40D1E9E9" w14:textId="77777777" w:rsidR="007D10CF" w:rsidRDefault="007D10CF" w:rsidP="00E1600F"/>
    <w:p w14:paraId="73616CE4" w14:textId="4F083540" w:rsidR="007D10CF" w:rsidRDefault="007D10CF" w:rsidP="00E1600F">
      <w:r>
        <w:t xml:space="preserve">De G-20 kent enkele belangrijke </w:t>
      </w:r>
      <w:r w:rsidRPr="00C860D4">
        <w:rPr>
          <w:u w:val="single"/>
        </w:rPr>
        <w:t>realisaties</w:t>
      </w:r>
      <w:r>
        <w:t xml:space="preserve">. </w:t>
      </w:r>
      <w:r w:rsidR="00225BCA">
        <w:t>Eerst en vooral dient opgemerkt te worden dat d</w:t>
      </w:r>
      <w:r>
        <w:t>e financiële crisis</w:t>
      </w:r>
      <w:r w:rsidR="00225BCA">
        <w:t xml:space="preserve"> van 2008</w:t>
      </w:r>
      <w:r>
        <w:t xml:space="preserve"> als een soort van exogene s</w:t>
      </w:r>
      <w:r w:rsidR="00225BCA">
        <w:t>cho</w:t>
      </w:r>
      <w:r>
        <w:t>k</w:t>
      </w:r>
      <w:r w:rsidR="00225BCA">
        <w:t xml:space="preserve"> was die de groei van</w:t>
      </w:r>
      <w:r>
        <w:t xml:space="preserve"> de G-20 </w:t>
      </w:r>
      <w:r w:rsidR="00225BCA">
        <w:t xml:space="preserve">stimuleerde </w:t>
      </w:r>
      <w:r>
        <w:t>om er een “</w:t>
      </w:r>
      <w:r w:rsidRPr="004B2D3C">
        <w:rPr>
          <w:lang w:val="en-US"/>
        </w:rPr>
        <w:t>convening power</w:t>
      </w:r>
      <w:r>
        <w:t>” van te maken. Ze hebben invloedrijke beslissingen gemaakt in reactie op de crisis tijdens verschillende topontmoetingen,</w:t>
      </w:r>
      <w:r w:rsidR="00DB3825">
        <w:t xml:space="preserve"> al vindt niet iedereen dat er al veel effect van te zien is, terwijl anderen zeggen dat sommige beslissingen hun vruchten beginnen af te werpen (‘</w:t>
      </w:r>
      <w:r w:rsidR="00DB3825" w:rsidRPr="004B2D3C">
        <w:rPr>
          <w:i/>
          <w:lang w:val="en-US"/>
        </w:rPr>
        <w:t>Financial reform initiatives “don’t get created overnight</w:t>
      </w:r>
      <w:r w:rsidR="00DB3825" w:rsidRPr="00DB3825">
        <w:t>”</w:t>
      </w:r>
      <w:r w:rsidR="00DB3825">
        <w:t>’). Feit blijft dat de reactie</w:t>
      </w:r>
      <w:r w:rsidR="00C860D4">
        <w:t xml:space="preserve"> </w:t>
      </w:r>
      <w:r>
        <w:t>vooral door een “</w:t>
      </w:r>
      <w:r w:rsidRPr="004B2D3C">
        <w:rPr>
          <w:lang w:val="en-US"/>
        </w:rPr>
        <w:t xml:space="preserve">sense of </w:t>
      </w:r>
      <w:r w:rsidR="00C860D4" w:rsidRPr="004B2D3C">
        <w:rPr>
          <w:lang w:val="en-US"/>
        </w:rPr>
        <w:t>urgency</w:t>
      </w:r>
      <w:r w:rsidR="00DB3825">
        <w:t xml:space="preserve">” kwam. </w:t>
      </w:r>
      <w:r>
        <w:t>De laatste maanden is dit dan weer afgezwakt, wat</w:t>
      </w:r>
      <w:r w:rsidR="00C860D4">
        <w:t xml:space="preserve"> o.a. </w:t>
      </w:r>
      <w:r>
        <w:t xml:space="preserve">te zien is door een mindere activiteit van Obama. Een verklaring voor de successen van de G-20 kunnen we vinden in het samenvallen van nationale én internationale belangen, de hoogdringendheid en een goed leiderschap. Een neveneffect is de revitalisering en hervorming van het IMF, wat benadrukt dat de G-toppen géén onderdeel zijn van het IMF, maar er wel mee </w:t>
      </w:r>
      <w:r w:rsidR="00715BAD">
        <w:t>samenwerken</w:t>
      </w:r>
      <w:r>
        <w:t xml:space="preserve"> en </w:t>
      </w:r>
      <w:r w:rsidR="00715BAD">
        <w:t>proberen</w:t>
      </w:r>
      <w:r>
        <w:t xml:space="preserve"> te ondersteunen. </w:t>
      </w:r>
      <w:r w:rsidR="000479F0">
        <w:t xml:space="preserve">(zie slide 14 over een beeld van de betrekkingen tussen de verschillende instellingen, vooral overlappingen tussen de G-toppen en samenwerking met Bretton Woods-instellingen </w:t>
      </w:r>
      <w:r w:rsidR="00C860D4">
        <w:t>e.a.</w:t>
      </w:r>
      <w:r w:rsidR="000479F0">
        <w:t>)</w:t>
      </w:r>
    </w:p>
    <w:p w14:paraId="3DAFC891" w14:textId="77777777" w:rsidR="000479F0" w:rsidRDefault="000479F0" w:rsidP="00E1600F"/>
    <w:p w14:paraId="08EFC653" w14:textId="4DBA8D75" w:rsidR="00715BAD" w:rsidRDefault="00715BAD" w:rsidP="00E1600F">
      <w:r>
        <w:t>Als een jong multilateraal forum is de G-20 nog steeds zijn identiteit aan het zoeken. Echter heeft sinds het ontstaan de focus gelegen op de globale economie en het financieel systeem. Dit betekent echter niet dat men tot deze thema’s beperkt is.</w:t>
      </w:r>
    </w:p>
    <w:p w14:paraId="634E4BB0" w14:textId="77777777" w:rsidR="00715BAD" w:rsidRDefault="00715BAD" w:rsidP="00E1600F"/>
    <w:p w14:paraId="08D19846" w14:textId="77777777" w:rsidR="00715BAD" w:rsidRDefault="00715BAD" w:rsidP="00E1600F"/>
    <w:p w14:paraId="04F2E100" w14:textId="4F5F42BB" w:rsidR="000479F0" w:rsidRDefault="000479F0" w:rsidP="00E1600F">
      <w:r>
        <w:t xml:space="preserve">Enkele </w:t>
      </w:r>
      <w:r w:rsidRPr="000479F0">
        <w:rPr>
          <w:u w:val="single"/>
        </w:rPr>
        <w:t>uitdagingen</w:t>
      </w:r>
      <w:r>
        <w:t xml:space="preserve"> van de G-20. </w:t>
      </w:r>
    </w:p>
    <w:p w14:paraId="1048AE9C" w14:textId="4A2E0DC7" w:rsidR="000479F0" w:rsidRPr="000479F0" w:rsidRDefault="000479F0" w:rsidP="000479F0">
      <w:pPr>
        <w:pStyle w:val="ListParagraph"/>
        <w:numPr>
          <w:ilvl w:val="0"/>
          <w:numId w:val="3"/>
        </w:numPr>
      </w:pPr>
      <w:r w:rsidRPr="000479F0">
        <w:t xml:space="preserve">Zal het ooit meer worden dan een crisiscomité? Wat gaat er gebeuren nu de financiële crisis minder acuut is en komen er ook andere thema’s op de agenda, zoals milieuzaken. De houding van de VS en China is hier vooral belangrijk om te zien hoe zij gaan reageren, maar het wordt dus afwachten naar wat de ‘identiteit’ van de G-20 wordt. </w:t>
      </w:r>
    </w:p>
    <w:p w14:paraId="0BE77988" w14:textId="566DB792" w:rsidR="000479F0" w:rsidRDefault="00C860D4" w:rsidP="000479F0">
      <w:pPr>
        <w:pStyle w:val="ListParagraph"/>
        <w:numPr>
          <w:ilvl w:val="0"/>
          <w:numId w:val="3"/>
        </w:numPr>
      </w:pPr>
      <w:r>
        <w:t>Er rijst ook</w:t>
      </w:r>
      <w:r w:rsidR="000479F0">
        <w:t xml:space="preserve"> een vraag rond de representativiteit</w:t>
      </w:r>
      <w:r>
        <w:t xml:space="preserve"> van de G-20. Er is een g</w:t>
      </w:r>
      <w:r w:rsidR="000479F0">
        <w:t xml:space="preserve">root belang van EU-landen en </w:t>
      </w:r>
      <w:r w:rsidR="00CA7777">
        <w:t>een ondervertegenwoordiging</w:t>
      </w:r>
      <w:r w:rsidR="000479F0">
        <w:t xml:space="preserve"> van landen uit Afrika en de Caraïben</w:t>
      </w:r>
      <w:r>
        <w:t xml:space="preserve">; moet </w:t>
      </w:r>
      <w:r w:rsidR="00CA7777">
        <w:t>er</w:t>
      </w:r>
      <w:r>
        <w:t xml:space="preserve"> verandering komen</w:t>
      </w:r>
      <w:r w:rsidR="00CA7777">
        <w:t xml:space="preserve"> in deze regionale onbalans</w:t>
      </w:r>
      <w:r>
        <w:t>?</w:t>
      </w:r>
      <w:r w:rsidR="000479F0">
        <w:t xml:space="preserve"> De beslissingen weerspiegelen ook eerder de belangen van de industrielanden, de G-7. </w:t>
      </w:r>
    </w:p>
    <w:p w14:paraId="656E82DA" w14:textId="5BEDE43D" w:rsidR="000479F0" w:rsidRDefault="000479F0" w:rsidP="000479F0">
      <w:pPr>
        <w:pStyle w:val="ListParagraph"/>
        <w:numPr>
          <w:ilvl w:val="0"/>
          <w:numId w:val="3"/>
        </w:numPr>
      </w:pPr>
      <w:r>
        <w:t xml:space="preserve">De organisatie op zich staat ook in vraag, men zou een institutionalisering van het voorzitterschap en secretariaat kunnen gebruiken. Nu verandert de voorzitter jaarlijks, maar een permanente voorzitter kent meerdere voordelen. Maar blijft het dan nog een informele samenwerking? </w:t>
      </w:r>
    </w:p>
    <w:p w14:paraId="2A357C1D" w14:textId="77777777" w:rsidR="00CA7777" w:rsidRDefault="00CA7777" w:rsidP="00CA7777"/>
    <w:p w14:paraId="5A3CFD72" w14:textId="16E33B35" w:rsidR="00CA7777" w:rsidRDefault="00CA7777" w:rsidP="00CA7777">
      <w:r>
        <w:t xml:space="preserve">In navolging van de uitdagingen, wordt er steeds meer nagedacht over de </w:t>
      </w:r>
      <w:r w:rsidRPr="004B4BA8">
        <w:rPr>
          <w:u w:val="single"/>
        </w:rPr>
        <w:t>toekomst van de G-20</w:t>
      </w:r>
      <w:r>
        <w:t xml:space="preserve">. Een institutionalisering van de G-20 zou verschillende in dimensies gebeuren – lidmaatschap, voorzitterschap en het voorbereidende proces </w:t>
      </w:r>
      <w:r w:rsidR="004B4BA8">
        <w:t>–</w:t>
      </w:r>
      <w:r>
        <w:t xml:space="preserve"> </w:t>
      </w:r>
      <w:r w:rsidR="004B4BA8">
        <w:t>inclusief de vraag naar o.a. een secretariaat.</w:t>
      </w:r>
    </w:p>
    <w:p w14:paraId="26632D22" w14:textId="3A95F9E2" w:rsidR="004B4BA8" w:rsidRPr="00CA7777" w:rsidRDefault="004B4BA8" w:rsidP="00CA7777">
      <w:r>
        <w:t xml:space="preserve">Vooral inzake het voorbereidende proces, is er een duidelijke nood aan een professioneel secretariaat om alles in goede banen te leiden.  </w:t>
      </w:r>
    </w:p>
    <w:p w14:paraId="5059F118" w14:textId="77777777" w:rsidR="000479F0" w:rsidRDefault="000479F0" w:rsidP="000479F0"/>
    <w:p w14:paraId="1FDC215A" w14:textId="7E388858" w:rsidR="000479F0" w:rsidRPr="000479F0" w:rsidRDefault="00C860D4" w:rsidP="000479F0">
      <w:r>
        <w:t>Zoals gezegd is Frankrijk</w:t>
      </w:r>
      <w:r w:rsidR="000479F0">
        <w:t xml:space="preserve"> dit jaar voorzitter van de G-20, maar ook van de G-8. </w:t>
      </w:r>
      <w:r w:rsidR="00C05A7D">
        <w:t xml:space="preserve">Op slide 16 zien we 8 prioriteiten van de G-8 en we zien dat men probeert om de agenda wat gelijk te stellen met die van de G-20. Een belangrijk verschil is een uitgesproken veiligheidsdimensie in de G-8, iets </w:t>
      </w:r>
      <w:r w:rsidR="00A200AE">
        <w:t xml:space="preserve">waar de G-20 niet mee bezig is. Daar let men </w:t>
      </w:r>
      <w:r w:rsidR="00C05A7D">
        <w:t xml:space="preserve">vooral </w:t>
      </w:r>
      <w:r w:rsidR="00A200AE">
        <w:t xml:space="preserve">op </w:t>
      </w:r>
      <w:r w:rsidR="00C05A7D">
        <w:t>f</w:t>
      </w:r>
      <w:r w:rsidR="00A200AE">
        <w:t>inanciële en economische zaken.</w:t>
      </w:r>
      <w:r w:rsidR="00C05A7D">
        <w:t xml:space="preserve"> </w:t>
      </w:r>
    </w:p>
    <w:p w14:paraId="2356DAC5" w14:textId="77777777" w:rsidR="00A200AE" w:rsidRDefault="00A200AE" w:rsidP="001D41C3"/>
    <w:p w14:paraId="26A01531" w14:textId="77777777" w:rsidR="004B4BA8" w:rsidRDefault="004B4BA8" w:rsidP="001D41C3"/>
    <w:p w14:paraId="5B2380CF" w14:textId="3898111B" w:rsidR="00A200AE" w:rsidRDefault="001D41C3" w:rsidP="001D41C3">
      <w:r>
        <w:t>Zie ook slide 17, waar het gaat over “</w:t>
      </w:r>
      <w:r w:rsidRPr="004B2D3C">
        <w:rPr>
          <w:u w:val="single"/>
          <w:lang w:val="en-US"/>
        </w:rPr>
        <w:t>messy multilateralism</w:t>
      </w:r>
      <w:r>
        <w:t xml:space="preserve">”. </w:t>
      </w:r>
      <w:r w:rsidR="00A200AE">
        <w:t>Hiermee wordt verwezen naar het multilateralisme in de 21</w:t>
      </w:r>
      <w:r w:rsidR="00A200AE" w:rsidRPr="00A200AE">
        <w:rPr>
          <w:vertAlign w:val="superscript"/>
        </w:rPr>
        <w:t>e</w:t>
      </w:r>
      <w:r w:rsidR="00A200AE">
        <w:t xml:space="preserve"> eeuw, die veel vloeiender verloopt en bijgevolg ook ‘rommelig’ kan zijn (door de aanwezigheid van zoveel actoren).</w:t>
      </w:r>
    </w:p>
    <w:p w14:paraId="2279D17B" w14:textId="1B5CF240" w:rsidR="00A200AE" w:rsidRDefault="00A200AE" w:rsidP="001D41C3">
      <w:pPr>
        <w:rPr>
          <w:i/>
        </w:rPr>
      </w:pPr>
      <w:r>
        <w:rPr>
          <w:i/>
        </w:rPr>
        <w:t>(</w:t>
      </w:r>
      <w:r w:rsidRPr="00A200AE">
        <w:rPr>
          <w:i/>
        </w:rPr>
        <w:t xml:space="preserve">zie ook </w:t>
      </w:r>
      <w:r w:rsidRPr="004B2D3C">
        <w:rPr>
          <w:i/>
        </w:rPr>
        <w:t>http://www.cfr.org/un/case-messy-multilateralism/p21132</w:t>
      </w:r>
      <w:r>
        <w:rPr>
          <w:i/>
        </w:rPr>
        <w:t>)</w:t>
      </w:r>
    </w:p>
    <w:p w14:paraId="0D281174" w14:textId="77777777" w:rsidR="00A200AE" w:rsidRPr="00A200AE" w:rsidRDefault="00A200AE" w:rsidP="001D41C3">
      <w:pPr>
        <w:rPr>
          <w:i/>
        </w:rPr>
      </w:pPr>
    </w:p>
    <w:p w14:paraId="680DDAD5" w14:textId="4279F11B" w:rsidR="001D41C3" w:rsidRDefault="001D41C3" w:rsidP="001D41C3">
      <w:pPr>
        <w:rPr>
          <w:i/>
        </w:rPr>
      </w:pPr>
      <w:r>
        <w:rPr>
          <w:i/>
        </w:rPr>
        <w:t>(zulke teksten goed kunnen interpreteren en visies kunnen vergelijken met elkaar, mogelijk dat zo’n vraag op het examen komt)</w:t>
      </w:r>
    </w:p>
    <w:p w14:paraId="5AD3676B" w14:textId="77777777" w:rsidR="00CA7777" w:rsidRDefault="00CA7777" w:rsidP="001D41C3">
      <w:pPr>
        <w:rPr>
          <w:i/>
        </w:rPr>
      </w:pPr>
    </w:p>
    <w:p w14:paraId="308817FA" w14:textId="77777777" w:rsidR="00CA7777" w:rsidRDefault="00CA7777" w:rsidP="001D41C3">
      <w:pPr>
        <w:rPr>
          <w:i/>
        </w:rPr>
      </w:pPr>
    </w:p>
    <w:p w14:paraId="700CAD88" w14:textId="77777777" w:rsidR="00CA7777" w:rsidRDefault="00CA7777" w:rsidP="001D41C3">
      <w:pPr>
        <w:rPr>
          <w:i/>
        </w:rPr>
      </w:pPr>
    </w:p>
    <w:p w14:paraId="316A20D6" w14:textId="77777777" w:rsidR="00CA7777" w:rsidRDefault="00CA7777" w:rsidP="001D41C3">
      <w:pPr>
        <w:rPr>
          <w:i/>
        </w:rPr>
      </w:pPr>
    </w:p>
    <w:p w14:paraId="4F7A70E8" w14:textId="77777777" w:rsidR="00CA7777" w:rsidRDefault="00CA7777" w:rsidP="001D41C3">
      <w:pPr>
        <w:rPr>
          <w:i/>
        </w:rPr>
      </w:pPr>
    </w:p>
    <w:p w14:paraId="274A52D8" w14:textId="77777777" w:rsidR="00CA7777" w:rsidRDefault="00CA7777" w:rsidP="001D41C3">
      <w:pPr>
        <w:rPr>
          <w:i/>
        </w:rPr>
      </w:pPr>
    </w:p>
    <w:p w14:paraId="0698AD1A" w14:textId="77777777" w:rsidR="00CA7777" w:rsidRDefault="00CA7777" w:rsidP="001D41C3">
      <w:pPr>
        <w:rPr>
          <w:i/>
        </w:rPr>
      </w:pPr>
    </w:p>
    <w:p w14:paraId="6659B438" w14:textId="77777777" w:rsidR="004B4BA8" w:rsidRDefault="004B4BA8" w:rsidP="001D41C3">
      <w:pPr>
        <w:rPr>
          <w:i/>
        </w:rPr>
      </w:pPr>
    </w:p>
    <w:p w14:paraId="1A63A3C2" w14:textId="77777777" w:rsidR="004B4BA8" w:rsidRDefault="004B4BA8" w:rsidP="001D41C3">
      <w:pPr>
        <w:rPr>
          <w:i/>
        </w:rPr>
      </w:pPr>
    </w:p>
    <w:p w14:paraId="6B0836B7" w14:textId="458910E8" w:rsidR="00AA34BB" w:rsidRPr="00AD4AD5" w:rsidRDefault="002E019E" w:rsidP="00AA34BB">
      <w:pPr>
        <w:pStyle w:val="Heading1"/>
      </w:pPr>
      <w:bookmarkStart w:id="28" w:name="_Toc167973242"/>
      <w:r>
        <w:t xml:space="preserve">LES 8: </w:t>
      </w:r>
      <w:r w:rsidR="00AA34BB">
        <w:t>WTO</w:t>
      </w:r>
      <w:bookmarkEnd w:id="28"/>
    </w:p>
    <w:p w14:paraId="3DBC92F0" w14:textId="286B0AE0" w:rsidR="00AA34BB" w:rsidRDefault="002C1ACD" w:rsidP="002C1ACD">
      <w:pPr>
        <w:pStyle w:val="Heading2"/>
      </w:pPr>
      <w:bookmarkStart w:id="29" w:name="_Toc167973243"/>
      <w:r>
        <w:t>De WTO: oprichting, functies, structuur, financiering, lidmaatschap</w:t>
      </w:r>
      <w:bookmarkEnd w:id="29"/>
    </w:p>
    <w:p w14:paraId="219BA90C" w14:textId="073E6933" w:rsidR="00AA34BB" w:rsidRDefault="00AA34BB" w:rsidP="00E1600F">
      <w:r>
        <w:t>Laatste les over globale organisaties, na de paasvakantie gaan we meer regionale organisaties bekijken. Laatste organisatie is dus de ‘</w:t>
      </w:r>
      <w:r w:rsidRPr="004B2D3C">
        <w:rPr>
          <w:i/>
          <w:u w:val="single"/>
          <w:lang w:val="en-US"/>
        </w:rPr>
        <w:t xml:space="preserve">World Trade </w:t>
      </w:r>
      <w:r w:rsidR="00067BC3" w:rsidRPr="004B2D3C">
        <w:rPr>
          <w:i/>
          <w:u w:val="single"/>
          <w:lang w:val="en-US"/>
        </w:rPr>
        <w:t>Organization</w:t>
      </w:r>
      <w:r w:rsidRPr="004B2D3C">
        <w:rPr>
          <w:i/>
          <w:u w:val="single"/>
          <w:lang w:val="en-US"/>
        </w:rPr>
        <w:t>’</w:t>
      </w:r>
      <w:r>
        <w:t xml:space="preserve">.  </w:t>
      </w:r>
    </w:p>
    <w:p w14:paraId="57C53976" w14:textId="37B61C88" w:rsidR="00AA34BB" w:rsidRDefault="00AA34BB" w:rsidP="00E1600F">
      <w:r>
        <w:t xml:space="preserve">Parallel met de onderhandelingen rond Bretton Woods (over financiële steun en heropbouw) en de ITO, is men ook beginnen onderhandelen over </w:t>
      </w:r>
      <w:r w:rsidR="00067BC3">
        <w:t xml:space="preserve">een </w:t>
      </w:r>
      <w:r>
        <w:t xml:space="preserve">handelssamenwerking of handelsliberalisering. Een aantal landen </w:t>
      </w:r>
      <w:r w:rsidR="00067BC3">
        <w:t>zijn</w:t>
      </w:r>
      <w:r>
        <w:t xml:space="preserve"> afspraken beginnen maken in kleine groepen om de situatie na de tweede wereldoorlog te verbeteren op </w:t>
      </w:r>
      <w:r w:rsidR="00067BC3">
        <w:t>vlak van handel</w:t>
      </w:r>
      <w:r>
        <w:t xml:space="preserve">. Initieel </w:t>
      </w:r>
      <w:r w:rsidR="00067BC3">
        <w:t>werd</w:t>
      </w:r>
      <w:r>
        <w:t xml:space="preserve"> er geen organisatie gevormd, maar </w:t>
      </w:r>
      <w:r w:rsidR="00067BC3">
        <w:t>kwam er</w:t>
      </w:r>
      <w:r>
        <w:t xml:space="preserve"> een informele afspraak tot stand </w:t>
      </w:r>
      <w:r w:rsidR="00067BC3">
        <w:t>tussen de verschillende actoren, nl. ‘</w:t>
      </w:r>
      <w:r w:rsidR="00067BC3" w:rsidRPr="004B2D3C">
        <w:rPr>
          <w:u w:val="single"/>
          <w:lang w:val="en-US"/>
        </w:rPr>
        <w:t>The General Agreement on Tariffs and Trade’</w:t>
      </w:r>
      <w:r w:rsidR="00067BC3">
        <w:t>.</w:t>
      </w:r>
      <w:r>
        <w:t xml:space="preserve"> </w:t>
      </w:r>
      <w:r w:rsidR="00067BC3">
        <w:t xml:space="preserve">De leden, of de contracterende partijen, waren initieel de meest ontwikkelde landen, uitgezonderd het voormalig Oostblok en de ex-Sovjet Unie. Geleidelijk aan (in de jaren 1980 en 1990) voegden ontwikkelingslanden zich tot het GATT en pas in 1995 kwam er een werkelijke globale handelsorganisatie tot stand: </w:t>
      </w:r>
      <w:r w:rsidR="00067BC3" w:rsidRPr="00067BC3">
        <w:rPr>
          <w:u w:val="single"/>
        </w:rPr>
        <w:t>de WTO</w:t>
      </w:r>
      <w:r w:rsidR="00067BC3">
        <w:t xml:space="preserve">. </w:t>
      </w:r>
    </w:p>
    <w:p w14:paraId="60715662" w14:textId="35B67569" w:rsidR="00067BC3" w:rsidRDefault="00067BC3" w:rsidP="00E1600F">
      <w:r>
        <w:t xml:space="preserve">Aan </w:t>
      </w:r>
      <w:r w:rsidRPr="00902FCB">
        <w:rPr>
          <w:u w:val="single"/>
        </w:rPr>
        <w:t>de basis</w:t>
      </w:r>
      <w:r>
        <w:t xml:space="preserve"> van het GATT handelssysteem liggen acht multilaterale onderhandelingsrondes om handelsbelemmeringen te reduceren. Aangezien het niet om een formele organisatie ging, </w:t>
      </w:r>
      <w:r w:rsidR="00902FCB">
        <w:t>kon er noch gestemd worden, noch formele beslissingen genomen worden. De meeste beslissingen werden bijgevolg eerst bilateraal gemaakt, daarna pas multilateraal besproken (en aanvaard). De laatste ronde, de Uruguay-ronde, duurde maar liefst 7 jaar en resulteerde in een 400 pagina’s lange overeenkomst, de meest uitgebreide ooit. Dit rees de vraag naar een oplossing en een van de belangrijkste akkoorden van deze laatste ronde was de creatie van de WTO. Zo verving de WTO in 1995 het GATT als arbiter van de handelswetten, waardoor er voor het eerst een formele organisatie voor handel ontstond.</w:t>
      </w:r>
    </w:p>
    <w:p w14:paraId="6C8A960E" w14:textId="77777777" w:rsidR="00BD696B" w:rsidRDefault="00BD696B" w:rsidP="00E1600F"/>
    <w:p w14:paraId="00AF6FFF" w14:textId="755C2F2C" w:rsidR="00067BC3" w:rsidRDefault="00001501" w:rsidP="00E1600F">
      <w:r>
        <w:t>Het ‘</w:t>
      </w:r>
      <w:r w:rsidRPr="004B2D3C">
        <w:rPr>
          <w:u w:val="single"/>
          <w:lang w:val="en-US"/>
        </w:rPr>
        <w:t>Marrakech Agreement’</w:t>
      </w:r>
      <w:r>
        <w:t xml:space="preserve">, dat de WTO heeft vastgelegd, legt de organisatie het leveren van een gemeenschappelijk en institutioneel kader voor het uitvoeren van handelsrelaties tussen zijn leden op, voor zover ze betrekking hebben tot de akkoorden en geassocieerde wettige plichten. Vier </w:t>
      </w:r>
      <w:r w:rsidR="00BD696B">
        <w:t>bijlages definiëren de inhoudelijke rechten en obligaties van de leden. De eerste drie zijn ‘</w:t>
      </w:r>
      <w:r w:rsidR="00BD696B" w:rsidRPr="004B2D3C">
        <w:rPr>
          <w:lang w:val="en-US"/>
        </w:rPr>
        <w:t>Multilateral Trade Agreements’</w:t>
      </w:r>
      <w:r w:rsidR="00BD696B">
        <w:t xml:space="preserve"> – waaronder de regels van GATT, GATS en TRIPS; ‘</w:t>
      </w:r>
      <w:r w:rsidR="00BD696B" w:rsidRPr="004B2D3C">
        <w:rPr>
          <w:lang w:val="en-US"/>
        </w:rPr>
        <w:t>dispute settlement’</w:t>
      </w:r>
      <w:r w:rsidR="00BD696B">
        <w:t xml:space="preserve"> en de ‘</w:t>
      </w:r>
      <w:r w:rsidR="00BD696B" w:rsidRPr="004B2D3C">
        <w:rPr>
          <w:lang w:val="en-US"/>
        </w:rPr>
        <w:t>Trade Policy Review Mechanism’</w:t>
      </w:r>
      <w:r w:rsidR="00BD696B">
        <w:t xml:space="preserve"> – en de laatste bijlage, genaamd ‘</w:t>
      </w:r>
      <w:r w:rsidR="00BD696B" w:rsidRPr="004B2D3C">
        <w:rPr>
          <w:lang w:val="en-US"/>
        </w:rPr>
        <w:t>Plurilateral Trade Agreements’</w:t>
      </w:r>
      <w:r w:rsidR="00BD696B">
        <w:t>, bestaat uit akkoorden die slechts de ondertekenaars verbinden.</w:t>
      </w:r>
    </w:p>
    <w:p w14:paraId="1BAB86A8" w14:textId="725B38C8" w:rsidR="00BD696B" w:rsidRPr="00BD696B" w:rsidRDefault="00BD696B" w:rsidP="00E1600F">
      <w:r>
        <w:t xml:space="preserve">De WTO heeft heel wat </w:t>
      </w:r>
      <w:r>
        <w:rPr>
          <w:u w:val="single"/>
        </w:rPr>
        <w:t>functies</w:t>
      </w:r>
      <w:r>
        <w:t>. Het moet de implementatie en operationalisering van de ‘</w:t>
      </w:r>
      <w:r w:rsidRPr="004B2D3C">
        <w:rPr>
          <w:lang w:val="en-US"/>
        </w:rPr>
        <w:t>Multilateral Trade Agreements’</w:t>
      </w:r>
      <w:r>
        <w:t xml:space="preserve"> helpen, dienen als forum voor onderhandelingen, het mechanisme van de geschillenbeslechting beheren, optreden als multilaterale toezichthouder op </w:t>
      </w:r>
      <w:r w:rsidR="006F52EF">
        <w:t>het handelsbeleid en samenwerken met de Wereldbank en het IMF om een grotere samenhang in de globale economie na te streven. (zie ook slide 3)</w:t>
      </w:r>
    </w:p>
    <w:p w14:paraId="12A7EC5D" w14:textId="77777777" w:rsidR="006F52EF" w:rsidRDefault="006F52EF" w:rsidP="00E1600F"/>
    <w:p w14:paraId="4F23736A" w14:textId="77777777" w:rsidR="006F52EF" w:rsidRDefault="006F52EF" w:rsidP="00E1600F"/>
    <w:p w14:paraId="1E0F9C3A" w14:textId="77777777" w:rsidR="006F52EF" w:rsidRDefault="006F52EF" w:rsidP="00E1600F"/>
    <w:p w14:paraId="57E91411" w14:textId="77777777" w:rsidR="006F52EF" w:rsidRDefault="006F52EF" w:rsidP="00E1600F"/>
    <w:p w14:paraId="23B3B674" w14:textId="77777777" w:rsidR="006F52EF" w:rsidRDefault="006F52EF" w:rsidP="00E1600F"/>
    <w:p w14:paraId="406B57A8" w14:textId="77777777" w:rsidR="006F52EF" w:rsidRDefault="006F52EF" w:rsidP="00E1600F"/>
    <w:p w14:paraId="7FFB6E52" w14:textId="70D08C40" w:rsidR="008C234C" w:rsidRDefault="007336E4" w:rsidP="00E1600F">
      <w:r>
        <w:t xml:space="preserve">Het </w:t>
      </w:r>
      <w:r w:rsidRPr="006F52EF">
        <w:rPr>
          <w:u w:val="single"/>
        </w:rPr>
        <w:t>basisprincipe</w:t>
      </w:r>
      <w:r>
        <w:t xml:space="preserve"> van de WTO is de ondersteuning van de handelsliberalisering. De operationaliser</w:t>
      </w:r>
      <w:r w:rsidR="008C234C">
        <w:t>ing</w:t>
      </w:r>
      <w:r w:rsidR="006F52EF">
        <w:t xml:space="preserve"> ervan</w:t>
      </w:r>
      <w:r w:rsidR="008C234C">
        <w:t xml:space="preserve"> gebeurt </w:t>
      </w:r>
      <w:r w:rsidR="006F52EF">
        <w:t>volgens vijf principes:</w:t>
      </w:r>
    </w:p>
    <w:p w14:paraId="217F02D9" w14:textId="664676A6" w:rsidR="008C234C" w:rsidRPr="008C234C" w:rsidRDefault="006F52EF" w:rsidP="008C234C">
      <w:pPr>
        <w:pStyle w:val="ListParagraph"/>
        <w:numPr>
          <w:ilvl w:val="0"/>
          <w:numId w:val="3"/>
        </w:numPr>
      </w:pPr>
      <w:r>
        <w:rPr>
          <w:u w:val="single"/>
        </w:rPr>
        <w:t>N</w:t>
      </w:r>
      <w:r w:rsidR="007336E4" w:rsidRPr="008C234C">
        <w:rPr>
          <w:u w:val="single"/>
        </w:rPr>
        <w:t>on-discriminatie</w:t>
      </w:r>
      <w:r w:rsidR="008C234C">
        <w:t>: er mag geen onderscheid</w:t>
      </w:r>
      <w:r w:rsidR="008C234C" w:rsidRPr="008C234C">
        <w:t xml:space="preserve"> zijn tussen twee externe landen of tussen producten uit het buitenland en eigen productie. </w:t>
      </w:r>
      <w:r w:rsidR="008C234C">
        <w:t>(“</w:t>
      </w:r>
      <w:r w:rsidR="008C234C" w:rsidRPr="004B2D3C">
        <w:rPr>
          <w:b/>
          <w:lang w:val="en-US"/>
        </w:rPr>
        <w:t>mos</w:t>
      </w:r>
      <w:r w:rsidRPr="004B2D3C">
        <w:rPr>
          <w:b/>
          <w:lang w:val="en-US"/>
        </w:rPr>
        <w:t>t-favored-nation treatment</w:t>
      </w:r>
      <w:r w:rsidRPr="004B2D3C">
        <w:rPr>
          <w:lang w:val="en-US"/>
        </w:rPr>
        <w:t>” en “</w:t>
      </w:r>
      <w:r w:rsidRPr="004B2D3C">
        <w:rPr>
          <w:b/>
          <w:lang w:val="en-US"/>
        </w:rPr>
        <w:t xml:space="preserve">national </w:t>
      </w:r>
      <w:r w:rsidR="008C234C" w:rsidRPr="004B2D3C">
        <w:rPr>
          <w:b/>
          <w:lang w:val="en-US"/>
        </w:rPr>
        <w:t>treatment</w:t>
      </w:r>
      <w:r w:rsidR="008C234C" w:rsidRPr="006F52EF">
        <w:t>”)</w:t>
      </w:r>
      <w:r w:rsidR="008C234C">
        <w:t xml:space="preserve"> </w:t>
      </w:r>
      <w:r w:rsidR="008C234C">
        <w:rPr>
          <w:rStyle w:val="FootnoteReference"/>
        </w:rPr>
        <w:footnoteReference w:id="3"/>
      </w:r>
    </w:p>
    <w:p w14:paraId="05DB2F54" w14:textId="19554EA8" w:rsidR="008C234C" w:rsidRPr="008C234C" w:rsidRDefault="006F52EF" w:rsidP="008C234C">
      <w:pPr>
        <w:pStyle w:val="ListParagraph"/>
        <w:numPr>
          <w:ilvl w:val="0"/>
          <w:numId w:val="3"/>
        </w:numPr>
        <w:rPr>
          <w:u w:val="single"/>
        </w:rPr>
      </w:pPr>
      <w:r>
        <w:rPr>
          <w:u w:val="single"/>
        </w:rPr>
        <w:t>W</w:t>
      </w:r>
      <w:r w:rsidR="008C234C" w:rsidRPr="008C234C">
        <w:rPr>
          <w:u w:val="single"/>
        </w:rPr>
        <w:t>ederkerigheid</w:t>
      </w:r>
      <w:r>
        <w:rPr>
          <w:u w:val="single"/>
        </w:rPr>
        <w:t xml:space="preserve"> (reciprociteit):</w:t>
      </w:r>
      <w:r>
        <w:t xml:space="preserve"> leden moeten proberen om gelijkwaardige aanpassingen in hun beleid door te voeren (multilateralisering); bescherming mag slechts via tarieven; leden mogen geen quota’s hanteren.</w:t>
      </w:r>
    </w:p>
    <w:p w14:paraId="2E87DF05" w14:textId="6FCD2014" w:rsidR="008C234C" w:rsidRDefault="006F52EF" w:rsidP="008C234C">
      <w:pPr>
        <w:pStyle w:val="ListParagraph"/>
        <w:numPr>
          <w:ilvl w:val="0"/>
          <w:numId w:val="3"/>
        </w:numPr>
      </w:pPr>
      <w:r>
        <w:rPr>
          <w:u w:val="single"/>
        </w:rPr>
        <w:t>V</w:t>
      </w:r>
      <w:r w:rsidR="008C234C" w:rsidRPr="008C234C">
        <w:rPr>
          <w:u w:val="single"/>
        </w:rPr>
        <w:t>angnetten</w:t>
      </w:r>
      <w:r w:rsidR="008C234C">
        <w:t xml:space="preserve">: bepaalde afspraken mogen geschonden worden als uitzondering om </w:t>
      </w:r>
      <w:r>
        <w:t xml:space="preserve">de volksgezondheid en –veiligheid of binnenlandse </w:t>
      </w:r>
      <w:r w:rsidR="008C234C">
        <w:t>ondernemingen te beschermen.</w:t>
      </w:r>
    </w:p>
    <w:p w14:paraId="285521CC" w14:textId="1C9794BE" w:rsidR="008C234C" w:rsidRPr="008C234C" w:rsidRDefault="006F52EF" w:rsidP="008C234C">
      <w:pPr>
        <w:pStyle w:val="ListParagraph"/>
        <w:numPr>
          <w:ilvl w:val="0"/>
          <w:numId w:val="3"/>
        </w:numPr>
        <w:rPr>
          <w:u w:val="single"/>
        </w:rPr>
      </w:pPr>
      <w:r>
        <w:rPr>
          <w:u w:val="single"/>
        </w:rPr>
        <w:t>T</w:t>
      </w:r>
      <w:r w:rsidR="008C234C" w:rsidRPr="008C234C">
        <w:rPr>
          <w:u w:val="single"/>
        </w:rPr>
        <w:t>ransparantie</w:t>
      </w:r>
      <w:r>
        <w:rPr>
          <w:u w:val="single"/>
        </w:rPr>
        <w:t>:</w:t>
      </w:r>
      <w:r>
        <w:t xml:space="preserve"> Leden dienen hun handelsregulaties openbaar te maken en dienen procedures ter herziening van </w:t>
      </w:r>
      <w:r w:rsidR="00CC628D">
        <w:t>beleid en regelgeving te hebben.</w:t>
      </w:r>
    </w:p>
    <w:p w14:paraId="0D9D1482" w14:textId="557329DC" w:rsidR="008C234C" w:rsidRDefault="00CC628D" w:rsidP="008C234C">
      <w:pPr>
        <w:pStyle w:val="ListParagraph"/>
        <w:numPr>
          <w:ilvl w:val="0"/>
          <w:numId w:val="3"/>
        </w:numPr>
        <w:rPr>
          <w:u w:val="single"/>
        </w:rPr>
      </w:pPr>
      <w:r>
        <w:rPr>
          <w:u w:val="single"/>
        </w:rPr>
        <w:t>A</w:t>
      </w:r>
      <w:r w:rsidR="008C234C" w:rsidRPr="008C234C">
        <w:rPr>
          <w:u w:val="single"/>
        </w:rPr>
        <w:t>fdwinging</w:t>
      </w:r>
      <w:r>
        <w:rPr>
          <w:u w:val="single"/>
        </w:rPr>
        <w:t>:</w:t>
      </w:r>
      <w:r>
        <w:t xml:space="preserve"> Een mechanisme voor lidstaten om gevalzaken voor het WTO te brengen ter geschillenbeslechting. </w:t>
      </w:r>
    </w:p>
    <w:p w14:paraId="5933AEF8" w14:textId="5CC4C257" w:rsidR="008C234C" w:rsidRDefault="008C234C" w:rsidP="008C234C"/>
    <w:p w14:paraId="3E19C8F8" w14:textId="194E63A3" w:rsidR="00CC628D" w:rsidRDefault="00CC628D" w:rsidP="008C234C">
      <w:r>
        <w:t>Aan het hoofd van de WTO</w:t>
      </w:r>
      <w:r w:rsidR="000C4F7F">
        <w:t>-</w:t>
      </w:r>
      <w:r w:rsidR="000C4F7F" w:rsidRPr="000C4F7F">
        <w:rPr>
          <w:u w:val="single"/>
        </w:rPr>
        <w:t>structuur</w:t>
      </w:r>
      <w:r>
        <w:t xml:space="preserve"> staat een conferentie van de ministers van alle leden, die minstens één keer per twee jaar samenkomen. </w:t>
      </w:r>
      <w:r w:rsidR="000C4F7F">
        <w:t xml:space="preserve">Dit wijst erop dat de organisatie door de leden gedreven wordt. </w:t>
      </w:r>
      <w:r>
        <w:t>Uit ervaring blijkt echter dat ministeriële conferenties vaak weinig effectief zijn, vooral voor de ministers van de kleinere handelsstaten. Dit komt doordat bij het onderhandelen van controversiële zaken</w:t>
      </w:r>
      <w:r w:rsidR="000C4F7F">
        <w:t xml:space="preserve">, een akkoord vereist is tussen de grote spelers. Alhoewel er procedurele verbeteringen en innovaties waren geïmplementeerd om de transparantie en participatie tijdens de conferenties te verbeteren, zal het nooit mogelijk zijn om tijdens de eindonderhandeling met meer dan 150 onderhandelaars rond een tafel te zitten. </w:t>
      </w:r>
    </w:p>
    <w:p w14:paraId="6705E221" w14:textId="54D20D20" w:rsidR="000C4F7F" w:rsidRDefault="000C4F7F" w:rsidP="008C234C">
      <w:r>
        <w:t xml:space="preserve">Niet alleen de structuur, ook de </w:t>
      </w:r>
      <w:r w:rsidRPr="000C4F7F">
        <w:rPr>
          <w:u w:val="single"/>
        </w:rPr>
        <w:t>financiering</w:t>
      </w:r>
      <w:r>
        <w:t xml:space="preserve"> is ‘</w:t>
      </w:r>
      <w:r w:rsidRPr="004B2D3C">
        <w:rPr>
          <w:lang w:val="en-US"/>
        </w:rPr>
        <w:t>member-driven’</w:t>
      </w:r>
      <w:r>
        <w:t>. De bijdrages worden berekend op basis van het aandeel van elk lid in de totale handel van alle WTO-leden.</w:t>
      </w:r>
    </w:p>
    <w:p w14:paraId="6228AA10" w14:textId="7BC4EF1A" w:rsidR="005016DD" w:rsidRDefault="005016DD" w:rsidP="008C234C">
      <w:r>
        <w:t xml:space="preserve">De meeste </w:t>
      </w:r>
      <w:r w:rsidRPr="005016DD">
        <w:rPr>
          <w:u w:val="single"/>
        </w:rPr>
        <w:t>beslissingen</w:t>
      </w:r>
      <w:r>
        <w:t xml:space="preserve"> worden gemaakt op basis van onderhandelingen en overleg. Men probeert ste</w:t>
      </w:r>
      <w:r w:rsidR="003A4C5F">
        <w:t>eds tot een consensus te komen. Indien dit niet mogelijk blijkt, kan er gestemd worden, waar</w:t>
      </w:r>
      <w:r>
        <w:t xml:space="preserve"> men uitgaat van</w:t>
      </w:r>
      <w:r w:rsidR="003A4C5F">
        <w:t xml:space="preserve"> het principe van</w:t>
      </w:r>
      <w:r>
        <w:t xml:space="preserve"> ‘</w:t>
      </w:r>
      <w:r w:rsidRPr="005016DD">
        <w:rPr>
          <w:lang w:val="en-AU"/>
        </w:rPr>
        <w:t>one-state, one-vote’</w:t>
      </w:r>
      <w:r>
        <w:t xml:space="preserve">. Echter zien we dat er nog steeds meer invloed is van de economische machten gezien hun grotere belangen in bepaalde zaken. </w:t>
      </w:r>
    </w:p>
    <w:p w14:paraId="519DF2D0" w14:textId="7AA019E6" w:rsidR="0072031A" w:rsidRDefault="005016DD" w:rsidP="008C234C">
      <w:r>
        <w:t xml:space="preserve">Een voorbeeld van dit laatste kan men terugvinden bij het vastleggen van de hoofdlijnen van het akkoord dat leidde tot het begin van de </w:t>
      </w:r>
      <w:r w:rsidRPr="004B2D3C">
        <w:rPr>
          <w:lang w:val="en-US"/>
        </w:rPr>
        <w:t>Doha Round</w:t>
      </w:r>
      <w:r>
        <w:t xml:space="preserve"> in Qatar. Deze werden eerst onderhandelt in een negen uur durende ‘Green Room’-vergadering tussen 22 ministers, zonder een raadpleging of briefing van andere leden. Daarna pas werden ze voorgelegd (en opgedrongen) aan de rest.</w:t>
      </w:r>
      <w:r w:rsidR="003A4C5F">
        <w:t xml:space="preserve"> Uiteraard moet men enorm opletten dat er op deze manier geen controversies ontstaan, doordat men bv landen met een groot belang rond een bepaalde zaak uitsluit of niet informeert inzake de onderhandelingen. Men heeft ook al geprobeerd om dit ‘Green Room’-proces te formaliseren, maar tot de dag van vandaag is men nooit in de buurt geraakt om dit te aanvaarden.</w:t>
      </w:r>
    </w:p>
    <w:p w14:paraId="7EF43B9E" w14:textId="77777777" w:rsidR="003A4C5F" w:rsidRDefault="003A4C5F" w:rsidP="008C234C"/>
    <w:p w14:paraId="337901E9" w14:textId="77777777" w:rsidR="0072031A" w:rsidRDefault="0072031A" w:rsidP="008C234C"/>
    <w:p w14:paraId="0F50BABE" w14:textId="3DA154D2" w:rsidR="0072031A" w:rsidRDefault="0072031A" w:rsidP="008C234C">
      <w:r>
        <w:t xml:space="preserve">Het </w:t>
      </w:r>
      <w:r w:rsidRPr="003A4C5F">
        <w:rPr>
          <w:u w:val="single"/>
        </w:rPr>
        <w:t>lidmaatschap</w:t>
      </w:r>
      <w:r>
        <w:t xml:space="preserve"> is vrij </w:t>
      </w:r>
      <w:r w:rsidR="003A4C5F">
        <w:t xml:space="preserve">voor elke staat of afzonderlijk douanegebied dat gehele autonomie bezit over zijn </w:t>
      </w:r>
      <w:r>
        <w:t xml:space="preserve">externe commerciële relaties. </w:t>
      </w:r>
      <w:r w:rsidR="00A93AA0">
        <w:t>De condities van de toetreding moeten wel aanvaard worden door zowel verzoeker als de WTO-leden. Toetreding bestaat gewoonlijk uit een reeks van stadia</w:t>
      </w:r>
      <w:r>
        <w:t xml:space="preserve">: (1) een brief ter kennisgeving, (2) oprichting van een werkgroep </w:t>
      </w:r>
      <w:r w:rsidR="00A93AA0">
        <w:t>om de aanvraag te onderzoeken – consensus is vereist voor de aanvaarding – e</w:t>
      </w:r>
      <w:r>
        <w:t>n (3) een General Council</w:t>
      </w:r>
      <w:r w:rsidR="00A93AA0">
        <w:t>, waar gewoonlijk wordt over onderhandeld – hie</w:t>
      </w:r>
      <w:r>
        <w:t>r</w:t>
      </w:r>
      <w:r w:rsidR="00A93AA0">
        <w:t xml:space="preserve"> is een 2/3 meerderheid nodig voor een akkoord</w:t>
      </w:r>
      <w:r>
        <w:t xml:space="preserve">. Via </w:t>
      </w:r>
      <w:r w:rsidR="00A93AA0">
        <w:t>de twee laatste stappen (vooral stap 2)</w:t>
      </w:r>
      <w:r>
        <w:t xml:space="preserve"> kunnen landen tegengehouden worden door andere landen tot hun toetreding. </w:t>
      </w:r>
      <w:r w:rsidR="00A93AA0">
        <w:t xml:space="preserve">Een voorbeeld hiervan is de belemmering door de VS voor de toetreding van Iran (de eerste aanvraag kwam in 1996, de uiteindelijke toetreding kwam pas in 2005). </w:t>
      </w:r>
      <w:r>
        <w:t xml:space="preserve">China is in 2001 toegetreden tot de WTO, al was dit niet simpel omdat hun economie helemaal anders is en er heel wat economische belangen </w:t>
      </w:r>
      <w:r w:rsidR="00A93AA0">
        <w:t xml:space="preserve">bestaan. Uiteindelijk zijn er 900(!) </w:t>
      </w:r>
      <w:r>
        <w:t>afspraken gemaakt tussen de WTO en China</w:t>
      </w:r>
      <w:r w:rsidR="00A93AA0">
        <w:t>,</w:t>
      </w:r>
      <w:r>
        <w:t xml:space="preserve"> waar de laatste nog steeds bezig is om deze te implementeren. Het staat ook in de verwachting dat Rusland in 2011 tot de WTO zal toetreden, mede doordat Obama heeft laten weten hun lidmaatschap te steunen (hij wil de handelsrelaties met Rusland verbeteren/stabiliseren). </w:t>
      </w:r>
      <w:r w:rsidR="00A93AA0">
        <w:t>(zie ook slide 8)</w:t>
      </w:r>
    </w:p>
    <w:p w14:paraId="09590812" w14:textId="77777777" w:rsidR="006D1EF1" w:rsidRDefault="006D1EF1" w:rsidP="008C234C"/>
    <w:p w14:paraId="68D1F972" w14:textId="7FDC2286" w:rsidR="003F3B1C" w:rsidRDefault="003F3B1C" w:rsidP="008C234C">
      <w:r>
        <w:t xml:space="preserve">De twee belangrijkste </w:t>
      </w:r>
      <w:r w:rsidRPr="003F3B1C">
        <w:rPr>
          <w:u w:val="single"/>
        </w:rPr>
        <w:t>functies</w:t>
      </w:r>
      <w:r>
        <w:t xml:space="preserve"> (en innovaties) van de WTO zijn de ‘</w:t>
      </w:r>
      <w:r w:rsidRPr="004B2D3C">
        <w:rPr>
          <w:lang w:val="en-US"/>
        </w:rPr>
        <w:t>Trade Policy Review Mechanism’</w:t>
      </w:r>
      <w:r>
        <w:t xml:space="preserve"> en de ‘</w:t>
      </w:r>
      <w:r w:rsidRPr="004B2D3C">
        <w:rPr>
          <w:lang w:val="en-US"/>
        </w:rPr>
        <w:t>Dispute Settlement Unit’</w:t>
      </w:r>
      <w:r>
        <w:t xml:space="preserve">. </w:t>
      </w:r>
    </w:p>
    <w:p w14:paraId="312B08F0" w14:textId="18D093C1" w:rsidR="006D1EF1" w:rsidRPr="003F3B1C" w:rsidRDefault="003F3B1C" w:rsidP="003F3B1C">
      <w:pPr>
        <w:pStyle w:val="ListParagraph"/>
        <w:numPr>
          <w:ilvl w:val="0"/>
          <w:numId w:val="3"/>
        </w:numPr>
      </w:pPr>
      <w:r w:rsidRPr="003F3B1C">
        <w:t>De</w:t>
      </w:r>
      <w:r w:rsidR="006D1EF1" w:rsidRPr="003F3B1C">
        <w:t xml:space="preserve"> eerste </w:t>
      </w:r>
      <w:r w:rsidRPr="003F3B1C">
        <w:t>behelst</w:t>
      </w:r>
      <w:r w:rsidR="006D1EF1" w:rsidRPr="003F3B1C">
        <w:t xml:space="preserve"> </w:t>
      </w:r>
      <w:r w:rsidRPr="003F3B1C">
        <w:t xml:space="preserve">een periodieke </w:t>
      </w:r>
      <w:r w:rsidRPr="003F3B1C">
        <w:rPr>
          <w:bCs/>
        </w:rPr>
        <w:t>surveillantie of inspectie</w:t>
      </w:r>
      <w:r w:rsidRPr="003F3B1C">
        <w:t xml:space="preserve"> van de handelspraktijken van de leden, gebaseerd op rapporten waarin </w:t>
      </w:r>
      <w:r w:rsidR="006D1EF1" w:rsidRPr="003F3B1C">
        <w:t>alle landen om de zoveel tijd gescreend en besproken</w:t>
      </w:r>
      <w:r w:rsidRPr="003F3B1C">
        <w:t xml:space="preserve"> worden</w:t>
      </w:r>
      <w:r w:rsidR="006D1EF1" w:rsidRPr="003F3B1C">
        <w:t xml:space="preserve">. Deze rapporten zijn ook te vinden op de website. Merk op dat hoe groter de commerciële activiteit van een land, hoe vaker dit land </w:t>
      </w:r>
      <w:r w:rsidRPr="003F3B1C">
        <w:t>zal worden bekeken</w:t>
      </w:r>
      <w:r w:rsidR="006D1EF1" w:rsidRPr="003F3B1C">
        <w:t xml:space="preserve">. De grootste landen zijn </w:t>
      </w:r>
      <w:r w:rsidRPr="003F3B1C">
        <w:t>o.a.</w:t>
      </w:r>
      <w:r w:rsidR="006D1EF1" w:rsidRPr="003F3B1C">
        <w:t xml:space="preserve"> de VS, Japan, de EU </w:t>
      </w:r>
      <w:r w:rsidRPr="003F3B1C">
        <w:t xml:space="preserve">(wordt als geheel gezien) </w:t>
      </w:r>
      <w:r w:rsidR="006D1EF1" w:rsidRPr="003F3B1C">
        <w:t xml:space="preserve">en Canada. </w:t>
      </w:r>
    </w:p>
    <w:p w14:paraId="0FC011D0" w14:textId="77777777" w:rsidR="00552556" w:rsidRDefault="003F3B1C" w:rsidP="008C234C">
      <w:pPr>
        <w:pStyle w:val="ListParagraph"/>
        <w:numPr>
          <w:ilvl w:val="0"/>
          <w:numId w:val="3"/>
        </w:numPr>
      </w:pPr>
      <w:r>
        <w:t xml:space="preserve">De </w:t>
      </w:r>
      <w:r w:rsidRPr="003F3B1C">
        <w:t>geschillenbeslechting</w:t>
      </w:r>
      <w:r>
        <w:t xml:space="preserve"> bestaat uit twee aparte organen. Het eerste orgaan, de ‘</w:t>
      </w:r>
      <w:r w:rsidRPr="004B2D3C">
        <w:rPr>
          <w:u w:val="single"/>
          <w:lang w:val="en-US"/>
        </w:rPr>
        <w:t>Dispute Settlement Body’</w:t>
      </w:r>
      <w:r>
        <w:t>, is samengesteld uit alle leden van de WTO en zal proberen om diplomatieke opties te vinden om geschillen op te lossen.</w:t>
      </w:r>
      <w:r w:rsidR="00552556">
        <w:t xml:space="preserve"> Wanneer er geen opties meer zijn, zullen er drie experts worden bijeengeroepen om een rapport samen te stellen. Het tweede orgaan, de ‘</w:t>
      </w:r>
      <w:r w:rsidR="00552556" w:rsidRPr="00552556">
        <w:rPr>
          <w:u w:val="single"/>
        </w:rPr>
        <w:t>Appellate Body’</w:t>
      </w:r>
      <w:r w:rsidR="00552556">
        <w:t>, bestaat uit zeven personen. Zijn beslissingen zijn enkel bindend indien ze aangenomen worden door de ‘</w:t>
      </w:r>
      <w:r w:rsidR="00552556" w:rsidRPr="00552556">
        <w:rPr>
          <w:lang w:val="en-AU"/>
        </w:rPr>
        <w:t>Dispute Settlement Body’</w:t>
      </w:r>
      <w:r w:rsidR="00552556">
        <w:t xml:space="preserve">. Na deze twee-stappen procedure, zijn de partijen verplicht om de adviezen te implementeren. </w:t>
      </w:r>
    </w:p>
    <w:p w14:paraId="7CE81A83" w14:textId="0E588F32" w:rsidR="003F3B1C" w:rsidRPr="00552556" w:rsidRDefault="00552556" w:rsidP="00552556">
      <w:r>
        <w:t>Er zijn ook ‘compliance panels’ die evalueren/toezicht houden of de naleving werkelijk optreedt en of er eventuele strafmaatregelen genomen hoeven te worden.</w:t>
      </w:r>
      <w:r w:rsidRPr="00552556">
        <w:t xml:space="preserve"> </w:t>
      </w:r>
    </w:p>
    <w:p w14:paraId="179DF867" w14:textId="5DB1FE37" w:rsidR="004A57C7" w:rsidRDefault="002C1ACD" w:rsidP="002C1ACD">
      <w:pPr>
        <w:pStyle w:val="Heading2"/>
      </w:pPr>
      <w:bookmarkStart w:id="30" w:name="_Toc167973244"/>
      <w:r>
        <w:t>Cases</w:t>
      </w:r>
      <w:bookmarkEnd w:id="30"/>
    </w:p>
    <w:p w14:paraId="45E0A277" w14:textId="12B082FC" w:rsidR="004A57C7" w:rsidRDefault="002C1ACD" w:rsidP="008C234C">
      <w:r>
        <w:t>Hieronder bespreken we kort de belangrijkste</w:t>
      </w:r>
      <w:r w:rsidR="004A57C7">
        <w:t xml:space="preserve"> </w:t>
      </w:r>
      <w:r w:rsidR="004A57C7" w:rsidRPr="0079476E">
        <w:rPr>
          <w:u w:val="single"/>
        </w:rPr>
        <w:t>cases</w:t>
      </w:r>
      <w:r w:rsidR="004A57C7">
        <w:t>:</w:t>
      </w:r>
    </w:p>
    <w:p w14:paraId="224F3BCC" w14:textId="333D3D73" w:rsidR="004A57C7" w:rsidRPr="004A57C7" w:rsidRDefault="004A57C7" w:rsidP="004A57C7">
      <w:pPr>
        <w:pStyle w:val="ListParagraph"/>
        <w:numPr>
          <w:ilvl w:val="0"/>
          <w:numId w:val="3"/>
        </w:numPr>
      </w:pPr>
      <w:r w:rsidRPr="004A57C7">
        <w:rPr>
          <w:b/>
        </w:rPr>
        <w:t>Bananen</w:t>
      </w:r>
      <w:r w:rsidRPr="004A57C7">
        <w:t xml:space="preserve"> (1993-2009): Het ging hier over geschillen tussen de EU en de VS met de Latijns-Amerikaanse landen. </w:t>
      </w:r>
      <w:r>
        <w:t>Vele EU landen kunnen zonder importtaxen uit ex-kolonies bananen importeren, terwijl men tol heft voor de import uit Zuid-Amerika. De WTO gaf de klagers gelijk waardoor er handelssancties tegen bepaalde EU-producten kwamen. Pas in 2009 is men tot een oplossing gekomen (Geneva Deal), meer bepaald een verlaging van het importtarief en enkele compenserende maatregelen (financiële ondersteuning tegen de toenemende concurrentie).</w:t>
      </w:r>
    </w:p>
    <w:p w14:paraId="1A5F9F16" w14:textId="54DBE550" w:rsidR="004A57C7" w:rsidRDefault="004A57C7" w:rsidP="004A57C7">
      <w:pPr>
        <w:pStyle w:val="ListParagraph"/>
        <w:numPr>
          <w:ilvl w:val="0"/>
          <w:numId w:val="3"/>
        </w:numPr>
      </w:pPr>
      <w:r w:rsidRPr="004A57C7">
        <w:rPr>
          <w:b/>
        </w:rPr>
        <w:t>Hormonenvlees</w:t>
      </w:r>
      <w:r>
        <w:t xml:space="preserve"> (1988-2009/11): Hier gaat het tussen de EU versus de VS en Canada. Opnieuw een importregime van de EU, waar er een verbod was tegen invoer van hormonenvlees. De EU heeft lang proberen aan te tonen via wetenschappelijk onderzoek dat hormonenvlees niet gezond is, maar dit is niet gelukt en opnieuw heeft de WTO de klagers gelijk gegeven. De EU heeft hier echter lang tegen geprotesteerd, waardoor er opnieuw handelssancties kwamen tegen de EU. In 2009 is er een oplossing gevonden tussen de EU en de VS, men heeft de tarieven verlaagd voor de invoer van “kwaliteitsvlees” (niet-hormonenvlees) in ruil voor de afbouw van de handelssancties. Onlangs is </w:t>
      </w:r>
      <w:r w:rsidR="005F405B">
        <w:t>men ook dichter tot een akkoord gekomen met Canada.</w:t>
      </w:r>
    </w:p>
    <w:p w14:paraId="586A2BAD" w14:textId="1A2A4942" w:rsidR="005F405B" w:rsidRDefault="005F405B" w:rsidP="005F405B">
      <w:pPr>
        <w:pStyle w:val="ListParagraph"/>
        <w:numPr>
          <w:ilvl w:val="0"/>
          <w:numId w:val="3"/>
        </w:numPr>
      </w:pPr>
      <w:r>
        <w:rPr>
          <w:b/>
        </w:rPr>
        <w:t>Generische geneesmiddelen</w:t>
      </w:r>
      <w:r>
        <w:t xml:space="preserve">: Brazilië en India versus EU en Nederland. Het gaat hier om geneesmiddelen waar binnen de EU een patent op staat, maar niet globaal. Nederland heeft deze geneesmiddelen in beslag genomen (de Europese regels volgend), tot ongenoegen van India en Brazilië die menen dat dit in strijd is met de afspraken van de WTO. Er is in 2010 een consultatie aangevraagd van de WTO en een mogelijke oplossing is dat India de case zal terugtrekken, op voorwaarde dat de EU zijn regelgeving zou aanpassen. </w:t>
      </w:r>
    </w:p>
    <w:p w14:paraId="22EE4B70" w14:textId="04B857CC" w:rsidR="00683859" w:rsidRDefault="00683859" w:rsidP="00683859">
      <w:pPr>
        <w:pStyle w:val="ListParagraph"/>
        <w:numPr>
          <w:ilvl w:val="0"/>
          <w:numId w:val="3"/>
        </w:numPr>
      </w:pPr>
      <w:r w:rsidRPr="00683859">
        <w:rPr>
          <w:b/>
        </w:rPr>
        <w:t>Staatssteun vliegtuigbouwers</w:t>
      </w:r>
      <w:r w:rsidRPr="00683859">
        <w:t xml:space="preserve">: Weeral VS versus EU (en omgekeerd). Men verwijt elkaar dat er verdoken staatsteun zou bestaan bij het ontwikkelen van de Airbus en Boeing. Uit WTO rapporten blijkt dat beide partijen illegale subsidies hebben uitgekeerd aan Airbus en Boeing, maar aangezien dit een gevoelige kwestie is en er veel geld mee gemoeid is, kan dit proces nog heel lang aanslepen en zal het erg moeilijk zijn om tot een oplossing te komen. </w:t>
      </w:r>
    </w:p>
    <w:p w14:paraId="2F0CDA98" w14:textId="77777777" w:rsidR="00683859" w:rsidRPr="00683859" w:rsidRDefault="00683859" w:rsidP="00683859"/>
    <w:p w14:paraId="63492BE3" w14:textId="53F0CAC9" w:rsidR="005F405B" w:rsidRDefault="005F405B" w:rsidP="005F405B">
      <w:r>
        <w:t>Merk op dat het zeker ook mogelijk is om tot een oplossing te komen tussen de partijen zelf, zonder hulp van de WTO. Dit is het geval bij de case</w:t>
      </w:r>
      <w:r w:rsidR="00683859">
        <w:t xml:space="preserve"> over geneesmiddelen</w:t>
      </w:r>
      <w:r>
        <w:t xml:space="preserve">, waar er wel een consultatie aangevraagd is, maar waar India en de EU zelf zullen proberen om tot een oplossing te komen (om het proces te versnellen). </w:t>
      </w:r>
    </w:p>
    <w:p w14:paraId="0569138E" w14:textId="4933E026" w:rsidR="005F405B" w:rsidRDefault="005F405B" w:rsidP="005F405B">
      <w:r>
        <w:t xml:space="preserve">Er bestaat ook heel wat </w:t>
      </w:r>
      <w:r w:rsidRPr="0079476E">
        <w:rPr>
          <w:u w:val="single"/>
        </w:rPr>
        <w:t>kritiek</w:t>
      </w:r>
      <w:r>
        <w:t xml:space="preserve"> van buitenaf omdat men</w:t>
      </w:r>
      <w:r w:rsidR="0079476E">
        <w:t xml:space="preserve"> o.a.</w:t>
      </w:r>
      <w:r>
        <w:t xml:space="preserve"> meent dat de WTO enkel aan handelsliberalisering denkt, en zich niet bezighoudt met de gezondheid van de mens. De WTO spreekt dit echter tegen en verwijst naar de TRIPS-afspraken, waar instaat dat het altijd mogelijk is flexibel om te gaan met bepaalde regelingen.</w:t>
      </w:r>
      <w:r w:rsidR="00E968E4">
        <w:t xml:space="preserve"> Ook heel wat antiglobalistische</w:t>
      </w:r>
      <w:r w:rsidR="0079476E">
        <w:t xml:space="preserve"> NGO</w:t>
      </w:r>
      <w:r w:rsidR="00E968E4">
        <w:t>’</w:t>
      </w:r>
      <w:r w:rsidR="0079476E">
        <w:t>s</w:t>
      </w:r>
      <w:r w:rsidR="00E968E4">
        <w:t xml:space="preserve"> zijn grote tegenstanders van de WTO.</w:t>
      </w:r>
    </w:p>
    <w:p w14:paraId="7A03AA68" w14:textId="77777777" w:rsidR="00683859" w:rsidRDefault="00683859" w:rsidP="005F405B"/>
    <w:p w14:paraId="57A055C3" w14:textId="2D8CFBC2" w:rsidR="00683859" w:rsidRDefault="00683859" w:rsidP="005F405B">
      <w:r>
        <w:t xml:space="preserve">Een laatste punt </w:t>
      </w:r>
      <w:r w:rsidR="0079476E">
        <w:t>behelst</w:t>
      </w:r>
      <w:r>
        <w:t xml:space="preserve"> </w:t>
      </w:r>
      <w:r w:rsidR="0079476E">
        <w:t>de toetreding van</w:t>
      </w:r>
      <w:r>
        <w:t xml:space="preserve"> </w:t>
      </w:r>
      <w:r w:rsidRPr="0079476E">
        <w:rPr>
          <w:u w:val="single"/>
        </w:rPr>
        <w:t>ontwikkelingslanden</w:t>
      </w:r>
      <w:r>
        <w:t xml:space="preserve">. We zien dat het voor hen vaak moeilijk is om toe te treden tot de WTO, mede door </w:t>
      </w:r>
      <w:r w:rsidR="00E968E4">
        <w:t xml:space="preserve">veel te hoge eisen (die niet haalbaar zijn), </w:t>
      </w:r>
      <w:r>
        <w:t>capaciteitsproblemen en de belangen van de grotere spelers. We zien echter dat</w:t>
      </w:r>
      <w:r w:rsidR="00E968E4">
        <w:t xml:space="preserve"> hier</w:t>
      </w:r>
      <w:r>
        <w:t xml:space="preserve"> in de </w:t>
      </w:r>
      <w:r w:rsidR="00E968E4">
        <w:t>‘</w:t>
      </w:r>
      <w:r w:rsidRPr="004B2D3C">
        <w:rPr>
          <w:lang w:val="en-US"/>
        </w:rPr>
        <w:t>Doha Development Round</w:t>
      </w:r>
      <w:r w:rsidR="00E968E4" w:rsidRPr="004B2D3C">
        <w:rPr>
          <w:lang w:val="en-US"/>
        </w:rPr>
        <w:t>’</w:t>
      </w:r>
      <w:r>
        <w:t xml:space="preserve"> meer belang </w:t>
      </w:r>
      <w:r w:rsidR="00E968E4">
        <w:t xml:space="preserve">aan werd </w:t>
      </w:r>
      <w:r>
        <w:t>gehecht, of toch een poging tot, maar afgelopen weken is een ui</w:t>
      </w:r>
      <w:r w:rsidR="00E968E4">
        <w:t xml:space="preserve">tweg weer moeilijker gebleken en lijkt een uitkomst voor eind 2011 steeds onwaarschijnlijker. </w:t>
      </w:r>
    </w:p>
    <w:p w14:paraId="5B108251" w14:textId="588C8629" w:rsidR="00775942" w:rsidRDefault="002E019E" w:rsidP="00775942">
      <w:pPr>
        <w:pStyle w:val="Heading1"/>
      </w:pPr>
      <w:bookmarkStart w:id="31" w:name="_Toc167973245"/>
      <w:r>
        <w:t xml:space="preserve">LES 9: </w:t>
      </w:r>
      <w:r w:rsidR="00775942">
        <w:t>NAVO</w:t>
      </w:r>
      <w:bookmarkEnd w:id="31"/>
    </w:p>
    <w:p w14:paraId="55DE7400" w14:textId="77777777" w:rsidR="00775942" w:rsidRDefault="00775942" w:rsidP="00775942"/>
    <w:p w14:paraId="69651286" w14:textId="77777777" w:rsidR="000A332C" w:rsidRDefault="000A332C" w:rsidP="00775942">
      <w:pPr>
        <w:rPr>
          <w:i/>
        </w:rPr>
      </w:pPr>
      <w:r>
        <w:rPr>
          <w:i/>
          <w:u w:val="single"/>
        </w:rPr>
        <w:t>Actualiteit:</w:t>
      </w:r>
    </w:p>
    <w:p w14:paraId="0D7CEEB3" w14:textId="5E844B98" w:rsidR="00775942" w:rsidRDefault="00775942" w:rsidP="00775942">
      <w:pPr>
        <w:rPr>
          <w:i/>
        </w:rPr>
      </w:pPr>
      <w:r w:rsidRPr="000A332C">
        <w:rPr>
          <w:b/>
          <w:i/>
        </w:rPr>
        <w:t>Syrië</w:t>
      </w:r>
      <w:r w:rsidRPr="00775942">
        <w:rPr>
          <w:i/>
        </w:rPr>
        <w:t xml:space="preserve"> is </w:t>
      </w:r>
      <w:r w:rsidR="000A332C">
        <w:rPr>
          <w:i/>
        </w:rPr>
        <w:t xml:space="preserve">de </w:t>
      </w:r>
      <w:r w:rsidRPr="00775942">
        <w:rPr>
          <w:i/>
        </w:rPr>
        <w:t xml:space="preserve">volgende </w:t>
      </w:r>
      <w:r>
        <w:rPr>
          <w:i/>
        </w:rPr>
        <w:t>dominosteen in de Arabische Lente en men</w:t>
      </w:r>
      <w:r w:rsidR="000A332C">
        <w:rPr>
          <w:i/>
        </w:rPr>
        <w:t xml:space="preserve"> is er</w:t>
      </w:r>
      <w:r>
        <w:rPr>
          <w:i/>
        </w:rPr>
        <w:t xml:space="preserve"> nu mee bezig om een oplossing te vinden. Voorlopig slaagt de Veiligheidsraad er niet in om tot een akkoord te komen, mede doordat een aantal landen (zoals China, Rusland en Libanon) </w:t>
      </w:r>
      <w:r w:rsidR="006E3893">
        <w:rPr>
          <w:i/>
        </w:rPr>
        <w:t xml:space="preserve">menen dat het een intern conflict is en dat de VN zich daar niet </w:t>
      </w:r>
      <w:r w:rsidR="000A332C">
        <w:rPr>
          <w:i/>
        </w:rPr>
        <w:t>in</w:t>
      </w:r>
      <w:r w:rsidR="006E3893">
        <w:rPr>
          <w:i/>
        </w:rPr>
        <w:t xml:space="preserve"> hoeft te mengen. Aanvankelijk was dit ook het geval bij Libië, waardoor sommigen denken dat men stapsgewijs tewerk moet gaan om tot een resolutie te komen (en dat men dus voorzichtig en langzaam naar een oplossing zal komen). Anderen denken aan alternatieve routes, door bv druk uit te oefenen op de EU of VS o</w:t>
      </w:r>
      <w:r w:rsidR="000A332C">
        <w:rPr>
          <w:i/>
        </w:rPr>
        <w:t>m sneller sancties op te leggen;</w:t>
      </w:r>
      <w:r w:rsidR="006E3893">
        <w:rPr>
          <w:i/>
        </w:rPr>
        <w:t xml:space="preserve"> anderen willen</w:t>
      </w:r>
      <w:r w:rsidR="000A332C">
        <w:rPr>
          <w:i/>
        </w:rPr>
        <w:t xml:space="preserve"> dan weer</w:t>
      </w:r>
      <w:r w:rsidR="006E3893">
        <w:rPr>
          <w:i/>
        </w:rPr>
        <w:t xml:space="preserve"> via de Mensenrechtenraad tot sancties komen (parallel als bij Libië), maar</w:t>
      </w:r>
      <w:r w:rsidR="000A332C">
        <w:rPr>
          <w:i/>
        </w:rPr>
        <w:t xml:space="preserve"> het</w:t>
      </w:r>
      <w:r w:rsidR="006E3893">
        <w:rPr>
          <w:i/>
        </w:rPr>
        <w:t xml:space="preserve"> enige verschil is dat Syrië momenteel niet tot de Mensenrechtenraad behoort, waardoor men het land niet kan schorsen</w:t>
      </w:r>
      <w:r w:rsidR="000A332C">
        <w:rPr>
          <w:i/>
        </w:rPr>
        <w:t xml:space="preserve"> en er minder druk op kan leggen</w:t>
      </w:r>
      <w:r w:rsidR="006E3893">
        <w:rPr>
          <w:i/>
        </w:rPr>
        <w:t xml:space="preserve">. </w:t>
      </w:r>
      <w:r w:rsidR="000A332C">
        <w:rPr>
          <w:i/>
        </w:rPr>
        <w:t>B</w:t>
      </w:r>
      <w:r w:rsidR="006E3893">
        <w:rPr>
          <w:i/>
        </w:rPr>
        <w:t>innenkort</w:t>
      </w:r>
      <w:r w:rsidR="000A332C">
        <w:rPr>
          <w:i/>
        </w:rPr>
        <w:t xml:space="preserve"> zijn er wel</w:t>
      </w:r>
      <w:r w:rsidR="006E3893">
        <w:rPr>
          <w:i/>
        </w:rPr>
        <w:t xml:space="preserve"> verkiezingen</w:t>
      </w:r>
      <w:r w:rsidR="000A332C">
        <w:rPr>
          <w:i/>
        </w:rPr>
        <w:t>,</w:t>
      </w:r>
      <w:r w:rsidR="006E3893">
        <w:rPr>
          <w:i/>
        </w:rPr>
        <w:t xml:space="preserve"> waar Syrië kandidaat is om een zitje te krijgen binnen de Mensenrechtenraad</w:t>
      </w:r>
      <w:r w:rsidR="000A332C">
        <w:rPr>
          <w:i/>
        </w:rPr>
        <w:t>,</w:t>
      </w:r>
      <w:r w:rsidR="006E3893">
        <w:rPr>
          <w:i/>
        </w:rPr>
        <w:t xml:space="preserve"> en de kans is </w:t>
      </w:r>
      <w:r w:rsidR="000A332C">
        <w:rPr>
          <w:i/>
        </w:rPr>
        <w:t xml:space="preserve">(of was) </w:t>
      </w:r>
      <w:r w:rsidR="006E3893">
        <w:rPr>
          <w:i/>
        </w:rPr>
        <w:t xml:space="preserve">groot dat ze het zullen krijgen. Door de huidige </w:t>
      </w:r>
      <w:r w:rsidR="000A332C">
        <w:rPr>
          <w:i/>
        </w:rPr>
        <w:t>omstandigheden</w:t>
      </w:r>
      <w:r w:rsidR="006E3893">
        <w:rPr>
          <w:i/>
        </w:rPr>
        <w:t xml:space="preserve"> </w:t>
      </w:r>
      <w:r w:rsidR="00B91FDA">
        <w:rPr>
          <w:i/>
        </w:rPr>
        <w:t>wordt</w:t>
      </w:r>
      <w:r w:rsidR="006E3893">
        <w:rPr>
          <w:i/>
        </w:rPr>
        <w:t xml:space="preserve"> de druk op andere landen</w:t>
      </w:r>
      <w:r w:rsidR="00B91FDA">
        <w:rPr>
          <w:i/>
        </w:rPr>
        <w:t xml:space="preserve"> verhoogd</w:t>
      </w:r>
      <w:r w:rsidR="006E3893">
        <w:rPr>
          <w:i/>
        </w:rPr>
        <w:t xml:space="preserve"> om zich kandidaa</w:t>
      </w:r>
      <w:r w:rsidR="00B91FDA">
        <w:rPr>
          <w:i/>
        </w:rPr>
        <w:t>t te stellen, zodat iemand anders het zitje krijgt en voorkomen wordt</w:t>
      </w:r>
      <w:r w:rsidR="006E3893">
        <w:rPr>
          <w:i/>
        </w:rPr>
        <w:t xml:space="preserve"> dat Syrië lid van de Mensenrechtenraad</w:t>
      </w:r>
      <w:r w:rsidR="00B91FDA">
        <w:rPr>
          <w:i/>
        </w:rPr>
        <w:t xml:space="preserve"> wordt</w:t>
      </w:r>
      <w:r w:rsidR="006E3893">
        <w:rPr>
          <w:i/>
        </w:rPr>
        <w:t xml:space="preserve">. </w:t>
      </w:r>
    </w:p>
    <w:p w14:paraId="1F3F50EE" w14:textId="4D482788" w:rsidR="00775942" w:rsidRPr="002C1ACD" w:rsidRDefault="006E3893" w:rsidP="005F405B">
      <w:pPr>
        <w:rPr>
          <w:i/>
        </w:rPr>
      </w:pPr>
      <w:r>
        <w:rPr>
          <w:i/>
        </w:rPr>
        <w:t xml:space="preserve">Opmerkelijk is dat nu ook diplomatieke sancties </w:t>
      </w:r>
      <w:r w:rsidR="00B91FDA">
        <w:rPr>
          <w:i/>
        </w:rPr>
        <w:t>zijn gebruikt</w:t>
      </w:r>
      <w:r>
        <w:rPr>
          <w:i/>
        </w:rPr>
        <w:t xml:space="preserve">, zoals </w:t>
      </w:r>
      <w:r w:rsidR="00B91FDA">
        <w:rPr>
          <w:i/>
        </w:rPr>
        <w:t>bv door het VK</w:t>
      </w:r>
      <w:r>
        <w:rPr>
          <w:i/>
        </w:rPr>
        <w:t xml:space="preserve">. Daar heeft men de uitnodiging voor het huwelijk van William en Kate van de Syrische ambassadeur ingetrokken, om zo een statement te maken voor de ogen van miljarden mensen. </w:t>
      </w:r>
    </w:p>
    <w:p w14:paraId="14A306CA" w14:textId="6421766E" w:rsidR="002C1ACD" w:rsidRDefault="002C1ACD" w:rsidP="002C1ACD">
      <w:pPr>
        <w:pStyle w:val="Heading2"/>
      </w:pPr>
      <w:bookmarkStart w:id="32" w:name="_Toc167973246"/>
      <w:r>
        <w:t>Inleiding regionale organisaties</w:t>
      </w:r>
      <w:bookmarkEnd w:id="32"/>
    </w:p>
    <w:p w14:paraId="5EE8292E" w14:textId="52DA8CCD" w:rsidR="006E3893" w:rsidRDefault="00136670" w:rsidP="005F405B">
      <w:r>
        <w:t xml:space="preserve">Om de overgang in te zetten naar </w:t>
      </w:r>
      <w:r w:rsidRPr="00136670">
        <w:rPr>
          <w:b/>
        </w:rPr>
        <w:t>regionale organisaties</w:t>
      </w:r>
      <w:r>
        <w:t>, beginnen we bij het bekijken van de</w:t>
      </w:r>
      <w:r w:rsidR="008065A6">
        <w:t xml:space="preserve"> ‘</w:t>
      </w:r>
      <w:r w:rsidR="008065A6" w:rsidRPr="008065A6">
        <w:rPr>
          <w:lang w:val="en-GB"/>
        </w:rPr>
        <w:t>British Commonwealth’</w:t>
      </w:r>
      <w:r>
        <w:t xml:space="preserve"> (1949) – een </w:t>
      </w:r>
      <w:r w:rsidR="008065A6">
        <w:t>verzameling van een vijftigtal la</w:t>
      </w:r>
      <w:r>
        <w:t xml:space="preserve">nden onder invloed van het VK, </w:t>
      </w:r>
      <w:r w:rsidR="008065A6">
        <w:t>vooral voormalige ko</w:t>
      </w:r>
      <w:r>
        <w:t>lonies – en de</w:t>
      </w:r>
      <w:r w:rsidR="008065A6">
        <w:t xml:space="preserve"> ‘</w:t>
      </w:r>
      <w:r w:rsidR="008065A6" w:rsidRPr="004B2D3C">
        <w:rPr>
          <w:lang w:val="en-US"/>
        </w:rPr>
        <w:t>Commonwealth of Independent States’</w:t>
      </w:r>
      <w:r>
        <w:t>, 11 landen uit de ex-Sovjet Unie die deze regionale organisatie vormden in 1991</w:t>
      </w:r>
      <w:r w:rsidR="008065A6">
        <w:t xml:space="preserve">. </w:t>
      </w:r>
    </w:p>
    <w:p w14:paraId="2E692862" w14:textId="06E32A35" w:rsidR="00DB1C2D" w:rsidRDefault="008065A6" w:rsidP="005F405B">
      <w:r>
        <w:t>Belangrijk hierbij is het contrast tussen ‘</w:t>
      </w:r>
      <w:r w:rsidRPr="008065A6">
        <w:rPr>
          <w:u w:val="single"/>
        </w:rPr>
        <w:t>universalisme versus regionalisme’</w:t>
      </w:r>
      <w:r w:rsidR="00584E63">
        <w:t xml:space="preserve">. Enerzijds wordt universalisme als een uitgangspunt van het VN-Handvest gezien, omdat er weinig verwijzingen zijn naar </w:t>
      </w:r>
      <w:r w:rsidR="00DB1C2D">
        <w:t>geografische factoren (regio’s, groepen). Anderzijds kwam er echter een uitgebreide praktijk van regionalisering op gang, zowel interne (lidmaatschap, structuren, besluitvorming) als externe (samenwerking met regionale actoren) regionalisering. Hoofdstuk VIII van het VN-Handvest spreekt over een creatie van regionale (veiligheids-)afspraken, oftewel een samenwerking tussen de VNVR en ‘regionale akkoorden).</w:t>
      </w:r>
    </w:p>
    <w:p w14:paraId="60BFF70B" w14:textId="305B2BC9" w:rsidR="008065A6" w:rsidRDefault="008065A6" w:rsidP="005F405B">
      <w:r>
        <w:t xml:space="preserve"> </w:t>
      </w:r>
    </w:p>
    <w:p w14:paraId="19CDB0A6" w14:textId="6B46038A" w:rsidR="008065A6" w:rsidRDefault="008065A6" w:rsidP="005F405B">
      <w:r>
        <w:t>Gaan we dieper in op ‘</w:t>
      </w:r>
      <w:r w:rsidRPr="004B2D3C">
        <w:rPr>
          <w:u w:val="single"/>
          <w:lang w:val="en-US"/>
        </w:rPr>
        <w:t>Chap</w:t>
      </w:r>
      <w:r w:rsidR="00D72BA6" w:rsidRPr="004B2D3C">
        <w:rPr>
          <w:u w:val="single"/>
          <w:lang w:val="en-US"/>
        </w:rPr>
        <w:t>ter VIII’</w:t>
      </w:r>
      <w:r w:rsidR="00DB1C2D">
        <w:t xml:space="preserve"> (</w:t>
      </w:r>
      <w:r w:rsidR="00DB1C2D" w:rsidRPr="00DB1C2D">
        <w:t>dat regionale akkoorden behelst</w:t>
      </w:r>
      <w:r w:rsidR="00DB1C2D">
        <w:t>)</w:t>
      </w:r>
      <w:r w:rsidR="00D72BA6">
        <w:t xml:space="preserve">, dan zijn er in </w:t>
      </w:r>
      <w:r w:rsidR="00D72BA6" w:rsidRPr="00260244">
        <w:t>theorie</w:t>
      </w:r>
      <w:r w:rsidR="00D72BA6">
        <w:t xml:space="preserve"> 3 artikels belangrijk</w:t>
      </w:r>
      <w:r>
        <w:t>:</w:t>
      </w:r>
    </w:p>
    <w:p w14:paraId="75882C42" w14:textId="34E0D135" w:rsidR="008065A6" w:rsidRPr="00D72BA6" w:rsidRDefault="008065A6" w:rsidP="00D72BA6">
      <w:pPr>
        <w:pStyle w:val="ListParagraph"/>
        <w:numPr>
          <w:ilvl w:val="0"/>
          <w:numId w:val="3"/>
        </w:numPr>
      </w:pPr>
      <w:r w:rsidRPr="00DB1C2D">
        <w:rPr>
          <w:b/>
        </w:rPr>
        <w:t>Artikel 52</w:t>
      </w:r>
      <w:r w:rsidRPr="00DB1C2D">
        <w:t xml:space="preserve"> UNCH</w:t>
      </w:r>
      <w:r w:rsidRPr="00D72BA6">
        <w:t xml:space="preserve">: Regionale actie </w:t>
      </w:r>
      <w:r w:rsidR="00DB1C2D" w:rsidRPr="00D72BA6">
        <w:t>m.b.t.</w:t>
      </w:r>
      <w:r w:rsidRPr="00D72BA6">
        <w:t xml:space="preserve"> </w:t>
      </w:r>
      <w:r w:rsidR="00DB1C2D">
        <w:t xml:space="preserve">het </w:t>
      </w:r>
      <w:r w:rsidRPr="00D72BA6">
        <w:t>handhaven</w:t>
      </w:r>
      <w:r w:rsidR="00DB1C2D">
        <w:t xml:space="preserve"> van</w:t>
      </w:r>
      <w:r w:rsidRPr="00D72BA6">
        <w:t xml:space="preserve"> internationale vrede en veiligheid is niet uitgesloten; </w:t>
      </w:r>
      <w:r w:rsidR="00DB1C2D">
        <w:t>de VN</w:t>
      </w:r>
      <w:r w:rsidR="00D72BA6" w:rsidRPr="00D72BA6">
        <w:t>VR moet een vreedzame regeling van lokale geschillen via regionale actie</w:t>
      </w:r>
      <w:r w:rsidR="00DB1C2D">
        <w:t>s</w:t>
      </w:r>
      <w:r w:rsidR="00D72BA6" w:rsidRPr="00D72BA6">
        <w:t xml:space="preserve"> bevorderen.</w:t>
      </w:r>
    </w:p>
    <w:p w14:paraId="0461E6BB" w14:textId="1E392CB5" w:rsidR="00D72BA6" w:rsidRPr="00260244" w:rsidRDefault="00D72BA6" w:rsidP="00260244">
      <w:pPr>
        <w:pStyle w:val="ListParagraph"/>
        <w:numPr>
          <w:ilvl w:val="0"/>
          <w:numId w:val="3"/>
        </w:numPr>
      </w:pPr>
      <w:r w:rsidRPr="00DB1C2D">
        <w:rPr>
          <w:b/>
        </w:rPr>
        <w:t>Artikel 53</w:t>
      </w:r>
      <w:r w:rsidR="00DB1C2D">
        <w:t xml:space="preserve"> UNCH: </w:t>
      </w:r>
      <w:r w:rsidR="00DB1C2D" w:rsidRPr="00260244">
        <w:t>machtiging door VN</w:t>
      </w:r>
      <w:r w:rsidRPr="00260244">
        <w:t>VR (dwangactie)</w:t>
      </w:r>
    </w:p>
    <w:p w14:paraId="64E7C5A4" w14:textId="0DCF4A23" w:rsidR="00D72BA6" w:rsidRDefault="00D72BA6" w:rsidP="00D72BA6">
      <w:pPr>
        <w:pStyle w:val="ListParagraph"/>
        <w:numPr>
          <w:ilvl w:val="0"/>
          <w:numId w:val="3"/>
        </w:numPr>
      </w:pPr>
      <w:r w:rsidRPr="00DB1C2D">
        <w:rPr>
          <w:b/>
        </w:rPr>
        <w:t>Artikel 54</w:t>
      </w:r>
      <w:r>
        <w:t xml:space="preserve"> UNCH: informeren van VNVR (dwangactie)</w:t>
      </w:r>
    </w:p>
    <w:p w14:paraId="156327CA" w14:textId="72C9349F" w:rsidR="00D63F97" w:rsidRDefault="00D72BA6" w:rsidP="00D72BA6">
      <w:r>
        <w:t xml:space="preserve">In de praktijk zien we een verschil van het beleid </w:t>
      </w:r>
      <w:r w:rsidRPr="00D72BA6">
        <w:rPr>
          <w:u w:val="single"/>
        </w:rPr>
        <w:t>voor</w:t>
      </w:r>
      <w:r>
        <w:t xml:space="preserve"> Ban Ki-moon en </w:t>
      </w:r>
      <w:r w:rsidRPr="00D72BA6">
        <w:rPr>
          <w:u w:val="single"/>
        </w:rPr>
        <w:t>na</w:t>
      </w:r>
      <w:r>
        <w:t xml:space="preserve"> Ban Ki-moon. In de periode </w:t>
      </w:r>
      <w:r w:rsidR="00260244">
        <w:t xml:space="preserve">ervoor </w:t>
      </w:r>
      <w:r>
        <w:t>waren er bijeenkomsten met regionale actoren over de samenwerking met regionale actoren (</w:t>
      </w:r>
      <w:r w:rsidR="00260244">
        <w:t>de Secretaris-Generaal en de VNVR</w:t>
      </w:r>
      <w:r>
        <w:t>). Erna (sinds vorig jaar) is men overgegaan op een retraite formule, een verfijning of minimalisering van de manier van werken, en is er meer focus op de Afrikaanse Unie. Dit is deels te wijten aan Ban Ki-moon, maar kan ook gezien worden als reactie op de multipolarisering en verandering van de relaties vandaag de dag. Wat echter onveranderd blijft, is de houding van de EU en de NAVO. De EU wil vooral vermijde</w:t>
      </w:r>
      <w:r w:rsidR="00260244">
        <w:t xml:space="preserve">n dat men gebonden is aan de VNVR </w:t>
      </w:r>
      <w:r>
        <w:t>en men</w:t>
      </w:r>
      <w:r w:rsidR="00260244">
        <w:t xml:space="preserve"> wil</w:t>
      </w:r>
      <w:r>
        <w:t xml:space="preserve"> niet afhankelijk worden van China en Rusland, ze willen vrijheid behouden en niet in een </w:t>
      </w:r>
      <w:r w:rsidR="00260244">
        <w:t>doos</w:t>
      </w:r>
      <w:r>
        <w:t xml:space="preserve"> geplaatst worden </w:t>
      </w:r>
      <w:r w:rsidR="00260244">
        <w:t>door</w:t>
      </w:r>
      <w:r>
        <w:t xml:space="preserve"> </w:t>
      </w:r>
      <w:r w:rsidR="00260244">
        <w:t>‘</w:t>
      </w:r>
      <w:r w:rsidRPr="004B2D3C">
        <w:rPr>
          <w:lang w:val="en-US"/>
        </w:rPr>
        <w:t>Chapter</w:t>
      </w:r>
      <w:r w:rsidRPr="00260244">
        <w:t xml:space="preserve"> VIII</w:t>
      </w:r>
      <w:r w:rsidR="00260244" w:rsidRPr="00260244">
        <w:t>’</w:t>
      </w:r>
      <w:r>
        <w:t xml:space="preserve">. </w:t>
      </w:r>
      <w:r w:rsidR="00260244">
        <w:t>Hetzelfde</w:t>
      </w:r>
      <w:r>
        <w:t xml:space="preserve"> zien we ook bij de NAVO. </w:t>
      </w:r>
    </w:p>
    <w:p w14:paraId="17FA2D01" w14:textId="3D0CF59D" w:rsidR="00D63F97" w:rsidRPr="00260244" w:rsidRDefault="00260244" w:rsidP="002C1ACD">
      <w:pPr>
        <w:pStyle w:val="Heading2"/>
      </w:pPr>
      <w:bookmarkStart w:id="33" w:name="_Toc167973247"/>
      <w:r w:rsidRPr="00260244">
        <w:t>NAT</w:t>
      </w:r>
      <w:r w:rsidR="00D63F97" w:rsidRPr="00260244">
        <w:t>O</w:t>
      </w:r>
      <w:r w:rsidRPr="00260244">
        <w:t xml:space="preserve"> (‘</w:t>
      </w:r>
      <w:r w:rsidRPr="004B2D3C">
        <w:rPr>
          <w:lang w:val="en-US"/>
        </w:rPr>
        <w:t>The North Atlantic Treaty Organization’</w:t>
      </w:r>
      <w:r w:rsidRPr="00260244">
        <w:t>)</w:t>
      </w:r>
      <w:bookmarkEnd w:id="33"/>
    </w:p>
    <w:p w14:paraId="079C7BEF" w14:textId="07778141" w:rsidR="00D63F97" w:rsidRDefault="00260244" w:rsidP="00D72BA6">
      <w:r>
        <w:t xml:space="preserve">De NAVO is de meest georganiseerde regionale veiligheidsorganisatie ter wereld. </w:t>
      </w:r>
      <w:r w:rsidRPr="00260244">
        <w:rPr>
          <w:u w:val="single"/>
        </w:rPr>
        <w:t>Oorspronkelijk</w:t>
      </w:r>
      <w:r>
        <w:t xml:space="preserve"> werd het opgericht als een militaire Koude Oorlog alliantie, met de hoofdgedachte </w:t>
      </w:r>
      <w:r w:rsidR="00D63F97">
        <w:t>“</w:t>
      </w:r>
      <w:r w:rsidR="00D63F97" w:rsidRPr="00D63F97">
        <w:rPr>
          <w:lang w:val="en-AU"/>
        </w:rPr>
        <w:t>to keep the Americans in, the Russians out, and the Germans down</w:t>
      </w:r>
      <w:r w:rsidR="00D63F97">
        <w:t>”. Hierin zien we duidelijk de gedachte van West versus Oost en het onder controle houden van Duitsland (vlak na WO II).</w:t>
      </w:r>
      <w:r w:rsidR="00BE2E08">
        <w:t xml:space="preserve"> Het is lange tijd veel meer geweest dan slechts een Alliantieverdrag, en sinds het einde van de Koude Oorlog heeft het ook een enorme transformatie ondergaan. </w:t>
      </w:r>
    </w:p>
    <w:p w14:paraId="760176DF" w14:textId="1D05FA6B" w:rsidR="00D63F97" w:rsidRDefault="00D63F97" w:rsidP="00D72BA6">
      <w:r>
        <w:t xml:space="preserve">De </w:t>
      </w:r>
      <w:r w:rsidRPr="00BE2E08">
        <w:rPr>
          <w:u w:val="single"/>
        </w:rPr>
        <w:t>oprichting</w:t>
      </w:r>
      <w:r>
        <w:t xml:space="preserve"> van de NAVO </w:t>
      </w:r>
      <w:r w:rsidR="00BE2E08">
        <w:t>gebeurde</w:t>
      </w:r>
      <w:r>
        <w:t xml:space="preserve"> in drie stappen:</w:t>
      </w:r>
    </w:p>
    <w:p w14:paraId="4C029DB9" w14:textId="30F14C87" w:rsidR="00D63F97" w:rsidRPr="00D63F97" w:rsidRDefault="00D63F97" w:rsidP="00D63F97">
      <w:pPr>
        <w:pStyle w:val="ListParagraph"/>
        <w:numPr>
          <w:ilvl w:val="0"/>
          <w:numId w:val="3"/>
        </w:numPr>
      </w:pPr>
      <w:r w:rsidRPr="00BE2E08">
        <w:rPr>
          <w:b/>
        </w:rPr>
        <w:t>Het verdrag van Duinkerken</w:t>
      </w:r>
      <w:r w:rsidRPr="00D63F97">
        <w:t xml:space="preserve"> (1947):</w:t>
      </w:r>
      <w:r w:rsidR="00BE2E08">
        <w:t xml:space="preserve"> Ontstaan van</w:t>
      </w:r>
      <w:r w:rsidRPr="00D63F97">
        <w:t xml:space="preserve"> </w:t>
      </w:r>
      <w:r w:rsidR="00BE2E08">
        <w:t>‘</w:t>
      </w:r>
      <w:r w:rsidRPr="004B2D3C">
        <w:rPr>
          <w:i/>
          <w:lang w:val="en-US"/>
        </w:rPr>
        <w:t>Treaty of Alliance and Mutual Assistance</w:t>
      </w:r>
      <w:r w:rsidR="00BE2E08" w:rsidRPr="004B2D3C">
        <w:rPr>
          <w:i/>
          <w:lang w:val="en-US"/>
        </w:rPr>
        <w:t>’</w:t>
      </w:r>
      <w:r>
        <w:t xml:space="preserve"> tussen Frankrijk en het VK</w:t>
      </w:r>
      <w:r w:rsidR="00BE2E08">
        <w:t>.</w:t>
      </w:r>
    </w:p>
    <w:p w14:paraId="407CD400" w14:textId="26269365" w:rsidR="00D63F97" w:rsidRDefault="00D63F97" w:rsidP="00D63F97">
      <w:pPr>
        <w:pStyle w:val="ListParagraph"/>
        <w:numPr>
          <w:ilvl w:val="0"/>
          <w:numId w:val="3"/>
        </w:numPr>
      </w:pPr>
      <w:r w:rsidRPr="00BE2E08">
        <w:rPr>
          <w:b/>
        </w:rPr>
        <w:t>Het verdrag van Brussel</w:t>
      </w:r>
      <w:r>
        <w:t xml:space="preserve"> (1948): </w:t>
      </w:r>
      <w:r w:rsidR="00BE2E08">
        <w:t xml:space="preserve">Een </w:t>
      </w:r>
      <w:r>
        <w:t>uitbreiding met de Benelux</w:t>
      </w:r>
    </w:p>
    <w:p w14:paraId="5CCEF9D8" w14:textId="1009D11D" w:rsidR="00D63F97" w:rsidRDefault="00D63F97" w:rsidP="00D63F97">
      <w:pPr>
        <w:pStyle w:val="ListParagraph"/>
        <w:numPr>
          <w:ilvl w:val="0"/>
          <w:numId w:val="3"/>
        </w:numPr>
      </w:pPr>
      <w:r w:rsidRPr="00BE2E08">
        <w:rPr>
          <w:b/>
        </w:rPr>
        <w:t>Het verdrag van Washington</w:t>
      </w:r>
      <w:r w:rsidR="00BE2E08">
        <w:t xml:space="preserve"> (1949): De d</w:t>
      </w:r>
      <w:r>
        <w:t xml:space="preserve">efinitieve oprichting van de NAVO met de toevoeging van Canada, Denemarken, IJsland, Italië, Noorwegen, Portugal en de VS, waardoor </w:t>
      </w:r>
      <w:r w:rsidR="00BE2E08">
        <w:t xml:space="preserve">er </w:t>
      </w:r>
      <w:r>
        <w:t xml:space="preserve">een meer </w:t>
      </w:r>
      <w:r w:rsidR="00BE2E08">
        <w:t>Atlantische</w:t>
      </w:r>
      <w:r>
        <w:t xml:space="preserve"> samenwerking ontstaat</w:t>
      </w:r>
      <w:r w:rsidR="00BE2E08">
        <w:t>.</w:t>
      </w:r>
    </w:p>
    <w:p w14:paraId="6285636A" w14:textId="4E7F0E46" w:rsidR="00D63F97" w:rsidRDefault="00D63F97" w:rsidP="00D63F97">
      <w:r>
        <w:t>De NAVO wordt</w:t>
      </w:r>
      <w:r w:rsidR="00BE2E08">
        <w:t xml:space="preserve"> zo</w:t>
      </w:r>
      <w:r>
        <w:t xml:space="preserve"> een collectieve </w:t>
      </w:r>
      <w:r w:rsidR="00BE2E08">
        <w:t xml:space="preserve">defensieorganisatie, met als kern de overeenkomst in Artikel 5 </w:t>
      </w:r>
      <w:r w:rsidR="001A1CA1">
        <w:t>“</w:t>
      </w:r>
      <w:r w:rsidR="00BE2E08">
        <w:t>dat een gewapende aanval op één of meer van de leden van het verdrag</w:t>
      </w:r>
      <w:r w:rsidR="001A1CA1">
        <w:t xml:space="preserve"> in Europa of Noord-Amerika zal beschouwd worden als een aanval op alle leden”</w:t>
      </w:r>
      <w:r w:rsidR="00CC28F3">
        <w:t xml:space="preserve">, </w:t>
      </w:r>
      <w:r w:rsidR="001A1CA1">
        <w:t xml:space="preserve">dit </w:t>
      </w:r>
      <w:r w:rsidR="00CC28F3">
        <w:t xml:space="preserve">als bescherming tegen zowel Duitsland als later </w:t>
      </w:r>
      <w:r w:rsidR="001A1CA1">
        <w:t xml:space="preserve">ook </w:t>
      </w:r>
      <w:r w:rsidR="00CC28F3">
        <w:t>Rusland</w:t>
      </w:r>
      <w:r w:rsidR="001A1CA1">
        <w:t xml:space="preserve"> (Sovjet-Unie)</w:t>
      </w:r>
      <w:r w:rsidR="00CC28F3">
        <w:t>.</w:t>
      </w:r>
    </w:p>
    <w:p w14:paraId="17682EA3" w14:textId="77777777" w:rsidR="00D63F97" w:rsidRPr="00D63F97" w:rsidRDefault="00D63F97" w:rsidP="00D63F97"/>
    <w:p w14:paraId="114ECC52" w14:textId="77777777" w:rsidR="001A1CA1" w:rsidRDefault="001A1CA1" w:rsidP="00D72BA6">
      <w:r>
        <w:t xml:space="preserve">Artikel 4 en 5 verwijzen naar de </w:t>
      </w:r>
      <w:r>
        <w:rPr>
          <w:u w:val="single"/>
        </w:rPr>
        <w:t>f</w:t>
      </w:r>
      <w:r w:rsidR="00D63F97" w:rsidRPr="00F521A5">
        <w:rPr>
          <w:u w:val="single"/>
        </w:rPr>
        <w:t>uncties</w:t>
      </w:r>
      <w:r>
        <w:t xml:space="preserve"> van de NAVO: </w:t>
      </w:r>
      <w:r w:rsidR="00D63F97">
        <w:t>consultatie en assistentie</w:t>
      </w:r>
      <w:r>
        <w:t>.</w:t>
      </w:r>
    </w:p>
    <w:p w14:paraId="453F96BB" w14:textId="477A2790" w:rsidR="001A1CA1" w:rsidRPr="001A1CA1" w:rsidRDefault="001A1CA1" w:rsidP="001A1CA1">
      <w:pPr>
        <w:pStyle w:val="ListParagraph"/>
        <w:numPr>
          <w:ilvl w:val="0"/>
          <w:numId w:val="3"/>
        </w:numPr>
        <w:rPr>
          <w:i/>
          <w:iCs/>
        </w:rPr>
      </w:pPr>
      <w:r w:rsidRPr="001A1CA1">
        <w:rPr>
          <w:b/>
        </w:rPr>
        <w:t>Artikel 4</w:t>
      </w:r>
      <w:r w:rsidRPr="001A1CA1">
        <w:t xml:space="preserve">: </w:t>
      </w:r>
      <w:r w:rsidRPr="001A1CA1">
        <w:rPr>
          <w:i/>
          <w:iCs/>
        </w:rPr>
        <w:t>“</w:t>
      </w:r>
      <w:r w:rsidRPr="004B2D3C">
        <w:rPr>
          <w:i/>
          <w:iCs/>
          <w:lang w:val="en-US"/>
        </w:rPr>
        <w:t xml:space="preserve">The Parties will </w:t>
      </w:r>
      <w:r w:rsidRPr="004B2D3C">
        <w:rPr>
          <w:i/>
          <w:iCs/>
          <w:u w:val="single"/>
          <w:lang w:val="en-US"/>
        </w:rPr>
        <w:t>consult</w:t>
      </w:r>
      <w:r w:rsidRPr="004B2D3C">
        <w:rPr>
          <w:i/>
          <w:iCs/>
          <w:lang w:val="en-US"/>
        </w:rPr>
        <w:t xml:space="preserve"> together whenever, in the opinion of any of them, the territorial integrity, political independence or security of any of the Parties is threatened.”</w:t>
      </w:r>
    </w:p>
    <w:p w14:paraId="641FB5F9" w14:textId="77777777" w:rsidR="001A1CA1" w:rsidRPr="004B2D3C" w:rsidRDefault="001A1CA1" w:rsidP="001A1CA1">
      <w:pPr>
        <w:pStyle w:val="ListParagraph"/>
        <w:numPr>
          <w:ilvl w:val="0"/>
          <w:numId w:val="3"/>
        </w:numPr>
        <w:rPr>
          <w:lang w:val="en-US"/>
        </w:rPr>
      </w:pPr>
      <w:r>
        <w:rPr>
          <w:b/>
        </w:rPr>
        <w:t>Artikel 5</w:t>
      </w:r>
      <w:r>
        <w:t xml:space="preserve">: </w:t>
      </w:r>
      <w:r w:rsidRPr="001A1CA1">
        <w:rPr>
          <w:i/>
          <w:iCs/>
        </w:rPr>
        <w:t>“</w:t>
      </w:r>
      <w:r w:rsidRPr="004B2D3C">
        <w:rPr>
          <w:i/>
          <w:iCs/>
          <w:lang w:val="en-US"/>
        </w:rPr>
        <w:t xml:space="preserve">The Parties agree that </w:t>
      </w:r>
      <w:r w:rsidRPr="004B2D3C">
        <w:rPr>
          <w:i/>
          <w:iCs/>
          <w:u w:val="single"/>
          <w:lang w:val="en-US"/>
        </w:rPr>
        <w:t>an armed attack against one or more</w:t>
      </w:r>
      <w:r w:rsidRPr="004B2D3C">
        <w:rPr>
          <w:i/>
          <w:iCs/>
          <w:lang w:val="en-US"/>
        </w:rPr>
        <w:t xml:space="preserve"> of them in Europe or North America </w:t>
      </w:r>
      <w:r w:rsidRPr="004B2D3C">
        <w:rPr>
          <w:i/>
          <w:iCs/>
          <w:u w:val="single"/>
          <w:lang w:val="en-US"/>
        </w:rPr>
        <w:t>shall be considered an attack against them all</w:t>
      </w:r>
      <w:r w:rsidRPr="004B2D3C">
        <w:rPr>
          <w:i/>
          <w:iCs/>
          <w:lang w:val="en-US"/>
        </w:rPr>
        <w:t xml:space="preserve"> and consequently they agree that, if such an armed attack occurs, each of them, in exercise of the right of individual or collective self-defense recognized by Article 51 of the Charter of the United Nations, </w:t>
      </w:r>
      <w:r w:rsidRPr="004B2D3C">
        <w:rPr>
          <w:i/>
          <w:iCs/>
          <w:u w:val="single"/>
          <w:lang w:val="en-US"/>
        </w:rPr>
        <w:t>will assist</w:t>
      </w:r>
      <w:r w:rsidRPr="004B2D3C">
        <w:rPr>
          <w:i/>
          <w:iCs/>
          <w:lang w:val="en-US"/>
        </w:rPr>
        <w:t xml:space="preserve"> the Party or Parties so attacked by taking forthwith, individually and in concert with the other Parties, such action as it deems necessary, including the use of armed force, to restore and maintain the security of the North Atlantic area.”</w:t>
      </w:r>
      <w:r w:rsidR="00261388" w:rsidRPr="004B2D3C">
        <w:rPr>
          <w:lang w:val="en-US"/>
        </w:rPr>
        <w:t xml:space="preserve"> </w:t>
      </w:r>
    </w:p>
    <w:p w14:paraId="313A5162" w14:textId="4F258540" w:rsidR="00D63F97" w:rsidRDefault="001A1CA1" w:rsidP="001A1CA1">
      <w:r>
        <w:t>Hetgeen in Artikel 5 wordt vastgelegd</w:t>
      </w:r>
      <w:r w:rsidR="00A30BA8">
        <w:t xml:space="preserve"> (zulk een aanval)</w:t>
      </w:r>
      <w:r>
        <w:t xml:space="preserve">, is in de geschiedenis </w:t>
      </w:r>
      <w:r w:rsidR="00F521A5" w:rsidRPr="001A1CA1">
        <w:t xml:space="preserve">slechts eenmaal voorgekomen tot nu toe, meer bepaald </w:t>
      </w:r>
      <w:r w:rsidR="00A30BA8">
        <w:t>met</w:t>
      </w:r>
      <w:r w:rsidR="00F521A5" w:rsidRPr="001A1CA1">
        <w:t xml:space="preserve"> de aanslagen van 9/11. </w:t>
      </w:r>
    </w:p>
    <w:p w14:paraId="7F20E719" w14:textId="77777777" w:rsidR="001A1CA1" w:rsidRDefault="001A1CA1" w:rsidP="001A1CA1"/>
    <w:p w14:paraId="2C4E9F0C" w14:textId="77777777" w:rsidR="001A1CA1" w:rsidRPr="001A1CA1" w:rsidRDefault="001A1CA1" w:rsidP="001A1CA1"/>
    <w:p w14:paraId="70669744" w14:textId="29D37251" w:rsidR="00D63F97" w:rsidRDefault="001A1CA1" w:rsidP="00D72BA6">
      <w:r>
        <w:t>O</w:t>
      </w:r>
      <w:r w:rsidR="00CC28F3">
        <w:t xml:space="preserve">ver de </w:t>
      </w:r>
      <w:r w:rsidR="00CC28F3" w:rsidRPr="001A1CA1">
        <w:rPr>
          <w:u w:val="single"/>
        </w:rPr>
        <w:t>actieradius</w:t>
      </w:r>
      <w:r w:rsidR="00CC28F3">
        <w:t xml:space="preserve"> wordt </w:t>
      </w:r>
      <w:r>
        <w:t>meer gezegd</w:t>
      </w:r>
      <w:r w:rsidR="00CC28F3">
        <w:t xml:space="preserve"> in </w:t>
      </w:r>
      <w:r w:rsidR="00687A7F">
        <w:rPr>
          <w:b/>
        </w:rPr>
        <w:t>A</w:t>
      </w:r>
      <w:r w:rsidR="00CC28F3" w:rsidRPr="00CC28F3">
        <w:rPr>
          <w:b/>
        </w:rPr>
        <w:t>rtikel 6</w:t>
      </w:r>
      <w:r>
        <w:t>. Een aanval zoals beschreven in Artikel 5, behelst h</w:t>
      </w:r>
      <w:r w:rsidR="00CC28F3">
        <w:t xml:space="preserve">et </w:t>
      </w:r>
      <w:r w:rsidR="00CC28F3" w:rsidRPr="001A1CA1">
        <w:rPr>
          <w:u w:val="single"/>
        </w:rPr>
        <w:t>territorium</w:t>
      </w:r>
      <w:r w:rsidR="00CC28F3">
        <w:t xml:space="preserve"> van alle </w:t>
      </w:r>
      <w:r>
        <w:t>leden</w:t>
      </w:r>
      <w:r w:rsidR="00CC28F3">
        <w:t xml:space="preserve"> </w:t>
      </w:r>
      <w:r>
        <w:t>uit Europa</w:t>
      </w:r>
      <w:r w:rsidR="00CC28F3">
        <w:t xml:space="preserve"> en Noord-Amerika, inclusief</w:t>
      </w:r>
      <w:r>
        <w:t xml:space="preserve"> hun</w:t>
      </w:r>
      <w:r w:rsidR="00CC28F3">
        <w:t xml:space="preserve"> </w:t>
      </w:r>
      <w:r>
        <w:t>koloniale territoria</w:t>
      </w:r>
      <w:r w:rsidR="00CC28F3">
        <w:t xml:space="preserve"> in Afrika</w:t>
      </w:r>
      <w:r w:rsidR="00261388">
        <w:t xml:space="preserve"> of andere </w:t>
      </w:r>
      <w:r>
        <w:t>gebieden</w:t>
      </w:r>
      <w:r w:rsidR="00CC28F3">
        <w:t xml:space="preserve">. De aanvallen kunnen </w:t>
      </w:r>
      <w:r w:rsidR="002B3D49">
        <w:t xml:space="preserve">gericht zijn </w:t>
      </w:r>
      <w:r w:rsidR="002B3D49" w:rsidRPr="002B3D49">
        <w:rPr>
          <w:u w:val="single"/>
        </w:rPr>
        <w:t>op legers, schepen of vliegtuigen</w:t>
      </w:r>
      <w:r w:rsidR="002B3D49">
        <w:t xml:space="preserve"> die zich op of boven het hierboven gespecifieerde territorium bevinden of elk ander Europees gebied waar bezettingstroepen zich bevinden (inclusief de Middellandse Zee). </w:t>
      </w:r>
      <w:r w:rsidR="00261388">
        <w:t xml:space="preserve">In de loop der jaren </w:t>
      </w:r>
      <w:r w:rsidR="002B3D49">
        <w:t>werd</w:t>
      </w:r>
      <w:r w:rsidR="00261388">
        <w:t xml:space="preserve"> de actieradius verruimd, doordat meerdere dreigingsvormen mogelijk </w:t>
      </w:r>
      <w:r w:rsidR="002B3D49">
        <w:t>werden</w:t>
      </w:r>
      <w:r w:rsidR="00261388">
        <w:t xml:space="preserve">. Het artikel wordt echter niet aangepast, maar men voegt </w:t>
      </w:r>
      <w:r w:rsidR="002B3D49">
        <w:t>deze gebieden</w:t>
      </w:r>
      <w:r w:rsidR="00261388">
        <w:t xml:space="preserve"> toe </w:t>
      </w:r>
      <w:r w:rsidR="002B3D49">
        <w:t>d.m.v.</w:t>
      </w:r>
      <w:r w:rsidR="00261388">
        <w:t xml:space="preserve"> beleidsdocumenten. </w:t>
      </w:r>
    </w:p>
    <w:p w14:paraId="61ECD439" w14:textId="77777777" w:rsidR="00261388" w:rsidRDefault="00261388" w:rsidP="00D72BA6"/>
    <w:p w14:paraId="55966FAA" w14:textId="282D435C" w:rsidR="00261388" w:rsidRDefault="00261388" w:rsidP="00D72BA6">
      <w:r>
        <w:t xml:space="preserve">Als we de </w:t>
      </w:r>
      <w:r w:rsidRPr="002B3D49">
        <w:rPr>
          <w:u w:val="single"/>
        </w:rPr>
        <w:t>leden</w:t>
      </w:r>
      <w:r w:rsidR="002B3D49">
        <w:t xml:space="preserve"> </w:t>
      </w:r>
      <w:r w:rsidR="002B3D49" w:rsidRPr="002B3D49">
        <w:t>bekijken</w:t>
      </w:r>
      <w:r>
        <w:t xml:space="preserve">, zien we dat </w:t>
      </w:r>
      <w:r w:rsidR="002B3D49">
        <w:t>men</w:t>
      </w:r>
      <w:r>
        <w:t xml:space="preserve"> klein </w:t>
      </w:r>
      <w:r w:rsidR="002B3D49">
        <w:t xml:space="preserve">is </w:t>
      </w:r>
      <w:r>
        <w:t xml:space="preserve">begonnen en dat men later is beginnen uitbreiden in Europa. We zien een uitbreidingspatroon dat gelijkaardig is aan dat van de EU, waar steeds meer Oost-Europese landen toetreden. Om lid te worden, is er </w:t>
      </w:r>
      <w:r w:rsidRPr="002B3D49">
        <w:rPr>
          <w:u w:val="single"/>
        </w:rPr>
        <w:t>een unaniem akkoord</w:t>
      </w:r>
      <w:r>
        <w:t xml:space="preserve"> nodig van de andere landen</w:t>
      </w:r>
      <w:r w:rsidR="002B3D49">
        <w:t xml:space="preserve"> (Artikel 10)</w:t>
      </w:r>
      <w:r>
        <w:t xml:space="preserve">. Hierin zien we waarom de toetreding van bv Albanië een probleem vormt, omdat Griekenland </w:t>
      </w:r>
      <w:r w:rsidR="002B3D49">
        <w:t>hen</w:t>
      </w:r>
      <w:r>
        <w:t xml:space="preserve"> dwarsligt. Ook al is er een uitbreiding van de NAVO, zien we nog steeds </w:t>
      </w:r>
      <w:r w:rsidR="002B3D49">
        <w:t>een duidelijke clustering</w:t>
      </w:r>
      <w:r>
        <w:t xml:space="preserve"> in Noord-Amerika en Europa. </w:t>
      </w:r>
    </w:p>
    <w:p w14:paraId="6B8124FB" w14:textId="77777777" w:rsidR="007D5A80" w:rsidRDefault="007D5A80" w:rsidP="00D72BA6"/>
    <w:p w14:paraId="54749E0E" w14:textId="4FA58455" w:rsidR="007D5A80" w:rsidRDefault="00261388" w:rsidP="00D72BA6">
      <w:r>
        <w:t xml:space="preserve">In 1966 </w:t>
      </w:r>
      <w:r w:rsidR="007D5A80">
        <w:t>had</w:t>
      </w:r>
      <w:r>
        <w:t xml:space="preserve"> Frankrijk (</w:t>
      </w:r>
      <w:r w:rsidR="007D5A80">
        <w:t xml:space="preserve">onder president </w:t>
      </w:r>
      <w:r>
        <w:t xml:space="preserve">De </w:t>
      </w:r>
      <w:r w:rsidR="007D5A80">
        <w:t>Gaulle</w:t>
      </w:r>
      <w:r>
        <w:t xml:space="preserve">) beslist om zich terug te trekken uit de militaire structuur van de NAVO (maar géén gehele terugtrekking). Dit </w:t>
      </w:r>
      <w:r w:rsidR="007D5A80">
        <w:t>had</w:t>
      </w:r>
      <w:r>
        <w:t xml:space="preserve"> gevolgen voor België, meer bepaald </w:t>
      </w:r>
      <w:r w:rsidR="007D5A80">
        <w:t>door</w:t>
      </w:r>
      <w:r>
        <w:t>dat ze</w:t>
      </w:r>
      <w:r w:rsidR="007D5A80">
        <w:t xml:space="preserve"> op die manier</w:t>
      </w:r>
      <w:r>
        <w:t xml:space="preserve"> meer bevoegdheden kregen en dat</w:t>
      </w:r>
      <w:r w:rsidR="007D5A80">
        <w:t xml:space="preserve"> nu</w:t>
      </w:r>
      <w:r>
        <w:t xml:space="preserve"> </w:t>
      </w:r>
      <w:r w:rsidR="007D5A80">
        <w:t>o.a.</w:t>
      </w:r>
      <w:r>
        <w:t xml:space="preserve"> het hoofdkwartier in Brussel ligt en het militaire commandocentrum in Bergen.</w:t>
      </w:r>
      <w:r w:rsidR="007D5A80">
        <w:t xml:space="preserve"> Frankrijk, onder leiding van Sarkozy, heeft in 2009 echter beslist om zich terug te voegen tot de militaire commandostructuur van de NAVO. </w:t>
      </w:r>
    </w:p>
    <w:p w14:paraId="73DCC1A0" w14:textId="77777777" w:rsidR="00261388" w:rsidRDefault="00261388" w:rsidP="00D72BA6"/>
    <w:p w14:paraId="6793747C" w14:textId="5580D758" w:rsidR="001B6F50" w:rsidRDefault="00261388" w:rsidP="00D72BA6">
      <w:r>
        <w:t xml:space="preserve">De NAVO heeft ook verschillende </w:t>
      </w:r>
      <w:r>
        <w:rPr>
          <w:u w:val="single"/>
        </w:rPr>
        <w:t>partnerschappen</w:t>
      </w:r>
      <w:r w:rsidR="007D5A80">
        <w:t>. In 1994 legde de NAVO een ‘</w:t>
      </w:r>
      <w:r w:rsidR="007D5A80" w:rsidRPr="004B2D3C">
        <w:rPr>
          <w:lang w:val="en-US"/>
        </w:rPr>
        <w:t>Partnership for Peace’</w:t>
      </w:r>
      <w:r w:rsidR="007D5A80">
        <w:t xml:space="preserve"> vast, wat 25 landen uit </w:t>
      </w:r>
      <w:r w:rsidR="00CF7C20">
        <w:t>Centraal Europa en Centraal Azië in verband legde met de NAVO-leden. Dit moest de uitbreiding van de NAVO helpen, door de focus op ex-Sovjetstaten te leggen. In 2002 werd er ook een NATO-Russia Council opgericht om de relaties met Rusland goed te houden. T</w:t>
      </w:r>
      <w:r>
        <w:t xml:space="preserve">egenwoordig wordt </w:t>
      </w:r>
      <w:r w:rsidR="001B6F50">
        <w:t>de focus</w:t>
      </w:r>
      <w:r w:rsidR="00CF7C20">
        <w:t xml:space="preserve"> meer</w:t>
      </w:r>
      <w:r w:rsidR="001B6F50">
        <w:t xml:space="preserve"> verlegd naar Mediterrane landen (Algerije, Egypte, Israël, …) en Arabische </w:t>
      </w:r>
      <w:r w:rsidR="00CF7C20">
        <w:t xml:space="preserve">gebieden (Afghanistan, Irak, Darfoer, …) </w:t>
      </w:r>
      <w:r w:rsidR="001B6F50">
        <w:t xml:space="preserve">. Dit moet zorgen voor een betere communicatie met deze landen en meer transparantie. </w:t>
      </w:r>
    </w:p>
    <w:p w14:paraId="6C5E8572" w14:textId="77777777" w:rsidR="001B6F50" w:rsidRDefault="001B6F50" w:rsidP="00D72BA6"/>
    <w:p w14:paraId="033BE84F" w14:textId="4E85D67C" w:rsidR="001B6F50" w:rsidRDefault="001B6F50" w:rsidP="00D72BA6">
      <w:r>
        <w:t xml:space="preserve">De NAVO heeft een complexe </w:t>
      </w:r>
      <w:r w:rsidRPr="001B6F50">
        <w:rPr>
          <w:u w:val="single"/>
        </w:rPr>
        <w:t>structuur</w:t>
      </w:r>
      <w:r>
        <w:t xml:space="preserve"> bestaande uit</w:t>
      </w:r>
      <w:r w:rsidR="00D77A4E">
        <w:t xml:space="preserve"> een combinatie van</w:t>
      </w:r>
      <w:r>
        <w:t xml:space="preserve"> c</w:t>
      </w:r>
      <w:r w:rsidR="00D77A4E">
        <w:t xml:space="preserve">iviele en militaire componenten. De Noord-Atlantische Raad is het hoogste orgaan dat minstens tweemaal per jaar samenkomt op het niveau van ministers en wekelijks op niveau van de ambassadeurs in de hoofdkwartieren in Brussel. Periodiek komt men ook op topniveau samen. </w:t>
      </w:r>
      <w:r>
        <w:t xml:space="preserve">De </w:t>
      </w:r>
      <w:r w:rsidRPr="001B6F50">
        <w:rPr>
          <w:u w:val="single"/>
        </w:rPr>
        <w:t>besluitvorming</w:t>
      </w:r>
      <w:r>
        <w:t xml:space="preserve"> </w:t>
      </w:r>
      <w:r w:rsidR="00D77A4E">
        <w:t>gebeurt</w:t>
      </w:r>
      <w:r>
        <w:t xml:space="preserve"> op basis van een consensus</w:t>
      </w:r>
      <w:r w:rsidR="00D77A4E">
        <w:t>, wat de leden de facto een vetorecht geeft</w:t>
      </w:r>
      <w:r>
        <w:t>. De leden zijn vertegenwoordigd in de Noord-Atlantische Raad</w:t>
      </w:r>
      <w:r w:rsidR="00D77A4E">
        <w:t xml:space="preserve"> (civiele component)</w:t>
      </w:r>
      <w:r>
        <w:t xml:space="preserve"> en in het Militaire Comité</w:t>
      </w:r>
      <w:r w:rsidR="00D77A4E">
        <w:t xml:space="preserve"> (militaire component)</w:t>
      </w:r>
      <w:r>
        <w:t xml:space="preserve">, dewelke de hoogste autoriteit hebben binnen de NAVO. </w:t>
      </w:r>
    </w:p>
    <w:p w14:paraId="16670454" w14:textId="7F824529" w:rsidR="001B6F50" w:rsidRDefault="001B6F50" w:rsidP="00D72BA6">
      <w:r>
        <w:t>(Op slide</w:t>
      </w:r>
      <w:r w:rsidR="00CF7C20">
        <w:t>s</w:t>
      </w:r>
      <w:r>
        <w:t xml:space="preserve"> </w:t>
      </w:r>
      <w:r w:rsidR="00CF7C20">
        <w:t>17-18-19</w:t>
      </w:r>
      <w:r>
        <w:t xml:space="preserve"> zien we </w:t>
      </w:r>
      <w:r w:rsidR="00CF7C20">
        <w:t xml:space="preserve">o.a. </w:t>
      </w:r>
      <w:r>
        <w:t xml:space="preserve">de civiele en militaire componenten meer specifiek uitgelegd </w:t>
      </w:r>
      <w:r w:rsidR="00CF7C20">
        <w:t xml:space="preserve">en </w:t>
      </w:r>
      <w:r>
        <w:t>de structuur afgebeeld in een organogram</w:t>
      </w:r>
      <w:r w:rsidR="00D77A4E">
        <w:t>.</w:t>
      </w:r>
      <w:r>
        <w:t>)</w:t>
      </w:r>
    </w:p>
    <w:p w14:paraId="66FF61D6" w14:textId="77777777" w:rsidR="001B6F50" w:rsidRDefault="001B6F50" w:rsidP="00D72BA6"/>
    <w:p w14:paraId="224ECCD6" w14:textId="076FCE7D" w:rsidR="001B6F50" w:rsidRDefault="001B6F50" w:rsidP="00D72BA6">
      <w:r>
        <w:t xml:space="preserve">De </w:t>
      </w:r>
      <w:r w:rsidRPr="00687A7F">
        <w:rPr>
          <w:u w:val="single"/>
        </w:rPr>
        <w:t>bijdragen</w:t>
      </w:r>
      <w:r>
        <w:t xml:space="preserve"> bestaan uit gezamenlijke en niet-gezamenlijke bijdragen. De eerste </w:t>
      </w:r>
      <w:r w:rsidR="00687A7F">
        <w:t>zijn bepaald op basis van het BN</w:t>
      </w:r>
      <w:r>
        <w:t xml:space="preserve">P, de tweede op basis van </w:t>
      </w:r>
      <w:r w:rsidR="00687A7F">
        <w:t>militaire leveringen. Een probleem dat hier optreedt is dat van ‘</w:t>
      </w:r>
      <w:r w:rsidR="00687A7F" w:rsidRPr="00EC5EEB">
        <w:rPr>
          <w:u w:val="single"/>
          <w:lang w:val="en-US"/>
        </w:rPr>
        <w:t>burden-sharing’</w:t>
      </w:r>
      <w:r w:rsidR="00687A7F">
        <w:t xml:space="preserve"> of ‘</w:t>
      </w:r>
      <w:r w:rsidR="00687A7F" w:rsidRPr="00EC5EEB">
        <w:rPr>
          <w:u w:val="single"/>
          <w:lang w:val="en-US"/>
        </w:rPr>
        <w:t>free-riding’</w:t>
      </w:r>
      <w:r w:rsidR="0074589A">
        <w:t>. Op trans-Atlantisch vlak niet zozeer, maar intra-Europees zien we het probleem wel optreden.</w:t>
      </w:r>
      <w:r w:rsidR="00687A7F">
        <w:t xml:space="preserve"> </w:t>
      </w:r>
      <w:r w:rsidR="0074589A">
        <w:t>Aangezien</w:t>
      </w:r>
      <w:r w:rsidR="00687A7F">
        <w:t xml:space="preserve"> niet alle landen altijd even geëngageerd zijn voor verschillende cases, </w:t>
      </w:r>
      <w:r w:rsidR="0074589A">
        <w:t>zijn</w:t>
      </w:r>
      <w:r w:rsidR="00687A7F">
        <w:t xml:space="preserve"> de bijdragen ook niet altijd ‘eerlijk’ </w:t>
      </w:r>
      <w:r w:rsidR="0074589A">
        <w:t>verdeeld</w:t>
      </w:r>
      <w:r w:rsidR="00687A7F">
        <w:t xml:space="preserve">. </w:t>
      </w:r>
      <w:r w:rsidR="0074589A">
        <w:t>Binnen Europa zien we dan ook dat Frankrijk en Italië twee landen zijn die profiteren van ‘</w:t>
      </w:r>
      <w:r w:rsidR="0074589A" w:rsidRPr="00EC5EEB">
        <w:rPr>
          <w:lang w:val="en-US"/>
        </w:rPr>
        <w:t>free-riding’</w:t>
      </w:r>
      <w:r w:rsidR="0074589A">
        <w:t xml:space="preserve">. </w:t>
      </w:r>
    </w:p>
    <w:p w14:paraId="44150243" w14:textId="77777777" w:rsidR="001B6F50" w:rsidRDefault="001B6F50" w:rsidP="00D72BA6"/>
    <w:p w14:paraId="0EB4104D" w14:textId="28BD9ED1" w:rsidR="00687A7F" w:rsidRDefault="000565CF" w:rsidP="00D72BA6">
      <w:r>
        <w:t>Bekijken</w:t>
      </w:r>
      <w:r w:rsidR="00687A7F">
        <w:t xml:space="preserve"> we dan twee belangrijke </w:t>
      </w:r>
      <w:r w:rsidR="00687A7F" w:rsidRPr="00AF598E">
        <w:rPr>
          <w:u w:val="single"/>
        </w:rPr>
        <w:t>NAVO-operaties</w:t>
      </w:r>
      <w:r w:rsidR="0074589A">
        <w:t>:</w:t>
      </w:r>
    </w:p>
    <w:p w14:paraId="0D66D209" w14:textId="3413DFB0" w:rsidR="008B7E2F" w:rsidRPr="008B7E2F" w:rsidRDefault="00687A7F" w:rsidP="008B7E2F">
      <w:pPr>
        <w:pStyle w:val="ListParagraph"/>
        <w:numPr>
          <w:ilvl w:val="0"/>
          <w:numId w:val="3"/>
        </w:numPr>
      </w:pPr>
      <w:r w:rsidRPr="00AF598E">
        <w:rPr>
          <w:b/>
          <w:u w:val="single"/>
        </w:rPr>
        <w:t>Afghanistan</w:t>
      </w:r>
      <w:r w:rsidRPr="00687A7F">
        <w:t xml:space="preserve">: </w:t>
      </w:r>
      <w:r>
        <w:t xml:space="preserve">De operatie is </w:t>
      </w:r>
      <w:r w:rsidR="008B7E2F">
        <w:t>ontsprongen</w:t>
      </w:r>
      <w:r>
        <w:t xml:space="preserve"> in navolging van de aanslagen van 9/11. Een dag later, op 12 september</w:t>
      </w:r>
      <w:r w:rsidR="000565CF">
        <w:t xml:space="preserve"> 2001</w:t>
      </w:r>
      <w:r>
        <w:t>, heeft men voor het eerst Artikel 5 geactiveerd</w:t>
      </w:r>
      <w:r w:rsidR="000565CF">
        <w:t xml:space="preserve"> (in werking gesteld)</w:t>
      </w:r>
      <w:r>
        <w:t>, wat vreemd is omdat men</w:t>
      </w:r>
      <w:r w:rsidR="0074589A">
        <w:t xml:space="preserve"> de facto</w:t>
      </w:r>
      <w:r>
        <w:t xml:space="preserve"> niet wist wie de aanvaller was</w:t>
      </w:r>
      <w:r w:rsidR="0074589A">
        <w:t xml:space="preserve">. </w:t>
      </w:r>
      <w:r w:rsidR="008B7E2F">
        <w:t>De ‘</w:t>
      </w:r>
      <w:r w:rsidR="008B7E2F" w:rsidRPr="00EC5EEB">
        <w:rPr>
          <w:lang w:val="en-US"/>
        </w:rPr>
        <w:t>Operation Enduring Freedom’</w:t>
      </w:r>
      <w:r w:rsidR="008B7E2F">
        <w:t xml:space="preserve"> (OEF) in Afghanistan zou onder leiding van de VS een ‘</w:t>
      </w:r>
      <w:r w:rsidR="008B7E2F" w:rsidRPr="00EC5EEB">
        <w:rPr>
          <w:u w:val="single"/>
          <w:lang w:val="en-US"/>
        </w:rPr>
        <w:t>coalition of the willing’</w:t>
      </w:r>
      <w:r w:rsidR="008B7E2F">
        <w:t xml:space="preserve"> zijn. Dit betekent dat de VS de organisatie niet via de NAVO wou doen, maar verwelkomde wel vrijwillige bijdrages (zonder enige verplichting), zolang ze de Amerikaanse militaire doelen volgden. </w:t>
      </w:r>
      <w:r w:rsidR="0053372C">
        <w:t xml:space="preserve">Achteraf zien we dat bepaalde NAVO-leden significante bijdrages hebben geleverd in de strijd tegen de Taliban, in het bijzonder Canada, Frankrijk, Duitsland, Italië en het VK. </w:t>
      </w:r>
      <w:r w:rsidR="0074589A">
        <w:t xml:space="preserve">De reactie kwam dus erg snel en kan eerder gezien worden </w:t>
      </w:r>
      <w:r>
        <w:t xml:space="preserve">als symbolische reactie. </w:t>
      </w:r>
      <w:r w:rsidR="0074589A">
        <w:t>Oorspronkelijk had</w:t>
      </w:r>
      <w:r w:rsidR="0053372C">
        <w:t xml:space="preserve"> de NAVO vooral een ondersteunende rol, maar vanaf de periode 2001-2003 kwam er een overname van de NAVO met het commando</w:t>
      </w:r>
      <w:r w:rsidR="008B7E2F">
        <w:t xml:space="preserve"> ‘</w:t>
      </w:r>
      <w:r w:rsidR="008B7E2F" w:rsidRPr="0053372C">
        <w:rPr>
          <w:u w:val="single"/>
        </w:rPr>
        <w:t>International Security Assistance Force’</w:t>
      </w:r>
      <w:r w:rsidR="008B7E2F">
        <w:t xml:space="preserve"> (ISAF)</w:t>
      </w:r>
      <w:r w:rsidR="0053372C">
        <w:t>, dat</w:t>
      </w:r>
      <w:r w:rsidR="008B7E2F">
        <w:t xml:space="preserve"> ter beveiliging van Kaboel en omringende gebieden</w:t>
      </w:r>
      <w:r w:rsidR="0053372C">
        <w:t xml:space="preserve"> diende</w:t>
      </w:r>
      <w:r w:rsidR="008B7E2F">
        <w:t>.</w:t>
      </w:r>
      <w:r w:rsidR="0074589A">
        <w:t xml:space="preserve"> </w:t>
      </w:r>
      <w:r w:rsidR="0053372C">
        <w:t xml:space="preserve">Dit vergrootte </w:t>
      </w:r>
      <w:r w:rsidR="008B7E2F">
        <w:t>de</w:t>
      </w:r>
      <w:r>
        <w:t xml:space="preserve"> rol van de NAVO sterk </w:t>
      </w:r>
      <w:r w:rsidR="0053372C">
        <w:t>en geleidelijk aan ook de actieradius in Afghanistan</w:t>
      </w:r>
      <w:r>
        <w:t xml:space="preserve">. 2003 is een belangrijk overgangsjaar, omdat toen voor het eerst een verdeeldheid ontstond, meer specifiek door een weigering van </w:t>
      </w:r>
      <w:r w:rsidR="0053372C">
        <w:t xml:space="preserve">verdere </w:t>
      </w:r>
      <w:r w:rsidR="008B7E2F">
        <w:t>participatie</w:t>
      </w:r>
      <w:r>
        <w:t xml:space="preserve"> van</w:t>
      </w:r>
      <w:r w:rsidR="0053372C">
        <w:t>uit</w:t>
      </w:r>
      <w:r>
        <w:t xml:space="preserve"> Frankrijk en Duitsland om militair te interveniëren. </w:t>
      </w:r>
      <w:r w:rsidR="008B7E2F">
        <w:t xml:space="preserve">We zien hier echter </w:t>
      </w:r>
      <w:r w:rsidR="008B7E2F" w:rsidRPr="008B7E2F">
        <w:t xml:space="preserve">duidelijk dat de VS en het VK de grootste bijdrage leveren, logisch ook aangezien de VS de grootste drijvende kracht </w:t>
      </w:r>
      <w:r w:rsidR="008B7E2F">
        <w:t>was</w:t>
      </w:r>
      <w:r w:rsidR="008B7E2F" w:rsidRPr="008B7E2F">
        <w:t xml:space="preserve">. </w:t>
      </w:r>
      <w:r w:rsidR="0053372C">
        <w:t>(zie ook slide 24 voor een lijst van landen die bijdragen aan de operatie)</w:t>
      </w:r>
    </w:p>
    <w:p w14:paraId="4D856E1C" w14:textId="118F7EF8" w:rsidR="00687A7F" w:rsidRDefault="00687A7F" w:rsidP="00687A7F">
      <w:pPr>
        <w:pStyle w:val="ListParagraph"/>
        <w:numPr>
          <w:ilvl w:val="0"/>
          <w:numId w:val="3"/>
        </w:numPr>
      </w:pPr>
      <w:r w:rsidRPr="00AF598E">
        <w:rPr>
          <w:b/>
          <w:u w:val="single"/>
        </w:rPr>
        <w:t>Libië</w:t>
      </w:r>
      <w:r>
        <w:t xml:space="preserve">: </w:t>
      </w:r>
      <w:r w:rsidR="0053372C">
        <w:t>Op 27 maart 2011 is</w:t>
      </w:r>
      <w:r>
        <w:t xml:space="preserve"> </w:t>
      </w:r>
      <w:r w:rsidR="0053372C">
        <w:t>men</w:t>
      </w:r>
      <w:r>
        <w:t xml:space="preserve"> tussengekomen</w:t>
      </w:r>
      <w:r w:rsidR="0053372C">
        <w:t xml:space="preserve"> en heeft de NAVO het commando van de militaire operaties in Libië</w:t>
      </w:r>
      <w:r>
        <w:t xml:space="preserve"> </w:t>
      </w:r>
      <w:r w:rsidR="0053372C">
        <w:t>overgenomen van de VS, als gevolg van bezwaren uit Frankrijk, Duitsland en Turkije.</w:t>
      </w:r>
      <w:r w:rsidR="00AF598E">
        <w:t xml:space="preserve"> Men heeft gefocust op </w:t>
      </w:r>
      <w:r w:rsidR="0053372C">
        <w:t xml:space="preserve">het veiligstellen van </w:t>
      </w:r>
      <w:r w:rsidR="00AF598E">
        <w:t>enkele belangrijke steden (met het oog o</w:t>
      </w:r>
      <w:r w:rsidR="00731018">
        <w:t xml:space="preserve">p het respecteren van de </w:t>
      </w:r>
      <w:r w:rsidR="00731018" w:rsidRPr="004B2D3C">
        <w:rPr>
          <w:lang w:val="en-US"/>
        </w:rPr>
        <w:t>no-fly-</w:t>
      </w:r>
      <w:r w:rsidR="00AF598E" w:rsidRPr="004B2D3C">
        <w:rPr>
          <w:lang w:val="en-US"/>
        </w:rPr>
        <w:t>zone</w:t>
      </w:r>
      <w:r w:rsidR="00AF598E">
        <w:t xml:space="preserve">, het wapenembargo en de bescherming van de bevolking), maar zonder grondtroepen. In de komende weken zullen we echter wel zien dat de operatie aan belang zal winnen en dat er meer acties ondernomen zullen worden, maar grondtroepen blijven wel uitgesloten. </w:t>
      </w:r>
    </w:p>
    <w:p w14:paraId="45D28CA2" w14:textId="77777777" w:rsidR="00AF598E" w:rsidRDefault="00AF598E" w:rsidP="00AF598E"/>
    <w:p w14:paraId="3EE81CEC" w14:textId="41F51AA0" w:rsidR="00AF598E" w:rsidRDefault="00731018" w:rsidP="00AF598E">
      <w:r>
        <w:t xml:space="preserve">Zie ook slide 26 of pagina 154 (K&amp;M) voor een figuur met de </w:t>
      </w:r>
      <w:r w:rsidRPr="00731018">
        <w:rPr>
          <w:u w:val="single"/>
        </w:rPr>
        <w:t>relaties</w:t>
      </w:r>
      <w:r>
        <w:t xml:space="preserve"> tussen de verschillende Europese Instellingen, waaronder die tussen de NAVO, de EU en de OVSE (de Organisatie voor Veiligheid en Samenwerking in Europa). </w:t>
      </w:r>
    </w:p>
    <w:p w14:paraId="78E0E8AE" w14:textId="3F03E3E1" w:rsidR="00AF598E" w:rsidRDefault="002E019E" w:rsidP="00AF598E">
      <w:pPr>
        <w:pStyle w:val="Heading1"/>
      </w:pPr>
      <w:bookmarkStart w:id="34" w:name="_Toc167973248"/>
      <w:r>
        <w:t xml:space="preserve">LES 10: </w:t>
      </w:r>
      <w:r w:rsidR="000565CF">
        <w:t>Europa</w:t>
      </w:r>
      <w:bookmarkEnd w:id="34"/>
    </w:p>
    <w:p w14:paraId="33BF383F" w14:textId="77777777" w:rsidR="000565CF" w:rsidRPr="000565CF" w:rsidRDefault="000565CF" w:rsidP="000565CF"/>
    <w:p w14:paraId="27AFBBD4" w14:textId="77777777" w:rsidR="00E86EB1" w:rsidRDefault="00E86EB1" w:rsidP="00AF598E">
      <w:pPr>
        <w:rPr>
          <w:i/>
        </w:rPr>
      </w:pPr>
      <w:r>
        <w:rPr>
          <w:i/>
          <w:u w:val="single"/>
        </w:rPr>
        <w:t>Actualiteit:</w:t>
      </w:r>
    </w:p>
    <w:p w14:paraId="6D0BBADE" w14:textId="77777777" w:rsidR="00E86EB1" w:rsidRDefault="000565CF" w:rsidP="00AF598E">
      <w:pPr>
        <w:rPr>
          <w:i/>
        </w:rPr>
      </w:pPr>
      <w:r>
        <w:rPr>
          <w:i/>
        </w:rPr>
        <w:t>Beeld van de week</w:t>
      </w:r>
      <w:r w:rsidR="00E86EB1">
        <w:rPr>
          <w:i/>
        </w:rPr>
        <w:t xml:space="preserve"> (slide 2)</w:t>
      </w:r>
      <w:r>
        <w:rPr>
          <w:i/>
        </w:rPr>
        <w:t>: Obama met zijn veiligheidsteam die de operatie van het uitschakelen van Bin Laden volgen. In navolging van de geziene stof van vorige week, meer bepaald de operatie in Afghanistan, zal dit een belangrijke gebeurtenis zijn in het afhandelen van deze operatie. Er is echter ook heel wat kritiek gekomen (en zal nog volgen) op het handelen van de VS.</w:t>
      </w:r>
    </w:p>
    <w:p w14:paraId="317FD042" w14:textId="5CA0FC06" w:rsidR="00E86EB1" w:rsidRDefault="00E86EB1" w:rsidP="00AF598E">
      <w:pPr>
        <w:rPr>
          <w:i/>
        </w:rPr>
      </w:pPr>
      <w:r w:rsidRPr="00EC5EEB">
        <w:rPr>
          <w:i/>
          <w:u w:val="single"/>
        </w:rPr>
        <w:t>Van Rompuy en Barroso</w:t>
      </w:r>
      <w:r>
        <w:rPr>
          <w:i/>
        </w:rPr>
        <w:t>: “</w:t>
      </w:r>
      <w:r w:rsidRPr="00EC5EEB">
        <w:rPr>
          <w:i/>
          <w:lang w:val="en-US"/>
        </w:rPr>
        <w:t>His death makes the world a safer place and shows that such crimes do not remain unpunished</w:t>
      </w:r>
      <w:r>
        <w:rPr>
          <w:i/>
        </w:rPr>
        <w:t xml:space="preserve">.” </w:t>
      </w:r>
    </w:p>
    <w:p w14:paraId="26F15157" w14:textId="3BC21D15" w:rsidR="00E86EB1" w:rsidRDefault="00E86EB1" w:rsidP="00AF598E">
      <w:pPr>
        <w:rPr>
          <w:i/>
        </w:rPr>
      </w:pPr>
      <w:r w:rsidRPr="00EC5EEB">
        <w:rPr>
          <w:i/>
          <w:u w:val="single"/>
        </w:rPr>
        <w:t>C. Ashton</w:t>
      </w:r>
      <w:r>
        <w:rPr>
          <w:i/>
        </w:rPr>
        <w:t xml:space="preserve">: </w:t>
      </w:r>
      <w:r w:rsidRPr="00EC5EEB">
        <w:rPr>
          <w:i/>
          <w:lang w:val="en-US"/>
        </w:rPr>
        <w:t>“I would like to congratulate the US</w:t>
      </w:r>
      <w:r>
        <w:rPr>
          <w:i/>
        </w:rPr>
        <w:t xml:space="preserve">, …” en </w:t>
      </w:r>
      <w:r w:rsidRPr="00EC5EEB">
        <w:rPr>
          <w:i/>
          <w:lang w:val="en-US"/>
        </w:rPr>
        <w:t xml:space="preserve">“I would like to emphasize that Pakistan is an important partner of </w:t>
      </w:r>
      <w:r w:rsidRPr="00EC5EEB">
        <w:rPr>
          <w:i/>
          <w:iCs/>
          <w:lang w:val="en-US"/>
        </w:rPr>
        <w:t>the European Union and that Pakistan's role for security and stability is crucial to the region as a whole</w:t>
      </w:r>
      <w:r w:rsidRPr="00E86EB1">
        <w:rPr>
          <w:i/>
          <w:iCs/>
        </w:rPr>
        <w:t>.”</w:t>
      </w:r>
    </w:p>
    <w:p w14:paraId="68EC1FA7" w14:textId="2BF4AFB9" w:rsidR="005914B5" w:rsidRDefault="00EC5EEB" w:rsidP="00AF598E">
      <w:r>
        <w:rPr>
          <w:i/>
        </w:rPr>
        <w:t>Een ander bericht van Ashton was ook een belangrijke gebeurtenis, waarin ze</w:t>
      </w:r>
      <w:r w:rsidR="000565CF" w:rsidRPr="005914B5">
        <w:rPr>
          <w:i/>
        </w:rPr>
        <w:t xml:space="preserve"> meldde dat</w:t>
      </w:r>
      <w:r w:rsidR="005914B5" w:rsidRPr="005914B5">
        <w:rPr>
          <w:i/>
        </w:rPr>
        <w:t xml:space="preserve"> een resolutie aanvaard is</w:t>
      </w:r>
      <w:r w:rsidR="000565CF" w:rsidRPr="005914B5">
        <w:rPr>
          <w:i/>
        </w:rPr>
        <w:t xml:space="preserve"> de EU </w:t>
      </w:r>
      <w:r w:rsidR="005914B5" w:rsidRPr="005914B5">
        <w:rPr>
          <w:i/>
        </w:rPr>
        <w:t>het recht geeft om als geheel vertegenwoordigd te worden in de VN</w:t>
      </w:r>
      <w:r>
        <w:rPr>
          <w:i/>
        </w:rPr>
        <w:t xml:space="preserve"> (volgt uit het Verdrag van Lissabon)</w:t>
      </w:r>
      <w:r w:rsidR="005914B5" w:rsidRPr="005914B5">
        <w:rPr>
          <w:i/>
        </w:rPr>
        <w:t>. Al is er hier ook kritiek</w:t>
      </w:r>
      <w:r>
        <w:rPr>
          <w:i/>
        </w:rPr>
        <w:t xml:space="preserve"> op</w:t>
      </w:r>
      <w:r w:rsidR="005914B5" w:rsidRPr="005914B5">
        <w:rPr>
          <w:i/>
        </w:rPr>
        <w:t xml:space="preserve"> (zie reactie</w:t>
      </w:r>
      <w:r>
        <w:rPr>
          <w:i/>
        </w:rPr>
        <w:t xml:space="preserve"> van</w:t>
      </w:r>
      <w:r w:rsidR="005914B5" w:rsidRPr="005914B5">
        <w:rPr>
          <w:i/>
        </w:rPr>
        <w:t xml:space="preserve"> Vanackere</w:t>
      </w:r>
      <w:r>
        <w:rPr>
          <w:i/>
        </w:rPr>
        <w:t xml:space="preserve"> op slide 6</w:t>
      </w:r>
      <w:r w:rsidR="005914B5" w:rsidRPr="005914B5">
        <w:rPr>
          <w:i/>
        </w:rPr>
        <w:t xml:space="preserve">), die twijfelt of de EU wel klaar is voor deze stap. Hij stelt ook dat er nood is aan meer leiderschap in de Europese Unie. Ook uit het VK komt er stevige kritiek, meer bepaald van W. Hague, die vindt dat het niet correct is dat de EU als geheel zou moeten handelen en dat dit enkel </w:t>
      </w:r>
      <w:r w:rsidR="005914B5">
        <w:rPr>
          <w:i/>
        </w:rPr>
        <w:t>slecht kan aflopen.</w:t>
      </w:r>
    </w:p>
    <w:p w14:paraId="37B15706" w14:textId="29645840" w:rsidR="00751098" w:rsidRDefault="005914B5" w:rsidP="002C1ACD">
      <w:pPr>
        <w:pStyle w:val="Heading2"/>
      </w:pPr>
      <w:bookmarkStart w:id="35" w:name="_Toc167973249"/>
      <w:r>
        <w:t>De Europese Unie</w:t>
      </w:r>
      <w:bookmarkEnd w:id="35"/>
    </w:p>
    <w:p w14:paraId="099A4547" w14:textId="76C4E558" w:rsidR="00751098" w:rsidRDefault="00751098" w:rsidP="00AF598E">
      <w:r>
        <w:t xml:space="preserve">De EU is een uniek geheel dat </w:t>
      </w:r>
      <w:r w:rsidR="00CA63E4">
        <w:t>tot in de diepste puntjes is geïnstitutionaliseerd en meer engagementen vereist dan welke regionale organisatie dan ook.</w:t>
      </w:r>
    </w:p>
    <w:p w14:paraId="7A9F4691" w14:textId="087B46CE" w:rsidR="00CA63E4" w:rsidRDefault="00CA63E4" w:rsidP="00AF598E">
      <w:r>
        <w:t>Regionale politieke en economische integratie in (West-)Europa ontstond uit een poging van de Europese leiders om de rivaliteit tussen Europese landen te overwinnen, rivaliteit die had geleid tot twee wereldoorlogen. Verschillende factoren dienden als motivatie, zoals o.a. een druk van de VS voor liberaler internationaal economisch systeem, de angst voor een sterker wordende Sovjet-Unie (en communisme in het algemeen) en de nood om Duitsland onder controle te houden (na het naziregime). De VS voegde daar nog extra prikkels aan toe door het Marshall Plan voor te stellen en eisen te stellen aan Europese regeringen om samen te werken aan het ontwikkelen van een nieuw plan.</w:t>
      </w:r>
    </w:p>
    <w:p w14:paraId="7C5812F7" w14:textId="2444470A" w:rsidR="00CA63E4" w:rsidRDefault="00533B50" w:rsidP="00AF598E">
      <w:r>
        <w:t>Het ontstaan van een Europese integratie vond plaats in mei 1950 met een voorstel van de toenmalig Franse buitenlandse minister om de Frans-Duitse kolen en staal productie onder een gezamenlijke “hoge autoriteit” te plaatsen. Deze verklaring resulteerde in het ontstaan van de ‘</w:t>
      </w:r>
      <w:r w:rsidRPr="00533B50">
        <w:rPr>
          <w:u w:val="single"/>
          <w:lang w:val="en-US"/>
        </w:rPr>
        <w:t>European Coal and Steel Community’</w:t>
      </w:r>
      <w:r>
        <w:t xml:space="preserve"> in 1951 met zes leden (Frankrijk, Duitsland, Italië, België, Luxemburg en Nederland). Het VK weigerde de uitnodiging tot toetreden. Het succes van de ECSC had als gevolg dat er twee nieuwe organisaties werden opgericht in 1958: ‘the European Atomic Energy Community’ en ‘</w:t>
      </w:r>
      <w:r w:rsidRPr="00533B50">
        <w:rPr>
          <w:lang w:val="en-US"/>
        </w:rPr>
        <w:t>the European Economic Community’</w:t>
      </w:r>
      <w:r>
        <w:t xml:space="preserve">; de oprichtingsdocumenten van deze drie organisaties vormen dan weer de grondwettelijke </w:t>
      </w:r>
      <w:r w:rsidRPr="00533B50">
        <w:rPr>
          <w:u w:val="single"/>
        </w:rPr>
        <w:t>basis van de Europese Unie</w:t>
      </w:r>
      <w:r>
        <w:t xml:space="preserve">. </w:t>
      </w:r>
    </w:p>
    <w:p w14:paraId="6A661915" w14:textId="48964AF4" w:rsidR="00533B50" w:rsidRDefault="00533B50" w:rsidP="00AF598E">
      <w:r>
        <w:t xml:space="preserve">In 1973 vond de eerste uitbreiding plaats: het VK, </w:t>
      </w:r>
      <w:r w:rsidR="000A6841">
        <w:t>Ierland en Denemarken voegden zich tot de leden toe. In totaal zijn er al zes uitbreidingen geweest, wat de EU (niet enkel meer West-Europees) tot ’s werelds grootste economische blok maakt</w:t>
      </w:r>
    </w:p>
    <w:p w14:paraId="4B633491" w14:textId="77777777" w:rsidR="00CA63E4" w:rsidRPr="00751098" w:rsidRDefault="00CA63E4" w:rsidP="00AF598E"/>
    <w:p w14:paraId="450248C9" w14:textId="58DAC8DD" w:rsidR="005914B5" w:rsidRDefault="005914B5" w:rsidP="00AF598E">
      <w:r>
        <w:t xml:space="preserve">De vraag is natuurlijk </w:t>
      </w:r>
      <w:r w:rsidR="009C1C54">
        <w:t>hoe ver</w:t>
      </w:r>
      <w:r>
        <w:t xml:space="preserve"> de uitbreiding </w:t>
      </w:r>
      <w:r w:rsidR="000A6841">
        <w:t>kan</w:t>
      </w:r>
      <w:r>
        <w:t xml:space="preserve"> gaan</w:t>
      </w:r>
      <w:r w:rsidR="000A6841">
        <w:t xml:space="preserve">. </w:t>
      </w:r>
      <w:r w:rsidR="009C1C54">
        <w:t>Mogen</w:t>
      </w:r>
      <w:r w:rsidR="000A6841">
        <w:t xml:space="preserve"> en kunnen</w:t>
      </w:r>
      <w:r w:rsidR="009C1C54">
        <w:t xml:space="preserve"> landen als Turkije e</w:t>
      </w:r>
      <w:r w:rsidR="000A6841">
        <w:t xml:space="preserve">n Oekraïne tot de EU toetreden? Dit soort discussies worden constant gevoerd en worden vastgelegd in verschillende verdagen en akkoorden. Er kan ook kritiek ontstaan op bepaalde akkoorden, zoals het geval is met </w:t>
      </w:r>
      <w:r>
        <w:t xml:space="preserve">het </w:t>
      </w:r>
      <w:r w:rsidR="009C1C54">
        <w:rPr>
          <w:u w:val="single"/>
        </w:rPr>
        <w:t>Schengen</w:t>
      </w:r>
      <w:r w:rsidRPr="009C1C54">
        <w:rPr>
          <w:u w:val="single"/>
        </w:rPr>
        <w:t>akkoord</w:t>
      </w:r>
      <w:r>
        <w:t>. Dit is een akkoord uit 1985 tu</w:t>
      </w:r>
      <w:r w:rsidR="000A6841">
        <w:t xml:space="preserve">ssen een bepaald aantal landen en </w:t>
      </w:r>
      <w:r>
        <w:t>stelt dat er vrij verkeer van pers</w:t>
      </w:r>
      <w:r w:rsidR="000A6841">
        <w:t>onen moet zijn tussen de leden. D</w:t>
      </w:r>
      <w:r>
        <w:t>e laatste dagen/weken zien we</w:t>
      </w:r>
      <w:r w:rsidR="000A6841">
        <w:t xml:space="preserve"> echter</w:t>
      </w:r>
      <w:r>
        <w:t xml:space="preserve"> een probleem </w:t>
      </w:r>
      <w:r w:rsidR="000A6841">
        <w:t>opduiken</w:t>
      </w:r>
      <w:r>
        <w:t xml:space="preserve"> met de immigratie vanuit </w:t>
      </w:r>
      <w:r w:rsidR="000A6841">
        <w:t>Noord-</w:t>
      </w:r>
      <w:r>
        <w:t>Afrika</w:t>
      </w:r>
      <w:r w:rsidR="000A6841">
        <w:t xml:space="preserve"> (meer bepaald vanuit Libië)</w:t>
      </w:r>
      <w:r>
        <w:t xml:space="preserve">. Niet alle EU landen behoren tot de Schengen, zoals het VK en Ierland, maar er zijn ook niet-EU landen die wel lid zijn van de Schengen, zoals onder andere Zwitserland. Men is dus nu een discussie aan het voeren of er een nieuw akkoord </w:t>
      </w:r>
      <w:r w:rsidR="000A6841">
        <w:t>moet worden gevonden</w:t>
      </w:r>
      <w:r>
        <w:t xml:space="preserve"> en hoe men dit akkoord kan aanpassen (aangezien het Schengen akkoord al meer dan 25 jaar oud is). </w:t>
      </w:r>
    </w:p>
    <w:p w14:paraId="0311F1C3" w14:textId="77777777" w:rsidR="00856D37" w:rsidRDefault="009C1C54" w:rsidP="00AF598E">
      <w:r>
        <w:t xml:space="preserve">Een laatste akkoord van de EU is het </w:t>
      </w:r>
      <w:r w:rsidRPr="009C1C54">
        <w:rPr>
          <w:u w:val="single"/>
        </w:rPr>
        <w:t>Verdrag van Lissabon</w:t>
      </w:r>
      <w:r>
        <w:t xml:space="preserve">. De opzet was het versterken van het internationale profiel van de EU: vergroten van de samenhang in en zichtbaarheid van externe vertegenwoordiging. Men wil een meer permanente structuur </w:t>
      </w:r>
      <w:r w:rsidR="00A32816">
        <w:t>i.v.m.</w:t>
      </w:r>
      <w:r>
        <w:t xml:space="preserve"> het voorzitterschap, in plaats van het huidige roterende voorzitterschap. Let op: het verdrag schaft niet het roterende voorzitterschap af, maar wel het roterende voorzitterschap van externe vertegenwoordiging</w:t>
      </w:r>
      <w:r w:rsidR="00574E22">
        <w:t xml:space="preserve"> </w:t>
      </w:r>
      <w:r>
        <w:t>(CFSP). Er is echter geen sprake van een uniformisering van het functioneren van de EU in internationale contexten (bevoegdheden, besluitvorming en externe context). Uniformiserin</w:t>
      </w:r>
      <w:r w:rsidR="001E6C53">
        <w:t xml:space="preserve">g is dus </w:t>
      </w:r>
      <w:r w:rsidR="00856D37">
        <w:t>slechts</w:t>
      </w:r>
      <w:r w:rsidR="001E6C53">
        <w:t xml:space="preserve"> op één dimensie. (in de </w:t>
      </w:r>
      <w:r w:rsidR="00856D37">
        <w:t>tekst van Missiroli</w:t>
      </w:r>
      <w:r w:rsidR="001E6C53">
        <w:t xml:space="preserve"> staat </w:t>
      </w:r>
      <w:r w:rsidR="00856D37">
        <w:t xml:space="preserve">een </w:t>
      </w:r>
      <w:r w:rsidR="001E6C53">
        <w:t xml:space="preserve">tabel met de gevolgen van het Verdrag van Lissabon) </w:t>
      </w:r>
    </w:p>
    <w:p w14:paraId="52DCBBD7" w14:textId="1A66AF11" w:rsidR="009C1C54" w:rsidRDefault="001E6C53" w:rsidP="00AF598E">
      <w:r>
        <w:t xml:space="preserve">De EU wil dus een institutioneel antwoord vinden op externe uitdagingen, met de nadruk op de vorm en boodschapper (hoe komt EU over en wie is een goede vertegenwoordiger voor de EU). Op dit moment is Ashton zeker een goede vertegenwoordiger voor de EU, </w:t>
      </w:r>
      <w:r w:rsidR="00856D37">
        <w:t>al is het niet altijd een makkelijke job. O</w:t>
      </w:r>
      <w:r>
        <w:t>p slide 9 zien we een voorbeeld waar ze</w:t>
      </w:r>
      <w:r w:rsidR="00856D37">
        <w:t xml:space="preserve"> even geen antwoord meer wist, toen z</w:t>
      </w:r>
      <w:r>
        <w:t xml:space="preserve">e de vraag </w:t>
      </w:r>
      <w:r w:rsidR="00856D37">
        <w:t xml:space="preserve">werd </w:t>
      </w:r>
      <w:r>
        <w:t xml:space="preserve">gesteld of de EU een eigen zetel zou moeten hebben </w:t>
      </w:r>
      <w:r w:rsidR="00856D37">
        <w:t xml:space="preserve">in de VNVR. Hierop moest </w:t>
      </w:r>
      <w:r>
        <w:t>ze een antwoord schuldig blijven. Uit wat we hebben gezien in vorige lessen, weten we echter dat er helemaal geen draagvlak is voor een zetel van regionale groepen in de VR, wat ze zou kunnen gezegd</w:t>
      </w:r>
      <w:r w:rsidR="00856D37">
        <w:t xml:space="preserve"> hebben</w:t>
      </w:r>
      <w:r>
        <w:t>. Een ander correct antwoord zou zijn, dat de EU helemaal niet happig is naar een</w:t>
      </w:r>
      <w:r w:rsidR="00856D37">
        <w:t xml:space="preserve"> eigen</w:t>
      </w:r>
      <w:r>
        <w:t xml:space="preserve"> zetel in de VR, </w:t>
      </w:r>
      <w:r w:rsidR="00856D37">
        <w:t>wat in feite</w:t>
      </w:r>
      <w:r>
        <w:t xml:space="preserve"> ook het geval is.</w:t>
      </w:r>
    </w:p>
    <w:p w14:paraId="249C3DA8" w14:textId="77777777" w:rsidR="004745F2" w:rsidRDefault="004745F2" w:rsidP="00AF598E"/>
    <w:p w14:paraId="18F61559" w14:textId="08AC8256" w:rsidR="004745F2" w:rsidRDefault="004745F2" w:rsidP="00AF598E">
      <w:r>
        <w:t>Op slide 11-12-13 zien we aanpassingen als gevolg van het verdrag van Lissabon, meer bepaald van Artikel 19 TEU (voor Lissabon) en het nieuwe Artikel 34 TEU (na Lissabon). Vroeger was er een systeem van drie stappen (A-B-C) waar een belangrijke verantwoordelijkheid was weggelegd voo</w:t>
      </w:r>
      <w:r w:rsidR="00554D31">
        <w:t>r de permanente leden van de VR</w:t>
      </w:r>
      <w:r>
        <w:t xml:space="preserve"> </w:t>
      </w:r>
      <w:r w:rsidR="00554D31">
        <w:t>(</w:t>
      </w:r>
      <w:r>
        <w:t>Frankrijk en het VK</w:t>
      </w:r>
      <w:r w:rsidR="00554D31">
        <w:t>)</w:t>
      </w:r>
      <w:r>
        <w:t>. De aanpassingen van deze artikels zien we in het paars op slides 12 en 13, waar we wel zien dat het Artikel nog steeds uit drie stappen bestaat.</w:t>
      </w:r>
    </w:p>
    <w:p w14:paraId="22A0EF2F" w14:textId="7E1BC4B4" w:rsidR="00F962D7" w:rsidRDefault="004745F2" w:rsidP="00AF598E">
      <w:r>
        <w:t xml:space="preserve">Er moeten wel belangrijke nuances gemaakt worden bij deze aanpassingen, want voor de VR zien ze er indrukwekkend uit, maar in de praktijk zijn het eigenlijk voorzettingen van </w:t>
      </w:r>
      <w:r w:rsidR="00B76A01">
        <w:t xml:space="preserve">al bestaande praktijken (die niet formeel afgesproken waren). </w:t>
      </w:r>
      <w:r w:rsidR="00F962D7">
        <w:t xml:space="preserve">Het schrappen van het woord “permanent” is hier een voorbeeld van, wat eigenlijk niet veel verandert in de praktijk. </w:t>
      </w:r>
      <w:r w:rsidR="00B76A01">
        <w:t xml:space="preserve">Een </w:t>
      </w:r>
      <w:r w:rsidR="00F962D7">
        <w:t xml:space="preserve">tweede </w:t>
      </w:r>
      <w:r w:rsidR="00B76A01">
        <w:t xml:space="preserve">voorbeeld is de laatste paragraaf die toegevoegd is aan het Artikel, die nu de hoge vertegenwoordiger van de EU (Ashton) verplicht om het standpunt van de Unie uiteen te zetten. Kijken we naar de situatie voor Lissabon, zien we dat dit al meermaals het geval was en dat de vertegenwoordiger al vaker is komen spreken, maar nu wordt het dus een verplichting. </w:t>
      </w:r>
      <w:r w:rsidR="00F962D7">
        <w:t xml:space="preserve">Een derde belangrijke nuance is een noot of verklaring 14 die achteraan werd toegevoegd (slide 14).  </w:t>
      </w:r>
    </w:p>
    <w:p w14:paraId="0A562F8B" w14:textId="77777777" w:rsidR="00F962D7" w:rsidRDefault="00F962D7" w:rsidP="00AF598E"/>
    <w:p w14:paraId="276AAE9B" w14:textId="55C96EBB" w:rsidR="00F962D7" w:rsidRDefault="00F962D7" w:rsidP="00AF598E">
      <w:r>
        <w:t>We zien dat de impact van het verdrag van Lissabon groter is voor de AV dan voor de VR:</w:t>
      </w:r>
    </w:p>
    <w:p w14:paraId="42B9323F" w14:textId="4BF9EEB8" w:rsidR="00F962D7" w:rsidRPr="00F962D7" w:rsidRDefault="00F962D7" w:rsidP="00F962D7">
      <w:pPr>
        <w:pStyle w:val="ListParagraph"/>
        <w:numPr>
          <w:ilvl w:val="0"/>
          <w:numId w:val="9"/>
        </w:numPr>
      </w:pPr>
      <w:r w:rsidRPr="00F962D7">
        <w:t xml:space="preserve">Er is een sterkere invulling van de rol van het roterende voorzitterschap. </w:t>
      </w:r>
      <w:r>
        <w:t xml:space="preserve">Voor de VR was de rol van het roterende voorzitterschap zeer beperkt, zeker in vergelijking met de AV, die mee hielp aan de organisatie van de coördinatie en representatie. </w:t>
      </w:r>
    </w:p>
    <w:p w14:paraId="2BA9DF97" w14:textId="66925FEA" w:rsidR="00F962D7" w:rsidRPr="00F962D7" w:rsidRDefault="00F962D7" w:rsidP="00F962D7">
      <w:pPr>
        <w:pStyle w:val="ListParagraph"/>
        <w:numPr>
          <w:ilvl w:val="0"/>
          <w:numId w:val="9"/>
        </w:numPr>
      </w:pPr>
      <w:r>
        <w:t>Een zoektocht naar een ‘</w:t>
      </w:r>
      <w:r w:rsidRPr="006A5DE2">
        <w:rPr>
          <w:lang w:val="en-US"/>
        </w:rPr>
        <w:t>enhanced (observer)</w:t>
      </w:r>
      <w:r>
        <w:t xml:space="preserve">’ status of additionele rechten en privileges voor de EU vertegenwoordigers. </w:t>
      </w:r>
      <w:r w:rsidR="00C12A9E">
        <w:t xml:space="preserve">De nieuwe EU (na Lissabon) wou dat Herman Van Rompuy een groter aanzien kreeg in de AV, dat de stem van de EU gehoord zou worden. Men wou rechten, die normaal enkel gegeven worden aan aparte leden of landen, </w:t>
      </w:r>
      <w:r w:rsidR="006A5DE2">
        <w:t>en die</w:t>
      </w:r>
      <w:r w:rsidR="00C12A9E">
        <w:t xml:space="preserve"> de EU </w:t>
      </w:r>
      <w:r w:rsidR="006A5DE2">
        <w:t xml:space="preserve">probeert af te dwingen via </w:t>
      </w:r>
      <w:r w:rsidR="00C12A9E">
        <w:t xml:space="preserve">een resolutie. Men </w:t>
      </w:r>
      <w:r w:rsidR="006A5DE2">
        <w:t>is er uiteindelijk</w:t>
      </w:r>
      <w:r w:rsidR="00C12A9E">
        <w:t xml:space="preserve"> in twee rondes</w:t>
      </w:r>
      <w:r w:rsidR="006A5DE2">
        <w:t xml:space="preserve"> in geslaagd</w:t>
      </w:r>
      <w:r w:rsidR="00C12A9E">
        <w:t xml:space="preserve">. Een eerste (op 14 september 2010) liep slecht af en zorgde voor een uitstel, maar een tweede ronde (3 mei 2011) heeft gezorgd dat de resolutie werd aanvaard en dat de wenslijst van de EU werd opgenomen. </w:t>
      </w:r>
    </w:p>
    <w:p w14:paraId="623E8E8B" w14:textId="015C4269" w:rsidR="009C1C54" w:rsidRDefault="009C1C54" w:rsidP="00AF598E"/>
    <w:p w14:paraId="3CFA67F0" w14:textId="4D2983A9" w:rsidR="009C1C54" w:rsidRDefault="00DD7B02" w:rsidP="00AF598E">
      <w:r>
        <w:t xml:space="preserve">In een </w:t>
      </w:r>
      <w:r w:rsidRPr="00DD7B02">
        <w:rPr>
          <w:b/>
        </w:rPr>
        <w:t>eerste wenslijst</w:t>
      </w:r>
      <w:r w:rsidR="00C12A9E">
        <w:t xml:space="preserve"> </w:t>
      </w:r>
      <w:r w:rsidR="006A5DE2">
        <w:t xml:space="preserve">stond </w:t>
      </w:r>
      <w:r w:rsidR="00C12A9E">
        <w:t>een duidelijke uiteenzetting van wat de EU wel én niet wil. Belangrijkste is dus dat de president van de EU een belangrijke rol krijgt in de AV, dat hij gelijkgesteld wordt met Obama en andere grote leiders. Het gaat hier niet over een verandering van besluitvorming of andere aanpassingen, maar enkel om een verandering</w:t>
      </w:r>
      <w:r w:rsidR="006A5DE2">
        <w:t xml:space="preserve"> van wie de EU vertegenwoordigt.</w:t>
      </w:r>
      <w:r>
        <w:t xml:space="preserve"> </w:t>
      </w:r>
      <w:r w:rsidR="00C12A9E">
        <w:t>Er kwam echter ook kritiek vanuit kleinere landen, die vinden dat de VN een intergouvernementele organisatie is en dat regionale groepen niet zo’n rol kunnen krijgen als de EU op dit moment krijgt. Hierop is er dan een ‘last-minute amendering’ vanuit België gekomen (zie slide 17)</w:t>
      </w:r>
      <w:r>
        <w:t xml:space="preserve">. </w:t>
      </w:r>
      <w:r w:rsidR="00C12A9E">
        <w:t xml:space="preserve">Er is nu gestemd voor een uitstel van het debat, waar we zien dat er heel wat landen toch tegen het toekennen van de rechten aan de EU zijn. Zeker ook enkele belangrijke partners van de EU, zoals Australië en Canada. </w:t>
      </w:r>
    </w:p>
    <w:p w14:paraId="5FB8F7B0" w14:textId="77777777" w:rsidR="006A5DE2" w:rsidRDefault="00C12A9E" w:rsidP="00AF598E">
      <w:r>
        <w:t xml:space="preserve">Enkele maanden later is de EU dan gekomen met een </w:t>
      </w:r>
      <w:r w:rsidRPr="00DD7B02">
        <w:rPr>
          <w:b/>
        </w:rPr>
        <w:t>tweede wenslijst</w:t>
      </w:r>
      <w:r w:rsidR="00DD7B02">
        <w:t xml:space="preserve">, </w:t>
      </w:r>
      <w:r w:rsidR="006A5DE2">
        <w:t>waarin</w:t>
      </w:r>
      <w:r w:rsidR="00DD7B02">
        <w:t xml:space="preserve"> enkele aanpassingen </w:t>
      </w:r>
      <w:r w:rsidR="006A5DE2">
        <w:t xml:space="preserve">werden gemaakt </w:t>
      </w:r>
      <w:r w:rsidR="00DD7B02">
        <w:t>om toch tot aanvaarding te</w:t>
      </w:r>
      <w:r w:rsidR="006A5DE2">
        <w:t xml:space="preserve"> komen</w:t>
      </w:r>
      <w:r w:rsidR="00DD7B02">
        <w:t xml:space="preserve">. Het resultaat was dat er uiteindelijk </w:t>
      </w:r>
      <w:r w:rsidR="006A5DE2">
        <w:t xml:space="preserve">is ingestemd met deze resolutie. </w:t>
      </w:r>
    </w:p>
    <w:p w14:paraId="04C43C6B" w14:textId="082F8E46" w:rsidR="00DD7B02" w:rsidRDefault="006A5DE2" w:rsidP="00AF598E">
      <w:r>
        <w:t>M</w:t>
      </w:r>
      <w:r w:rsidR="00DD7B02">
        <w:t xml:space="preserve">aar wat is er dan veranderd? Er waren nog steeds 6 landen die hebben geprobeerd om dwars te liggen (tegen-initiatief van Zimbabwe), maar de rest heeft hier niet </w:t>
      </w:r>
      <w:r>
        <w:t xml:space="preserve">meer </w:t>
      </w:r>
      <w:r w:rsidR="00DD7B02">
        <w:t xml:space="preserve">naar geluisterd. </w:t>
      </w:r>
      <w:r>
        <w:t>D</w:t>
      </w:r>
      <w:r w:rsidR="00DD7B02">
        <w:t xml:space="preserve">e EU </w:t>
      </w:r>
      <w:r>
        <w:t xml:space="preserve">had </w:t>
      </w:r>
      <w:r w:rsidR="00DD7B02">
        <w:t xml:space="preserve">een positieve indruk gemaakt met de focus te verleggen en een sterkere focus te leggen op de VN en het intergouvernementele karakter. Deze resolutie heeft ook de mogelijkheid geopend tot soortgelijke rechten voor andere (regionale) groepen. Maar het lijkt onwaarschijnlijk dat dit ervoor heeft gezorgd dat al deze landen opeens van mening zijn veranderd, waardoor sommigen denken dat er waarschijnlijk ook economische druk is gelegd op enkele kleinere landen (of andere afspraken en compensaties), om hun stemmen te kunnen ‘afdwingen’. </w:t>
      </w:r>
    </w:p>
    <w:p w14:paraId="1AC2530E" w14:textId="2DC06CFC" w:rsidR="00C12A9E" w:rsidRDefault="00DD7B02" w:rsidP="00AF598E">
      <w:r>
        <w:t xml:space="preserve">Echter blijft de focus wel op de boodschapper : </w:t>
      </w:r>
      <w:r w:rsidRPr="00DD7B02">
        <w:t>“</w:t>
      </w:r>
      <w:r w:rsidRPr="006A5DE2">
        <w:rPr>
          <w:lang w:val="en-US"/>
        </w:rPr>
        <w:t>In no way do they increase the Union’s capacity for action</w:t>
      </w:r>
      <w:r w:rsidRPr="00DD7B02">
        <w:t>”.</w:t>
      </w:r>
    </w:p>
    <w:p w14:paraId="4A21D963" w14:textId="77777777" w:rsidR="00DD7B02" w:rsidRDefault="00DD7B02" w:rsidP="00AF598E"/>
    <w:p w14:paraId="0F9D7CA4" w14:textId="23D3AFA7" w:rsidR="00DD7B02" w:rsidRDefault="006A5DE2" w:rsidP="00AF598E">
      <w:r>
        <w:t>Slide 23 illustreert</w:t>
      </w:r>
      <w:r w:rsidR="00DD7B02">
        <w:t xml:space="preserve"> de overlapping van de verschillende organisaties op het Europese continent</w:t>
      </w:r>
      <w:r>
        <w:t xml:space="preserve"> (zoals we eerder ook al hebben gezien).</w:t>
      </w:r>
    </w:p>
    <w:p w14:paraId="53E56EAC" w14:textId="005B32EA" w:rsidR="006A5DE2" w:rsidRPr="00DD7B02" w:rsidRDefault="006A5DE2" w:rsidP="00AF598E">
      <w:r>
        <w:t xml:space="preserve">Slide 24 (zie ook tabel hieronder) toont een vergelijking tussen drie belangrijke Europese instituties en wil zeker het verschil ook benadrukken. </w:t>
      </w:r>
    </w:p>
    <w:p w14:paraId="791F1B51" w14:textId="77777777" w:rsidR="009C1C54" w:rsidRDefault="009C1C54" w:rsidP="00AF598E"/>
    <w:p w14:paraId="3967E810" w14:textId="77777777" w:rsidR="009C1C54" w:rsidRDefault="009C1C54" w:rsidP="00AF598E"/>
    <w:p w14:paraId="4E117B38" w14:textId="77777777" w:rsidR="00A9431F" w:rsidRDefault="00A9431F" w:rsidP="00AF598E"/>
    <w:p w14:paraId="0FB0EBEA" w14:textId="1A9844DB" w:rsidR="00A9431F" w:rsidRDefault="00BC7E25" w:rsidP="00AF598E">
      <w:r>
        <w:rPr>
          <w:noProof/>
          <w:lang w:val="en-US"/>
        </w:rPr>
        <w:drawing>
          <wp:inline distT="0" distB="0" distL="0" distR="0" wp14:anchorId="5E964DDD" wp14:editId="4735FBFD">
            <wp:extent cx="5194300" cy="3810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1-05-18 at 18.54.45.png"/>
                    <pic:cNvPicPr/>
                  </pic:nvPicPr>
                  <pic:blipFill>
                    <a:blip r:embed="rId9">
                      <a:extLst>
                        <a:ext uri="{28A0092B-C50C-407E-A947-70E740481C1C}">
                          <a14:useLocalDpi xmlns:a14="http://schemas.microsoft.com/office/drawing/2010/main" val="0"/>
                        </a:ext>
                      </a:extLst>
                    </a:blip>
                    <a:stretch>
                      <a:fillRect/>
                    </a:stretch>
                  </pic:blipFill>
                  <pic:spPr>
                    <a:xfrm>
                      <a:off x="0" y="0"/>
                      <a:ext cx="5194300" cy="3810000"/>
                    </a:xfrm>
                    <a:prstGeom prst="rect">
                      <a:avLst/>
                    </a:prstGeom>
                  </pic:spPr>
                </pic:pic>
              </a:graphicData>
            </a:graphic>
          </wp:inline>
        </w:drawing>
      </w:r>
    </w:p>
    <w:p w14:paraId="115717F3" w14:textId="77777777" w:rsidR="00A9431F" w:rsidRDefault="00A9431F" w:rsidP="00AF598E"/>
    <w:p w14:paraId="553E71A2" w14:textId="77777777" w:rsidR="00A9431F" w:rsidRDefault="00A9431F" w:rsidP="00AF598E"/>
    <w:p w14:paraId="579A4212" w14:textId="77AF4934" w:rsidR="00A9431F" w:rsidRDefault="00A9431F" w:rsidP="00AF598E"/>
    <w:p w14:paraId="53E58DCC" w14:textId="77777777" w:rsidR="00A9431F" w:rsidRDefault="00A9431F" w:rsidP="00AF598E"/>
    <w:p w14:paraId="287D9C1C" w14:textId="77777777" w:rsidR="00A9431F" w:rsidRDefault="00A9431F" w:rsidP="00AF598E"/>
    <w:p w14:paraId="7E1DB0E6" w14:textId="77777777" w:rsidR="00A9431F" w:rsidRDefault="00A9431F" w:rsidP="00AF598E"/>
    <w:p w14:paraId="541851F4" w14:textId="77777777" w:rsidR="00A9431F" w:rsidRDefault="00A9431F" w:rsidP="00AF598E"/>
    <w:p w14:paraId="440CD4C8" w14:textId="77777777" w:rsidR="00A9431F" w:rsidRDefault="00A9431F" w:rsidP="00AF598E"/>
    <w:p w14:paraId="3B4BE003" w14:textId="77777777" w:rsidR="00A9431F" w:rsidRDefault="00A9431F" w:rsidP="00AF598E"/>
    <w:p w14:paraId="68DDA762" w14:textId="77777777" w:rsidR="00A9431F" w:rsidRDefault="00A9431F" w:rsidP="00AF598E"/>
    <w:p w14:paraId="1A6B41B5" w14:textId="77777777" w:rsidR="00A9431F" w:rsidRDefault="00A9431F" w:rsidP="00AF598E"/>
    <w:p w14:paraId="1FC46DD6" w14:textId="77777777" w:rsidR="00A9431F" w:rsidRDefault="00A9431F" w:rsidP="00AF598E"/>
    <w:p w14:paraId="4DB65D3E" w14:textId="77777777" w:rsidR="00A9431F" w:rsidRDefault="00A9431F" w:rsidP="00AF598E"/>
    <w:p w14:paraId="6823FDB2" w14:textId="77777777" w:rsidR="00A9431F" w:rsidRDefault="00A9431F" w:rsidP="00AF598E"/>
    <w:p w14:paraId="47C87E44" w14:textId="77777777" w:rsidR="00A9431F" w:rsidRDefault="00A9431F" w:rsidP="00AF598E"/>
    <w:p w14:paraId="423FB973" w14:textId="77777777" w:rsidR="00A9431F" w:rsidRDefault="00A9431F" w:rsidP="00AF598E"/>
    <w:p w14:paraId="7D10F78B" w14:textId="77777777" w:rsidR="00BC7E25" w:rsidRDefault="00BC7E25" w:rsidP="00AF598E"/>
    <w:p w14:paraId="00943AAE" w14:textId="294CE9BF" w:rsidR="00A9431F" w:rsidRDefault="002E019E" w:rsidP="00A9431F">
      <w:pPr>
        <w:pStyle w:val="Heading1"/>
      </w:pPr>
      <w:bookmarkStart w:id="36" w:name="_Toc167973250"/>
      <w:r>
        <w:t xml:space="preserve">LES 11: </w:t>
      </w:r>
      <w:r w:rsidR="00A9431F">
        <w:t>Arabische wereld,</w:t>
      </w:r>
      <w:r>
        <w:t xml:space="preserve"> Latijns-Amerika en Azië</w:t>
      </w:r>
      <w:bookmarkEnd w:id="36"/>
    </w:p>
    <w:p w14:paraId="35C35C71" w14:textId="77777777" w:rsidR="00A9431F" w:rsidRPr="00A9431F" w:rsidRDefault="00A9431F" w:rsidP="00A9431F"/>
    <w:p w14:paraId="33BD09D1" w14:textId="77777777" w:rsidR="007D2A80" w:rsidRDefault="007D2A80" w:rsidP="00AF598E">
      <w:pPr>
        <w:rPr>
          <w:i/>
        </w:rPr>
      </w:pPr>
      <w:r>
        <w:rPr>
          <w:i/>
          <w:u w:val="single"/>
        </w:rPr>
        <w:t>Actualiteit:</w:t>
      </w:r>
    </w:p>
    <w:p w14:paraId="21BA3BC8" w14:textId="3F7064BE" w:rsidR="00A9431F" w:rsidRDefault="007D2A80" w:rsidP="00AF598E">
      <w:pPr>
        <w:rPr>
          <w:i/>
        </w:rPr>
      </w:pPr>
      <w:r>
        <w:rPr>
          <w:i/>
        </w:rPr>
        <w:t xml:space="preserve">De link met de vorige les kan gelegd worden in een uitspraak van </w:t>
      </w:r>
      <w:r w:rsidR="00A32816">
        <w:rPr>
          <w:i/>
        </w:rPr>
        <w:t xml:space="preserve">Catherine Ashton. Begin deze week </w:t>
      </w:r>
      <w:r>
        <w:rPr>
          <w:i/>
        </w:rPr>
        <w:t>zei ze</w:t>
      </w:r>
      <w:r w:rsidR="00A32816">
        <w:rPr>
          <w:i/>
        </w:rPr>
        <w:t xml:space="preserve"> dat ze de deur wil openen naar de Arabische wereld en </w:t>
      </w:r>
      <w:r>
        <w:rPr>
          <w:i/>
        </w:rPr>
        <w:t>specifieker naar een betere samenwerking met de Afrikaanse Liga</w:t>
      </w:r>
      <w:r w:rsidR="00A32816">
        <w:rPr>
          <w:i/>
        </w:rPr>
        <w:t>. Meer bepaald wil ze steun geven aan d</w:t>
      </w:r>
      <w:r>
        <w:rPr>
          <w:i/>
        </w:rPr>
        <w:t>e revoluties in Libië en Syrië. (zie quote op slide 2)</w:t>
      </w:r>
    </w:p>
    <w:p w14:paraId="36835AE1" w14:textId="77777777" w:rsidR="00CC4E7F" w:rsidRDefault="00CC4E7F" w:rsidP="00AF598E">
      <w:pPr>
        <w:rPr>
          <w:i/>
        </w:rPr>
      </w:pPr>
    </w:p>
    <w:p w14:paraId="7EB7C47F" w14:textId="459F8C8A" w:rsidR="00321005" w:rsidRDefault="00CC4E7F" w:rsidP="00AF598E">
      <w:pPr>
        <w:rPr>
          <w:i/>
        </w:rPr>
      </w:pPr>
      <w:r>
        <w:rPr>
          <w:i/>
        </w:rPr>
        <w:t>Slide</w:t>
      </w:r>
      <w:r w:rsidR="007D2A80">
        <w:rPr>
          <w:i/>
        </w:rPr>
        <w:t xml:space="preserve"> 3 dient als antwoord op vragen en is</w:t>
      </w:r>
      <w:r>
        <w:rPr>
          <w:i/>
        </w:rPr>
        <w:t xml:space="preserve"> een verduidelijking </w:t>
      </w:r>
      <w:r w:rsidR="007D2A80">
        <w:rPr>
          <w:i/>
        </w:rPr>
        <w:t xml:space="preserve">van </w:t>
      </w:r>
      <w:r>
        <w:rPr>
          <w:i/>
        </w:rPr>
        <w:t>wat de rol van de VN is in internationale conflicten en wat deze kan/mag doen</w:t>
      </w:r>
      <w:r w:rsidR="00321005">
        <w:rPr>
          <w:i/>
        </w:rPr>
        <w:t xml:space="preserve"> (zie VN-Handvest “</w:t>
      </w:r>
      <w:r w:rsidR="00321005" w:rsidRPr="00321005">
        <w:rPr>
          <w:bCs/>
          <w:i/>
        </w:rPr>
        <w:t>Hoofdstuk VII</w:t>
      </w:r>
      <w:r w:rsidR="00321005">
        <w:rPr>
          <w:bCs/>
          <w:i/>
        </w:rPr>
        <w:t>:</w:t>
      </w:r>
      <w:r w:rsidR="00321005" w:rsidRPr="00321005">
        <w:rPr>
          <w:bCs/>
          <w:i/>
        </w:rPr>
        <w:t xml:space="preserve"> Optreden met betrekking tot bedreiging van de vrede, verbreking van de vrede en daden van agressie</w:t>
      </w:r>
      <w:r w:rsidR="00321005">
        <w:rPr>
          <w:bCs/>
          <w:i/>
        </w:rPr>
        <w:t>”</w:t>
      </w:r>
      <w:r w:rsidR="00321005">
        <w:rPr>
          <w:i/>
        </w:rPr>
        <w:t>)</w:t>
      </w:r>
      <w:r>
        <w:rPr>
          <w:i/>
        </w:rPr>
        <w:t>. Meer specifiek wordt er verwezen naar Artikels</w:t>
      </w:r>
      <w:r w:rsidR="007D2A80">
        <w:rPr>
          <w:i/>
        </w:rPr>
        <w:t xml:space="preserve"> 47 en 48 uit het Handvest</w:t>
      </w:r>
      <w:r>
        <w:rPr>
          <w:i/>
        </w:rPr>
        <w:t xml:space="preserve">. </w:t>
      </w:r>
      <w:r w:rsidR="007D2A80">
        <w:rPr>
          <w:i/>
        </w:rPr>
        <w:t xml:space="preserve">Dat eerste verwijst naar het </w:t>
      </w:r>
      <w:r w:rsidR="007D2A80">
        <w:rPr>
          <w:i/>
          <w:u w:val="single"/>
        </w:rPr>
        <w:t>militair stafcomité</w:t>
      </w:r>
      <w:r w:rsidR="007D2A80">
        <w:rPr>
          <w:i/>
        </w:rPr>
        <w:t xml:space="preserve">, </w:t>
      </w:r>
      <w:r w:rsidR="00321005">
        <w:rPr>
          <w:i/>
        </w:rPr>
        <w:t xml:space="preserve">dat een subsidiair orgaan van de VNVR is. </w:t>
      </w:r>
      <w:r w:rsidR="00321005" w:rsidRPr="00321005">
        <w:rPr>
          <w:i/>
        </w:rPr>
        <w:t xml:space="preserve">Het comité heeft een adviserende en assisterende rol naar de </w:t>
      </w:r>
      <w:r w:rsidR="00321005">
        <w:rPr>
          <w:i/>
        </w:rPr>
        <w:t>VR</w:t>
      </w:r>
      <w:r w:rsidR="00321005" w:rsidRPr="00321005">
        <w:rPr>
          <w:i/>
        </w:rPr>
        <w:t xml:space="preserve"> toe over de aan de Verenigde Naties ter beschikking gestelde strijdkrachten</w:t>
      </w:r>
      <w:r w:rsidR="00321005">
        <w:rPr>
          <w:i/>
        </w:rPr>
        <w:t xml:space="preserve"> (Artikels 45 en 46 verwijzen naar het comité). Artikel 48 bepaalt dat de </w:t>
      </w:r>
      <w:r w:rsidR="00321005" w:rsidRPr="008D4830">
        <w:rPr>
          <w:i/>
          <w:u w:val="single"/>
        </w:rPr>
        <w:t>uitvoering van besluiten</w:t>
      </w:r>
      <w:r w:rsidR="00321005">
        <w:rPr>
          <w:i/>
        </w:rPr>
        <w:t xml:space="preserve"> gemaakt door de VR </w:t>
      </w:r>
      <w:r w:rsidR="008D4830">
        <w:rPr>
          <w:i/>
        </w:rPr>
        <w:t xml:space="preserve">moeten gevolgd worden door alle of sommige leden van de VN en dat dit zowel rechtstreeks als via IGO’s kan gebeuren. Artikel 48 voegt hieraan toe dat leden samen dienen te werken ten einde elkaar wederzijds bijstand te verlenen bij het uitvoeren van de maatregelen genomen door de VR. </w:t>
      </w:r>
    </w:p>
    <w:p w14:paraId="6E89A999" w14:textId="77777777" w:rsidR="00321005" w:rsidRDefault="00321005" w:rsidP="00AF598E">
      <w:pPr>
        <w:rPr>
          <w:i/>
        </w:rPr>
      </w:pPr>
    </w:p>
    <w:p w14:paraId="47FECF92" w14:textId="4F1BBFD0" w:rsidR="00364184" w:rsidRDefault="00CC4E7F" w:rsidP="00AF598E">
      <w:r w:rsidRPr="00364184">
        <w:rPr>
          <w:i/>
          <w:u w:val="single"/>
        </w:rPr>
        <w:t>Nicaragua vs. VS</w:t>
      </w:r>
      <w:r>
        <w:rPr>
          <w:i/>
        </w:rPr>
        <w:t>: Ook hier groot verschil tussen theorie en praktijk. De implementatie is op korte termijn en is afhankelijk van de individuele staat. Aangezien het hier over de VS gaat, een permanent lid van de VR, hebben zij altijd de macht om een beslissing te negeren. Op lange termijn hebben de kleinere landen meer macht, er wordt ge</w:t>
      </w:r>
      <w:r w:rsidR="00364184">
        <w:rPr>
          <w:i/>
        </w:rPr>
        <w:t>sproken van de ‘</w:t>
      </w:r>
      <w:r w:rsidR="00364184" w:rsidRPr="008D4830">
        <w:rPr>
          <w:i/>
          <w:lang w:val="en-US"/>
        </w:rPr>
        <w:t>power of shame’</w:t>
      </w:r>
      <w:r w:rsidR="00364184">
        <w:rPr>
          <w:i/>
        </w:rPr>
        <w:t>, waardoor men de grotere landen onder druk kan zetten en evt. kan vertrouwen op hun ‘eerlijkheid’</w:t>
      </w:r>
      <w:r w:rsidR="008D4830">
        <w:rPr>
          <w:i/>
        </w:rPr>
        <w:t xml:space="preserve"> of nederigheid. </w:t>
      </w:r>
    </w:p>
    <w:p w14:paraId="34882B35" w14:textId="65061EB3" w:rsidR="00364184" w:rsidRDefault="002C1ACD" w:rsidP="002C1ACD">
      <w:pPr>
        <w:pStyle w:val="Heading2"/>
      </w:pPr>
      <w:bookmarkStart w:id="37" w:name="_Toc167973251"/>
      <w:r>
        <w:t>De Arabische Lente</w:t>
      </w:r>
      <w:bookmarkEnd w:id="37"/>
    </w:p>
    <w:p w14:paraId="08A0A425" w14:textId="0AC17792" w:rsidR="00364184" w:rsidRDefault="00364184" w:rsidP="00AF598E">
      <w:r>
        <w:t xml:space="preserve">Voor meer informatie over de </w:t>
      </w:r>
      <w:r w:rsidRPr="008D4830">
        <w:rPr>
          <w:u w:val="single"/>
        </w:rPr>
        <w:t>Arabische Lente</w:t>
      </w:r>
      <w:r>
        <w:t xml:space="preserve">, </w:t>
      </w:r>
      <w:r w:rsidR="008D4830">
        <w:t>kan</w:t>
      </w:r>
      <w:r>
        <w:t xml:space="preserve"> ‘</w:t>
      </w:r>
      <w:r w:rsidRPr="00364184">
        <w:rPr>
          <w:i/>
        </w:rPr>
        <w:t>The Economist</w:t>
      </w:r>
      <w:r>
        <w:rPr>
          <w:i/>
        </w:rPr>
        <w:t>’</w:t>
      </w:r>
      <w:r>
        <w:t xml:space="preserve"> altijd </w:t>
      </w:r>
      <w:r w:rsidR="008D4830">
        <w:t xml:space="preserve">als </w:t>
      </w:r>
      <w:r>
        <w:t>een goede bron voor informatie</w:t>
      </w:r>
      <w:r w:rsidR="008D4830">
        <w:t xml:space="preserve"> beschouwd worden</w:t>
      </w:r>
      <w:r>
        <w:t>. Ook ‘</w:t>
      </w:r>
      <w:r w:rsidRPr="00364184">
        <w:rPr>
          <w:i/>
        </w:rPr>
        <w:t>The Guardian</w:t>
      </w:r>
      <w:r>
        <w:rPr>
          <w:i/>
        </w:rPr>
        <w:t>’</w:t>
      </w:r>
      <w:r>
        <w:t xml:space="preserve"> heeft een goede tijdslijn gemaakt waar men heel goed alle gebeurtenissen kan volgen en herbekijken, met bij elke gebeurtenis een uitleg over wat er</w:t>
      </w:r>
      <w:r w:rsidR="008D4830">
        <w:t xml:space="preserve"> toen</w:t>
      </w:r>
      <w:r>
        <w:t xml:space="preserve"> gebeurd is en wie erbij betrokken was. Kort samengevat zien we een domino-effect vertrekken vanuit Oost-Afrika richting de Arabische wereld. Op slide 7 zien we een tabel met gebruikte maatregelen in de verschillende landen om de gemoederen te su</w:t>
      </w:r>
      <w:r w:rsidR="008D4830">
        <w:t>ssen en de vrede te behouden. Wat opvalt is dat v</w:t>
      </w:r>
      <w:r>
        <w:t xml:space="preserve">ooral geld geven </w:t>
      </w:r>
      <w:r w:rsidR="008D4830">
        <w:t xml:space="preserve">(subsidies) </w:t>
      </w:r>
      <w:r>
        <w:t xml:space="preserve">en </w:t>
      </w:r>
      <w:r w:rsidR="008D4830">
        <w:t xml:space="preserve">het </w:t>
      </w:r>
      <w:r>
        <w:t>verminderen van belastinge</w:t>
      </w:r>
      <w:r w:rsidR="008D4830">
        <w:t>n ‘populaire’ maatregelen zijn gebleken.</w:t>
      </w:r>
    </w:p>
    <w:p w14:paraId="30A037A8" w14:textId="77777777" w:rsidR="00364184" w:rsidRDefault="00364184" w:rsidP="00AF598E"/>
    <w:p w14:paraId="61663DF7" w14:textId="77777777" w:rsidR="007E6CE0" w:rsidRDefault="00364184" w:rsidP="00AF598E">
      <w:r>
        <w:t xml:space="preserve">Hoe komt het </w:t>
      </w:r>
      <w:r w:rsidR="008D4830">
        <w:t xml:space="preserve">dan </w:t>
      </w:r>
      <w:r>
        <w:t xml:space="preserve">dat </w:t>
      </w:r>
      <w:r w:rsidRPr="00D21C1B">
        <w:rPr>
          <w:u w:val="single"/>
        </w:rPr>
        <w:t>Syrië</w:t>
      </w:r>
      <w:r>
        <w:t xml:space="preserve"> veel minder aandacht van de internationale gemeenschap krijgt dan Libië, en waarom </w:t>
      </w:r>
      <w:r w:rsidR="008D4830">
        <w:t xml:space="preserve">heeft er nog </w:t>
      </w:r>
      <w:r>
        <w:t>geen interventie</w:t>
      </w:r>
      <w:r w:rsidR="008D4830">
        <w:t xml:space="preserve"> plaatsgevonden</w:t>
      </w:r>
      <w:r>
        <w:t xml:space="preserve">? </w:t>
      </w:r>
      <w:r w:rsidR="008D4830">
        <w:t>Het is n</w:t>
      </w:r>
      <w:r w:rsidR="0068549E">
        <w:t>iet makkelijk om hier een antwoord op te vinden, want er zijn</w:t>
      </w:r>
      <w:r w:rsidR="008D4830">
        <w:t xml:space="preserve"> hier</w:t>
      </w:r>
      <w:r w:rsidR="0068549E">
        <w:t xml:space="preserve"> heel wat </w:t>
      </w:r>
      <w:r w:rsidR="008D4830">
        <w:t xml:space="preserve">uiteenlopende </w:t>
      </w:r>
      <w:r w:rsidR="0068549E">
        <w:t>verklaringen en persoonlijke visies</w:t>
      </w:r>
      <w:r w:rsidR="008D4830">
        <w:t xml:space="preserve"> op gegeven</w:t>
      </w:r>
      <w:r w:rsidR="0068549E">
        <w:t>.</w:t>
      </w:r>
      <w:r w:rsidR="008D4830">
        <w:t xml:space="preserve"> </w:t>
      </w:r>
    </w:p>
    <w:p w14:paraId="5B6274F1" w14:textId="77777777" w:rsidR="007E6CE0" w:rsidRDefault="007E6CE0" w:rsidP="00AF598E"/>
    <w:p w14:paraId="6B2D238E" w14:textId="77777777" w:rsidR="007E6CE0" w:rsidRDefault="007E6CE0" w:rsidP="00AF598E"/>
    <w:p w14:paraId="3DB9EEE7" w14:textId="77777777" w:rsidR="007E6CE0" w:rsidRDefault="007E6CE0" w:rsidP="00AF598E"/>
    <w:p w14:paraId="210EF88D" w14:textId="77777777" w:rsidR="007E6CE0" w:rsidRDefault="007E6CE0" w:rsidP="00AF598E"/>
    <w:p w14:paraId="1B85227B" w14:textId="056F0474" w:rsidR="00364184" w:rsidRDefault="008D4830" w:rsidP="00AF598E">
      <w:r>
        <w:t xml:space="preserve">Hieronder worden enkele </w:t>
      </w:r>
      <w:r w:rsidRPr="00D21C1B">
        <w:rPr>
          <w:u w:val="single"/>
        </w:rPr>
        <w:t>factoren</w:t>
      </w:r>
      <w:r>
        <w:t xml:space="preserve"> uiteengezet die </w:t>
      </w:r>
      <w:r w:rsidR="00D21C1B">
        <w:t xml:space="preserve">dit </w:t>
      </w:r>
      <w:r w:rsidR="007E6CE0">
        <w:t>proberen te</w:t>
      </w:r>
      <w:r w:rsidR="00D21C1B">
        <w:t xml:space="preserve"> verklaren:</w:t>
      </w:r>
    </w:p>
    <w:p w14:paraId="784A0CC0" w14:textId="2CCB52BC" w:rsidR="0068549E" w:rsidRDefault="00D21C1B" w:rsidP="00D21C1B">
      <w:pPr>
        <w:pStyle w:val="ListParagraph"/>
        <w:numPr>
          <w:ilvl w:val="0"/>
          <w:numId w:val="3"/>
        </w:numPr>
      </w:pPr>
      <w:r>
        <w:t>I</w:t>
      </w:r>
      <w:r w:rsidR="0068549E">
        <w:t xml:space="preserve">n het voordeel van </w:t>
      </w:r>
      <w:r w:rsidR="0068549E" w:rsidRPr="00D21C1B">
        <w:rPr>
          <w:b/>
        </w:rPr>
        <w:t>Libië</w:t>
      </w:r>
      <w:r w:rsidR="0068549E">
        <w:t xml:space="preserve">: Libië had het voordeel van timing, aangezien </w:t>
      </w:r>
      <w:r>
        <w:t>dat</w:t>
      </w:r>
      <w:r w:rsidR="0068549E">
        <w:t xml:space="preserve"> een van de eerste </w:t>
      </w:r>
      <w:r>
        <w:t xml:space="preserve">landen </w:t>
      </w:r>
      <w:r w:rsidR="0068549E">
        <w:t xml:space="preserve">was waar </w:t>
      </w:r>
      <w:r>
        <w:t>de revolutie</w:t>
      </w:r>
      <w:r w:rsidR="0068549E">
        <w:t xml:space="preserve"> uitbrak. Er was ook </w:t>
      </w:r>
      <w:r>
        <w:t xml:space="preserve">een </w:t>
      </w:r>
      <w:r w:rsidR="0068549E">
        <w:t>expliciet</w:t>
      </w:r>
      <w:r>
        <w:t>e</w:t>
      </w:r>
      <w:r w:rsidR="0068549E">
        <w:t xml:space="preserve"> vraag van de Arabische Liga om actie te ondernemen en ook het extreme gedrag van Khadafi (o.a. dreiging met genocide) zorgde ervoor dat men </w:t>
      </w:r>
      <w:r>
        <w:t>veel schrik kreeg</w:t>
      </w:r>
      <w:r w:rsidR="0068549E">
        <w:t>. Libië was eerder ook een uitzondering op de regel dat men er zo snel stappen heeft gezet.</w:t>
      </w:r>
    </w:p>
    <w:p w14:paraId="7A4DD873" w14:textId="285691D7" w:rsidR="0068549E" w:rsidRDefault="00D21C1B" w:rsidP="00AF598E">
      <w:pPr>
        <w:pStyle w:val="ListParagraph"/>
        <w:numPr>
          <w:ilvl w:val="0"/>
          <w:numId w:val="3"/>
        </w:numPr>
      </w:pPr>
      <w:r>
        <w:t xml:space="preserve">In het nadeel van </w:t>
      </w:r>
      <w:r>
        <w:rPr>
          <w:b/>
        </w:rPr>
        <w:t>Syrië</w:t>
      </w:r>
      <w:r>
        <w:t>:</w:t>
      </w:r>
      <w:r w:rsidR="0068549E">
        <w:t xml:space="preserve"> Een</w:t>
      </w:r>
      <w:r>
        <w:t xml:space="preserve"> eerste factor</w:t>
      </w:r>
      <w:r w:rsidR="0068549E">
        <w:t xml:space="preserve"> is buurland Turkije, dat heel wat economische belangen heeft en deze wil beschermen. De VS heeft ook heel wat strategische belangen in de regio van Libië</w:t>
      </w:r>
      <w:r>
        <w:t xml:space="preserve"> (het behouden van een stabiele regio)</w:t>
      </w:r>
      <w:r w:rsidR="0068549E">
        <w:t>, terwijl men in de regio van Syrië (Iran en Israël zijn in de buurt) minder ‘vrienden’ heeft en meer schrik heeft op een reactie van deze landen. Syrië heeft ook heel wat etnische groepen, die ook</w:t>
      </w:r>
      <w:r>
        <w:t xml:space="preserve"> op hun beurt</w:t>
      </w:r>
      <w:r w:rsidR="0068549E">
        <w:t xml:space="preserve"> kunnen reageren en voor sectair geweld kunnen zorgen (</w:t>
      </w:r>
      <w:r>
        <w:t xml:space="preserve">een </w:t>
      </w:r>
      <w:r w:rsidR="0068549E">
        <w:t xml:space="preserve">vrij onzekere factor). De president van Syrië, Assad, is ook een belangrijk figuur aangezien hij als bondgenoot van het Westen wordt gezien (heeft in het Westen gestudeerd en gedraagt zich erg Westers). Men is dus bereid om hem extra krediet te geven en meer kansen te geven om de zaak recht te </w:t>
      </w:r>
      <w:r>
        <w:t>trekken</w:t>
      </w:r>
      <w:r w:rsidR="0068549E">
        <w:t xml:space="preserve">. De complexiteit van de familie Assad is ook groter dan bij Khadafi, aangezien er heel wat meer figuren zijn om ‘uitgeschakeld’ te worden (meer personen met machtsposities op politiek en militair vlak), terwijl men bij Khadafi niet veel verzet verwacht van andere figuren uit </w:t>
      </w:r>
      <w:r>
        <w:t>de</w:t>
      </w:r>
      <w:r w:rsidR="0068549E">
        <w:t xml:space="preserve"> familie.</w:t>
      </w:r>
    </w:p>
    <w:p w14:paraId="08A0464A" w14:textId="0F0A8D97" w:rsidR="00364184" w:rsidRDefault="00256C45" w:rsidP="00AF598E">
      <w:r>
        <w:t xml:space="preserve">Ondertussen </w:t>
      </w:r>
      <w:r w:rsidR="00527F5F">
        <w:t xml:space="preserve">worden </w:t>
      </w:r>
      <w:r>
        <w:t xml:space="preserve">er </w:t>
      </w:r>
      <w:r w:rsidR="00527F5F">
        <w:t xml:space="preserve">echter wel (al zijn het beperkte) stappen genomen om iets te doen aan de situatie in Syrië, zoals sancties tegen gezanten van Assad of het weren van Syrië uit de Mensenrechtenraad. Dit laatste kan niet zomaar gedaan worden, maar er zijn geruchten dat Syrië zelf geen kandidaat meer wil zijn om voor een zetel in de Mensenrechtenraad te gaan, om zich te beschermen van verdere aanvallen en zich niet te beschamen voor de rest van de wereld. </w:t>
      </w:r>
    </w:p>
    <w:p w14:paraId="22E69D38" w14:textId="77777777" w:rsidR="007E6CE0" w:rsidRDefault="007E6CE0" w:rsidP="00AF598E"/>
    <w:p w14:paraId="6014C470" w14:textId="77777777" w:rsidR="009918F5" w:rsidRDefault="009918F5" w:rsidP="00AF598E"/>
    <w:p w14:paraId="7BFA36B9" w14:textId="36D4B8B5" w:rsidR="009918F5" w:rsidRPr="009918F5" w:rsidRDefault="009918F5" w:rsidP="00AF598E">
      <w:r>
        <w:t>Het vorige diende als inleiding op het bekijken van enkele regionale organisaties</w:t>
      </w:r>
      <w:r w:rsidR="00301525">
        <w:t>, beginnend</w:t>
      </w:r>
      <w:r>
        <w:t xml:space="preserve"> </w:t>
      </w:r>
      <w:r w:rsidR="00301525">
        <w:t xml:space="preserve">met </w:t>
      </w:r>
      <w:r>
        <w:t xml:space="preserve">de </w:t>
      </w:r>
      <w:r>
        <w:rPr>
          <w:b/>
        </w:rPr>
        <w:t>Arabische wereld</w:t>
      </w:r>
      <w:r>
        <w:t>.</w:t>
      </w:r>
    </w:p>
    <w:p w14:paraId="07B52C13" w14:textId="2633F58F" w:rsidR="00364184" w:rsidRDefault="009918F5" w:rsidP="002C1ACD">
      <w:pPr>
        <w:pStyle w:val="Heading2"/>
      </w:pPr>
      <w:bookmarkStart w:id="38" w:name="_Toc167973252"/>
      <w:r>
        <w:t xml:space="preserve">De </w:t>
      </w:r>
      <w:r w:rsidR="00E643B7">
        <w:t>Arabische Liga</w:t>
      </w:r>
      <w:bookmarkEnd w:id="38"/>
    </w:p>
    <w:p w14:paraId="403C8397" w14:textId="7FAEE00E" w:rsidR="00E643B7" w:rsidRDefault="00E643B7" w:rsidP="00AF598E">
      <w:r>
        <w:t xml:space="preserve">22 landen zijn lid van deze Liga, waar opmerkelijk is dat men Palestina als onafhankelijke staat ziet. Dit is ook de richting waar men naartoe wil in de VS (Obama) en de EU. </w:t>
      </w:r>
    </w:p>
    <w:p w14:paraId="7DC8EAEB" w14:textId="63C60EB3" w:rsidR="00E643B7" w:rsidRDefault="00E643B7" w:rsidP="00AF598E">
      <w:r>
        <w:t xml:space="preserve">De oprichting is gebeurd via het Alexandria Protocol (1945). De opzet zien we op slide 11, een regionale organisatie met een uitgesproken </w:t>
      </w:r>
      <w:r w:rsidRPr="00301525">
        <w:rPr>
          <w:u w:val="single"/>
        </w:rPr>
        <w:t>Arabische visie</w:t>
      </w:r>
      <w:r>
        <w:t xml:space="preserve">. </w:t>
      </w:r>
      <w:r w:rsidR="00301525">
        <w:t xml:space="preserve">Het </w:t>
      </w:r>
      <w:r>
        <w:t xml:space="preserve">hoofdkwartier </w:t>
      </w:r>
      <w:r w:rsidR="00301525">
        <w:t xml:space="preserve">van het Secretariaat vindt plaats in Cairo </w:t>
      </w:r>
      <w:r>
        <w:t>en er is ook e</w:t>
      </w:r>
      <w:r w:rsidR="00301525">
        <w:t xml:space="preserve">en Secretaris-Generaal (Moussa), hierin </w:t>
      </w:r>
      <w:r>
        <w:t xml:space="preserve">zien </w:t>
      </w:r>
      <w:r w:rsidR="00301525">
        <w:t>we gelijkenissen met de VN en Europa</w:t>
      </w:r>
      <w:r>
        <w:t xml:space="preserve">. De Liga heeft echter een beperkte politieke en economische impact (mag </w:t>
      </w:r>
      <w:r w:rsidR="007E6CE0">
        <w:t>dus niet overschat worden</w:t>
      </w:r>
      <w:r>
        <w:t xml:space="preserve">, ondanks dat </w:t>
      </w:r>
      <w:r w:rsidR="007E6CE0">
        <w:t>de Arabische Liga</w:t>
      </w:r>
      <w:r>
        <w:t xml:space="preserve"> de laatste tijd veel in het nieuws komt met de Arabische Lente), omdat e</w:t>
      </w:r>
      <w:r w:rsidR="007E6CE0">
        <w:t xml:space="preserve">r een grote verdeeldheid heerst </w:t>
      </w:r>
      <w:r>
        <w:t>tussen de landen</w:t>
      </w:r>
      <w:r w:rsidR="007E6CE0">
        <w:t xml:space="preserve"> (men kan moeilijk tot een consensus komen)</w:t>
      </w:r>
      <w:r>
        <w:t>. Op socio-cultureel vlak heeft de Arabische Liga wel een grotere impact.</w:t>
      </w:r>
    </w:p>
    <w:p w14:paraId="042A2C23" w14:textId="77777777" w:rsidR="007E6CE0" w:rsidRDefault="007E6CE0" w:rsidP="00AF598E"/>
    <w:p w14:paraId="402EC39E" w14:textId="45B2A5F7" w:rsidR="007E6CE0" w:rsidRDefault="00DE5059" w:rsidP="00AF598E">
      <w:r>
        <w:t>Saoedi-Arabië</w:t>
      </w:r>
      <w:r w:rsidR="00E643B7">
        <w:t xml:space="preserve"> heeft een opmerkelijke positie in de Arabische Liga, </w:t>
      </w:r>
      <w:r>
        <w:t>meer specifiek omdat ze een soort van dubbele standaarden hanteren (is akkoord met interventie van de EU in Libië, maar is ook bang dat men de volgende dominosteen kan zijn).</w:t>
      </w:r>
      <w:r w:rsidR="00E643B7">
        <w:t xml:space="preserve"> </w:t>
      </w:r>
    </w:p>
    <w:p w14:paraId="1015DE93" w14:textId="02385794" w:rsidR="00DE5059" w:rsidRDefault="00DE5059" w:rsidP="002C1ACD">
      <w:pPr>
        <w:pStyle w:val="Heading2"/>
      </w:pPr>
      <w:bookmarkStart w:id="39" w:name="_Toc167973253"/>
      <w:r>
        <w:t>Organisatie van de Islamitische Conferentie</w:t>
      </w:r>
      <w:bookmarkEnd w:id="39"/>
    </w:p>
    <w:p w14:paraId="080057D3" w14:textId="5D134F07" w:rsidR="00DE5059" w:rsidRDefault="00DE5059" w:rsidP="00AF598E">
      <w:r>
        <w:t>Hier spreken we over een grotere organisatie (</w:t>
      </w:r>
      <w:r w:rsidR="007E6CE0">
        <w:t xml:space="preserve">o.a. </w:t>
      </w:r>
      <w:r>
        <w:t xml:space="preserve">alle landen van de Arabische Liga zijn hier lid van), maar ook leden zoals Indonesië en Albanië zijn hier lid van. Belangrijk is dat het niet noodzakelijk landen zijn waar de Islam of Moslimgemeenschap heerst. </w:t>
      </w:r>
    </w:p>
    <w:p w14:paraId="61690EB4" w14:textId="53CFAE80" w:rsidR="00DE5059" w:rsidRDefault="00DE5059" w:rsidP="00AF598E">
      <w:r>
        <w:t xml:space="preserve">Hier is er een uitgesproken </w:t>
      </w:r>
      <w:r w:rsidRPr="007E6CE0">
        <w:rPr>
          <w:u w:val="single"/>
        </w:rPr>
        <w:t>religieuze focus</w:t>
      </w:r>
      <w:r>
        <w:t xml:space="preserve">, in tegenstelling tot Arabische Liga. Ook hier een gelijkaardige structuur aan andere internationale organisaties. </w:t>
      </w:r>
      <w:r w:rsidR="007E6CE0">
        <w:t>Het is h</w:t>
      </w:r>
      <w:r>
        <w:t xml:space="preserve">ier </w:t>
      </w:r>
      <w:r w:rsidR="007E6CE0">
        <w:t xml:space="preserve">ook </w:t>
      </w:r>
      <w:r>
        <w:t xml:space="preserve">nog moeilijker om afspraken te maken, </w:t>
      </w:r>
      <w:r w:rsidR="007E6CE0">
        <w:t xml:space="preserve">als gevolg van </w:t>
      </w:r>
      <w:r>
        <w:t xml:space="preserve">de grote diversiteit. </w:t>
      </w:r>
    </w:p>
    <w:p w14:paraId="6E8E1B19" w14:textId="77777777" w:rsidR="00DE5059" w:rsidRDefault="00DE5059" w:rsidP="00AF598E"/>
    <w:p w14:paraId="442F9023" w14:textId="347D1D53" w:rsidR="00DE5059" w:rsidRDefault="00DE5059" w:rsidP="00AF598E">
      <w:r>
        <w:t xml:space="preserve">Dit zijn dus twee belangrijke, prominente organisaties op het Afrikaanse continent. </w:t>
      </w:r>
    </w:p>
    <w:p w14:paraId="61098AE7" w14:textId="77777777" w:rsidR="00486363" w:rsidRDefault="00486363" w:rsidP="00AF598E"/>
    <w:p w14:paraId="3260293F" w14:textId="14EA922F" w:rsidR="009918F5" w:rsidRDefault="009918F5" w:rsidP="00AF598E"/>
    <w:p w14:paraId="6E97B867" w14:textId="19BEBF03" w:rsidR="009918F5" w:rsidRDefault="009918F5" w:rsidP="00AF598E">
      <w:r>
        <w:t xml:space="preserve">De volgende stap is de regionale organisaties op </w:t>
      </w:r>
      <w:r w:rsidRPr="009918F5">
        <w:rPr>
          <w:b/>
        </w:rPr>
        <w:t>het Amerikaanse continent</w:t>
      </w:r>
      <w:r>
        <w:t xml:space="preserve">. </w:t>
      </w:r>
    </w:p>
    <w:p w14:paraId="3BE6D151" w14:textId="133344CB" w:rsidR="00486363" w:rsidRPr="009918F5" w:rsidRDefault="00486363" w:rsidP="002C1ACD">
      <w:pPr>
        <w:pStyle w:val="Heading2"/>
        <w:rPr>
          <w:lang w:val="en-US"/>
        </w:rPr>
      </w:pPr>
      <w:bookmarkStart w:id="40" w:name="_Toc167973254"/>
      <w:r w:rsidRPr="009918F5">
        <w:rPr>
          <w:lang w:val="en-US"/>
        </w:rPr>
        <w:t>Organization of American States</w:t>
      </w:r>
      <w:bookmarkEnd w:id="40"/>
    </w:p>
    <w:p w14:paraId="2FD2ACB8" w14:textId="70CF4A54" w:rsidR="009918F5" w:rsidRDefault="009918F5" w:rsidP="00AF598E">
      <w:r>
        <w:t xml:space="preserve">De OAS was het eerste en voornaamste forum voor inter-Amerikaanse samenwerking. We zien hier een dubbele dynamiek: die van het </w:t>
      </w:r>
      <w:r w:rsidRPr="004460DA">
        <w:rPr>
          <w:u w:val="single"/>
        </w:rPr>
        <w:t>Pan-Amerikanisme versus het sub-regionalisme</w:t>
      </w:r>
      <w:r>
        <w:t xml:space="preserve">. Het eerste kan gezien worden als </w:t>
      </w:r>
      <w:r w:rsidR="004460DA">
        <w:t>het verenigen van heel de Westerse Hemisfeer, waarbij verwezen kan worden naar Bolivar, aan belangrijk figuur uit de 19</w:t>
      </w:r>
      <w:r w:rsidR="004460DA" w:rsidRPr="004460DA">
        <w:rPr>
          <w:vertAlign w:val="superscript"/>
        </w:rPr>
        <w:t>e</w:t>
      </w:r>
      <w:r w:rsidR="004460DA">
        <w:t xml:space="preserve"> eeuw die als verzet tegen de Spaanse bezettingen, pogingen ondernam om alle staten te verenigen. De tweede dynamiek is een meer bepaald sub-regionale samenwerking en economische integratie onder de Latijns-Amerikaanse staten (zoals NAFTA, MERCOSUR, CARICOM, …). In beide visies zien we ook duidelijk het belangenverschil tussen enerzijds de VS en anderzijds Latijns-Amerika. Waar de VS zich in de geschiedenis vooral heeft beziggehouden met het veiligstellen van ‘zijn’ achtertuin, hebben de Latijns-Amerikanen altijd gestreefd naar het verenigen als doel om hun belangen te beschermen, inclusief het beschermen tegen de Amerikaanse dominantie. </w:t>
      </w:r>
    </w:p>
    <w:p w14:paraId="07B04AD8" w14:textId="3003A9DE" w:rsidR="00486363" w:rsidRDefault="004460DA" w:rsidP="00AF598E">
      <w:r>
        <w:t>Na de Koude Oorlog steeg het belang van regionalisme op het continent</w:t>
      </w:r>
      <w:r w:rsidR="00B16A1B">
        <w:t>, onder meer door het einde van een ideologisch conflict.</w:t>
      </w:r>
      <w:r w:rsidR="006A4A6E">
        <w:t xml:space="preserve"> Oorspronkelijk lag de focus op de strijd tegen een externe vijand,</w:t>
      </w:r>
      <w:r w:rsidR="00B16A1B">
        <w:t xml:space="preserve"> </w:t>
      </w:r>
      <w:r w:rsidR="006A4A6E">
        <w:t xml:space="preserve">nu </w:t>
      </w:r>
      <w:r w:rsidR="00B16A1B">
        <w:t xml:space="preserve">ontstond een uitbreiding van de agenda en de </w:t>
      </w:r>
      <w:r w:rsidR="00B16A1B" w:rsidRPr="00B16A1B">
        <w:rPr>
          <w:u w:val="single"/>
        </w:rPr>
        <w:t>focus</w:t>
      </w:r>
      <w:r w:rsidR="00B16A1B">
        <w:t xml:space="preserve"> werd verlegd naar het invoeren van democratie in alle Latijns-Amerikaanse landen, behalve</w:t>
      </w:r>
      <w:r>
        <w:t xml:space="preserve"> </w:t>
      </w:r>
      <w:r w:rsidR="00486363">
        <w:t>Cuba</w:t>
      </w:r>
      <w:r w:rsidR="00B16A1B">
        <w:t xml:space="preserve">. Dat is ook de reden waarom het land </w:t>
      </w:r>
      <w:r w:rsidR="00486363">
        <w:t xml:space="preserve">geschrapt </w:t>
      </w:r>
      <w:r w:rsidR="00B16A1B">
        <w:t xml:space="preserve">is </w:t>
      </w:r>
      <w:r w:rsidR="00486363">
        <w:t>als lid (</w:t>
      </w:r>
      <w:r w:rsidR="00B16A1B">
        <w:t xml:space="preserve">ondertussen </w:t>
      </w:r>
      <w:r w:rsidR="00486363">
        <w:t xml:space="preserve">wil </w:t>
      </w:r>
      <w:r w:rsidR="00B16A1B">
        <w:t xml:space="preserve">het zelf </w:t>
      </w:r>
      <w:r w:rsidR="00486363">
        <w:t xml:space="preserve">ook geen lid meer worden) en Honduras werd </w:t>
      </w:r>
      <w:r w:rsidR="00B16A1B">
        <w:t xml:space="preserve">later </w:t>
      </w:r>
      <w:r w:rsidR="00486363">
        <w:t xml:space="preserve">ook geschrapt na een staatsgreep. </w:t>
      </w:r>
    </w:p>
    <w:p w14:paraId="3B7A88AF" w14:textId="1407AC87" w:rsidR="00B16A1B" w:rsidRDefault="00B16A1B" w:rsidP="00AF598E">
      <w:r>
        <w:t xml:space="preserve">De </w:t>
      </w:r>
      <w:r w:rsidRPr="00B16A1B">
        <w:rPr>
          <w:u w:val="single"/>
        </w:rPr>
        <w:t>hoofdorganen</w:t>
      </w:r>
      <w:r>
        <w:t xml:space="preserve"> van de OAS zijn de ‘General Assembly’, de ‘Permanent Council’, een ‘</w:t>
      </w:r>
      <w:r w:rsidRPr="00B16A1B">
        <w:rPr>
          <w:lang w:val="en-US"/>
        </w:rPr>
        <w:t>Inter-American Council for Integral Development’</w:t>
      </w:r>
      <w:r>
        <w:t xml:space="preserve"> (waar alle leden zijn vertegenwoordigd met elk één stem) en ook een Secretariaat. De h</w:t>
      </w:r>
      <w:r w:rsidR="00486363">
        <w:t xml:space="preserve">uisvesting </w:t>
      </w:r>
      <w:r>
        <w:t xml:space="preserve">van de laatste </w:t>
      </w:r>
      <w:r w:rsidR="00486363">
        <w:t xml:space="preserve">is in Washington, wat </w:t>
      </w:r>
      <w:r>
        <w:t xml:space="preserve">opnieuw wijst naar </w:t>
      </w:r>
      <w:r w:rsidR="006A4A6E">
        <w:t>een bron van discussies</w:t>
      </w:r>
      <w:r w:rsidR="00486363">
        <w:t xml:space="preserve">, aangezien </w:t>
      </w:r>
      <w:r>
        <w:t>dit de invloed van de</w:t>
      </w:r>
      <w:r w:rsidR="00486363">
        <w:t xml:space="preserve"> VS</w:t>
      </w:r>
      <w:r>
        <w:t xml:space="preserve"> op het continent </w:t>
      </w:r>
      <w:r w:rsidR="006A4A6E">
        <w:t>benadrukt</w:t>
      </w:r>
      <w:r w:rsidR="00486363">
        <w:t xml:space="preserve">. </w:t>
      </w:r>
      <w:r>
        <w:t xml:space="preserve">Echter is met het verkiezen van een Chileense Secretaris-Generaal (Insulza) in 2005 een signaal verstuurd van </w:t>
      </w:r>
      <w:r w:rsidR="006A4A6E">
        <w:t>een vermindering</w:t>
      </w:r>
      <w:r>
        <w:t xml:space="preserve"> van Amerikaanse invloed, omdat dit de eerste secretaris-generaal is die niet </w:t>
      </w:r>
      <w:r w:rsidR="006A4A6E">
        <w:t>gesteund werd door de VS.</w:t>
      </w:r>
    </w:p>
    <w:p w14:paraId="0A15B4A4" w14:textId="4D3F3D09" w:rsidR="00486363" w:rsidRDefault="006A4A6E" w:rsidP="00AF598E">
      <w:r>
        <w:t xml:space="preserve">Uiteraard </w:t>
      </w:r>
      <w:r w:rsidR="00301525">
        <w:t>zorgt dit</w:t>
      </w:r>
      <w:r>
        <w:t xml:space="preserve"> ook </w:t>
      </w:r>
      <w:r w:rsidR="00301525">
        <w:t xml:space="preserve">voor </w:t>
      </w:r>
      <w:r w:rsidR="00486363">
        <w:t xml:space="preserve">een vraag naar hervorming, omdat men niet wil dat zo’n grote globale leider als de VS ook een grote invloed heeft op een regionale organisatie. </w:t>
      </w:r>
    </w:p>
    <w:p w14:paraId="6141E30A" w14:textId="77777777" w:rsidR="00364184" w:rsidRDefault="00364184" w:rsidP="00AF598E"/>
    <w:p w14:paraId="0E156CAC" w14:textId="77777777" w:rsidR="00301525" w:rsidRDefault="00301525" w:rsidP="00AF598E"/>
    <w:p w14:paraId="411FB35B" w14:textId="7195C055" w:rsidR="00301525" w:rsidRPr="00301525" w:rsidRDefault="00301525" w:rsidP="00AF598E">
      <w:r>
        <w:t xml:space="preserve">Een laatste regio is </w:t>
      </w:r>
      <w:r>
        <w:rPr>
          <w:b/>
        </w:rPr>
        <w:t>Zuidoost Azië</w:t>
      </w:r>
      <w:r>
        <w:t>.</w:t>
      </w:r>
    </w:p>
    <w:p w14:paraId="68C39DCA" w14:textId="33894692" w:rsidR="00486363" w:rsidRPr="009918F5" w:rsidRDefault="00486363" w:rsidP="002C1ACD">
      <w:pPr>
        <w:pStyle w:val="Heading2"/>
        <w:rPr>
          <w:lang w:val="en-US"/>
        </w:rPr>
      </w:pPr>
      <w:bookmarkStart w:id="41" w:name="_Toc167973255"/>
      <w:r w:rsidRPr="009918F5">
        <w:rPr>
          <w:lang w:val="en-US"/>
        </w:rPr>
        <w:t>Association of Southeast Asian Nations</w:t>
      </w:r>
      <w:bookmarkEnd w:id="41"/>
    </w:p>
    <w:p w14:paraId="34651001" w14:textId="24077573" w:rsidR="00486363" w:rsidRDefault="00486363" w:rsidP="00AF598E">
      <w:r>
        <w:t>Hier gaat het vooral om</w:t>
      </w:r>
      <w:r w:rsidR="00301525">
        <w:t xml:space="preserve"> het</w:t>
      </w:r>
      <w:r>
        <w:t xml:space="preserve"> </w:t>
      </w:r>
      <w:r w:rsidR="005511BB">
        <w:t xml:space="preserve">(informeel) </w:t>
      </w:r>
      <w:r>
        <w:t>overleg</w:t>
      </w:r>
      <w:r w:rsidR="00301525">
        <w:t>gen</w:t>
      </w:r>
      <w:r>
        <w:t xml:space="preserve"> en regelmatig bijeenkomen zodat er genoeg communicatie is. Dit is dus compleet anders dan de Europese (</w:t>
      </w:r>
      <w:r w:rsidR="00301525">
        <w:t xml:space="preserve">of </w:t>
      </w:r>
      <w:r>
        <w:t>Westerse) manier van werken, waar men erg gericht is op de output en het resultaat</w:t>
      </w:r>
      <w:r w:rsidR="00301525">
        <w:t xml:space="preserve"> van IGO’s</w:t>
      </w:r>
      <w:r>
        <w:t xml:space="preserve">. </w:t>
      </w:r>
    </w:p>
    <w:p w14:paraId="638667CE" w14:textId="62341C12" w:rsidR="005511BB" w:rsidRDefault="005511BB" w:rsidP="00AF598E">
      <w:r>
        <w:t>10 landen zijn lid van de</w:t>
      </w:r>
      <w:r w:rsidR="00301525">
        <w:t>ze</w:t>
      </w:r>
      <w:r>
        <w:t xml:space="preserve"> organisatie, in oorsprong een coalitie van zwakke staten, een coalitie als bescherming tegen de stijgende macht van Japan en China. Veiligheid </w:t>
      </w:r>
      <w:r w:rsidR="002A7A49">
        <w:t xml:space="preserve">en stabiliteit </w:t>
      </w:r>
      <w:r>
        <w:t xml:space="preserve">was dan ook de initiële focus. </w:t>
      </w:r>
      <w:r w:rsidR="002A7A49">
        <w:t>Na het einde van de Koude Oorlog, de globalisering en andere ontwikkelingen in de jaren ’90 die onzekerheid creëerden voor sommige leden van de ASEAN, heeft men de groeps</w:t>
      </w:r>
      <w:r w:rsidR="00000DDB">
        <w:t xml:space="preserve">gedachte moeten herdefiniëren. Naast het verzekeren van de veiligheid, </w:t>
      </w:r>
      <w:r>
        <w:t xml:space="preserve">hanteren </w:t>
      </w:r>
      <w:r w:rsidR="00301525">
        <w:t xml:space="preserve">ze </w:t>
      </w:r>
      <w:r w:rsidR="00000DDB">
        <w:t xml:space="preserve">tegenwoordig </w:t>
      </w:r>
      <w:r>
        <w:t>ook een v</w:t>
      </w:r>
      <w:r w:rsidR="00301525">
        <w:t>rij externe focus:</w:t>
      </w:r>
      <w:r>
        <w:t xml:space="preserve"> handel drijven met andere landen (economische integratie). Ook hier zien we een verschil met de EU, die op de eerste plaats intern de handel wil bevorderen, voor men extern gaat handelen. </w:t>
      </w:r>
    </w:p>
    <w:p w14:paraId="2423BC59" w14:textId="77777777" w:rsidR="00486363" w:rsidRDefault="00486363" w:rsidP="00AF598E"/>
    <w:p w14:paraId="09FD6ED6" w14:textId="64F91A68" w:rsidR="00486363" w:rsidRDefault="005511BB" w:rsidP="00AF598E">
      <w:r>
        <w:t>Op slide 18 zien we dat de laatste jaren in Azië verschillende landen tot verschillende organisaties behoren, en dat de actieradius vergroot door meer same</w:t>
      </w:r>
      <w:r w:rsidR="00301525">
        <w:t>n te werken met ex-Sovjetstaten (na de val van de Sovjet-Unie).</w:t>
      </w:r>
    </w:p>
    <w:p w14:paraId="5A91CCAD" w14:textId="77777777" w:rsidR="00486363" w:rsidRDefault="00486363" w:rsidP="00AF598E"/>
    <w:p w14:paraId="4BCFAECA" w14:textId="77777777" w:rsidR="00C023C7" w:rsidRDefault="00C023C7" w:rsidP="00AF598E"/>
    <w:p w14:paraId="7971590A" w14:textId="77777777" w:rsidR="00C023C7" w:rsidRDefault="00C023C7" w:rsidP="00AF598E"/>
    <w:p w14:paraId="0C71D6C9" w14:textId="77777777" w:rsidR="00C023C7" w:rsidRDefault="00C023C7" w:rsidP="00AF598E"/>
    <w:p w14:paraId="0649A421" w14:textId="77777777" w:rsidR="00C023C7" w:rsidRDefault="00C023C7" w:rsidP="00AF598E"/>
    <w:p w14:paraId="522A47ED" w14:textId="77777777" w:rsidR="00C023C7" w:rsidRDefault="00C023C7" w:rsidP="00AF598E"/>
    <w:p w14:paraId="3B1622F1" w14:textId="77777777" w:rsidR="00C023C7" w:rsidRDefault="00C023C7" w:rsidP="00AF598E"/>
    <w:p w14:paraId="5B475B34" w14:textId="77777777" w:rsidR="00C023C7" w:rsidRDefault="00C023C7" w:rsidP="00AF598E"/>
    <w:p w14:paraId="5B82CA0F" w14:textId="77777777" w:rsidR="00C023C7" w:rsidRDefault="00C023C7" w:rsidP="00AF598E"/>
    <w:p w14:paraId="438E7811" w14:textId="77777777" w:rsidR="00C023C7" w:rsidRDefault="00C023C7" w:rsidP="00AF598E"/>
    <w:p w14:paraId="4BA0FD1E" w14:textId="77777777" w:rsidR="00C023C7" w:rsidRDefault="00C023C7" w:rsidP="00AF598E"/>
    <w:p w14:paraId="7A1B32AC" w14:textId="77777777" w:rsidR="00C023C7" w:rsidRDefault="00C023C7" w:rsidP="00AF598E"/>
    <w:p w14:paraId="0073FB55" w14:textId="77777777" w:rsidR="00C023C7" w:rsidRDefault="00C023C7" w:rsidP="00AF598E"/>
    <w:p w14:paraId="7C7D8F51" w14:textId="77777777" w:rsidR="00C023C7" w:rsidRDefault="00C023C7" w:rsidP="00AF598E"/>
    <w:p w14:paraId="77F01367" w14:textId="77777777" w:rsidR="00C023C7" w:rsidRDefault="00C023C7" w:rsidP="00AF598E"/>
    <w:p w14:paraId="50256142" w14:textId="77777777" w:rsidR="00C023C7" w:rsidRDefault="00C023C7" w:rsidP="00AF598E"/>
    <w:p w14:paraId="45111125" w14:textId="77777777" w:rsidR="00C023C7" w:rsidRDefault="00C023C7" w:rsidP="00AF598E"/>
    <w:p w14:paraId="5759D13F" w14:textId="77777777" w:rsidR="007E6CE0" w:rsidRDefault="007E6CE0" w:rsidP="00AF598E"/>
    <w:p w14:paraId="0425CD96" w14:textId="77777777" w:rsidR="00000DDB" w:rsidRDefault="00000DDB" w:rsidP="00AF598E"/>
    <w:p w14:paraId="3D6BEAAA" w14:textId="31A468E9" w:rsidR="00C023C7" w:rsidRDefault="002E019E" w:rsidP="00C023C7">
      <w:pPr>
        <w:pStyle w:val="Heading1"/>
      </w:pPr>
      <w:bookmarkStart w:id="42" w:name="_Toc167973256"/>
      <w:r>
        <w:t xml:space="preserve">LES 12: </w:t>
      </w:r>
      <w:r w:rsidR="00C023C7">
        <w:t>Afrika en poolgebieden</w:t>
      </w:r>
      <w:bookmarkEnd w:id="42"/>
    </w:p>
    <w:p w14:paraId="438C2964" w14:textId="77777777" w:rsidR="00C023C7" w:rsidRDefault="00C023C7" w:rsidP="00AF598E"/>
    <w:p w14:paraId="3B726CA6" w14:textId="4AF026E2" w:rsidR="00C023C7" w:rsidRDefault="00C023C7" w:rsidP="00AF598E">
      <w:pPr>
        <w:rPr>
          <w:i/>
        </w:rPr>
      </w:pPr>
      <w:r>
        <w:rPr>
          <w:i/>
          <w:u w:val="single"/>
        </w:rPr>
        <w:t>Actualiteit:</w:t>
      </w:r>
    </w:p>
    <w:p w14:paraId="65936FDE" w14:textId="58BCF250" w:rsidR="00C023C7" w:rsidRDefault="00C023C7" w:rsidP="00AF598E">
      <w:pPr>
        <w:rPr>
          <w:i/>
        </w:rPr>
      </w:pPr>
      <w:r>
        <w:rPr>
          <w:i/>
        </w:rPr>
        <w:t xml:space="preserve">In navolging van het opstappen van </w:t>
      </w:r>
      <w:r w:rsidRPr="00000DDB">
        <w:rPr>
          <w:i/>
          <w:u w:val="single"/>
        </w:rPr>
        <w:t>Strauss-Kahn</w:t>
      </w:r>
      <w:r>
        <w:rPr>
          <w:i/>
        </w:rPr>
        <w:t xml:space="preserve">, moet er een opvolger gevonden worden. We gaan kort zien hoe dit proces gebeurd volgens de regels van het IMF. DSK bleek een goede ‘managing director’ te zijn, o.a. omdat hij een zeer flexibele houding had en een goede aanpak had in de reactie op de financiële crisis. Slide 2 toont enkele </w:t>
      </w:r>
      <w:r w:rsidR="00000DDB">
        <w:rPr>
          <w:i/>
        </w:rPr>
        <w:t xml:space="preserve">kenmerken </w:t>
      </w:r>
      <w:r>
        <w:rPr>
          <w:i/>
        </w:rPr>
        <w:t xml:space="preserve">die </w:t>
      </w:r>
      <w:r w:rsidR="00000DDB">
        <w:rPr>
          <w:i/>
        </w:rPr>
        <w:t>een</w:t>
      </w:r>
      <w:r>
        <w:rPr>
          <w:i/>
        </w:rPr>
        <w:t xml:space="preserve"> ‘managing director’ zou moeten hebben.</w:t>
      </w:r>
    </w:p>
    <w:p w14:paraId="34CCF576" w14:textId="20BEF47D" w:rsidR="00C023C7" w:rsidRDefault="00C023C7" w:rsidP="00AF598E">
      <w:pPr>
        <w:rPr>
          <w:i/>
        </w:rPr>
      </w:pPr>
      <w:r>
        <w:rPr>
          <w:i/>
        </w:rPr>
        <w:t xml:space="preserve">Twee namen zijn voorlopig grote kanshebbers (een Franse en een turk). </w:t>
      </w:r>
    </w:p>
    <w:p w14:paraId="58B62145" w14:textId="4488276F" w:rsidR="00C023C7" w:rsidRDefault="00C023C7" w:rsidP="00AF598E">
      <w:pPr>
        <w:rPr>
          <w:i/>
        </w:rPr>
      </w:pPr>
      <w:r>
        <w:rPr>
          <w:i/>
        </w:rPr>
        <w:t>Hoe komt men tot een beslissing? In principe moet er tot consensus worden gekomen, maar de mogelijkheid van ‘meerderheid van de stemmen’ is ook mogelijk. Dit is in het voordeel van de VS, die het grootste stemgewicht hebben (zie les IMF).</w:t>
      </w:r>
    </w:p>
    <w:p w14:paraId="67445BF1" w14:textId="77777777" w:rsidR="00C023C7" w:rsidRDefault="00C023C7" w:rsidP="00AF598E">
      <w:pPr>
        <w:rPr>
          <w:i/>
        </w:rPr>
      </w:pPr>
    </w:p>
    <w:p w14:paraId="365DA2F8" w14:textId="5FA6456E" w:rsidR="00C023C7" w:rsidRDefault="00C023C7" w:rsidP="00AF598E">
      <w:pPr>
        <w:rPr>
          <w:i/>
        </w:rPr>
      </w:pPr>
      <w:r>
        <w:rPr>
          <w:i/>
        </w:rPr>
        <w:t xml:space="preserve">Veel minder aandacht is er echter voor </w:t>
      </w:r>
      <w:r w:rsidRPr="00000DDB">
        <w:rPr>
          <w:i/>
          <w:u w:val="single"/>
        </w:rPr>
        <w:t>Louis Moreno-Ocampo</w:t>
      </w:r>
      <w:r>
        <w:rPr>
          <w:i/>
        </w:rPr>
        <w:t xml:space="preserve">, de hoofdaanklager van het ICC. </w:t>
      </w:r>
      <w:r w:rsidR="00C60346">
        <w:rPr>
          <w:i/>
        </w:rPr>
        <w:t xml:space="preserve">Hij heeft een advies uitgebracht aan het ICC om een officieel arrestatiebevel voor Khadafi uit te spreken. Hij vraagt dus om een interventie van het ICC inzake de kwestie Libië en Khadafi, omdat men heeft vastgesteld dat de aanvallen in Libië </w:t>
      </w:r>
      <w:r w:rsidR="00000DDB">
        <w:rPr>
          <w:i/>
        </w:rPr>
        <w:t xml:space="preserve">niet alleen de plaatselijke bevolking, maar </w:t>
      </w:r>
      <w:r w:rsidR="00C60346">
        <w:rPr>
          <w:i/>
        </w:rPr>
        <w:t>ook</w:t>
      </w:r>
      <w:r w:rsidR="00000DDB">
        <w:rPr>
          <w:i/>
        </w:rPr>
        <w:t xml:space="preserve"> heel</w:t>
      </w:r>
      <w:r w:rsidR="00C60346">
        <w:rPr>
          <w:i/>
        </w:rPr>
        <w:t xml:space="preserve"> de internationale gemeenschap bedreigen. (zie quote op slide 3) Ook de Arabische Liga en de Afrikaanse Unie (onderwerp van vandaag) hebben hun zorgen uitgedrukt.</w:t>
      </w:r>
    </w:p>
    <w:p w14:paraId="5290816D" w14:textId="77777777" w:rsidR="00C60346" w:rsidRDefault="00C60346" w:rsidP="00AF598E">
      <w:pPr>
        <w:rPr>
          <w:i/>
        </w:rPr>
      </w:pPr>
    </w:p>
    <w:p w14:paraId="0C9A6865" w14:textId="08C2659B" w:rsidR="00C60346" w:rsidRDefault="00C60346" w:rsidP="00AF598E">
      <w:pPr>
        <w:rPr>
          <w:i/>
        </w:rPr>
      </w:pPr>
      <w:r>
        <w:rPr>
          <w:i/>
        </w:rPr>
        <w:t>Vandaag wordt</w:t>
      </w:r>
      <w:r w:rsidR="00000DDB">
        <w:rPr>
          <w:i/>
        </w:rPr>
        <w:t xml:space="preserve"> eveneens</w:t>
      </w:r>
      <w:r>
        <w:rPr>
          <w:i/>
        </w:rPr>
        <w:t xml:space="preserve"> gestemd op de nieuwe zetels in de VNVR. Oorspronkelijk was Syrië kandidaat voor een stoeltje, maar door internationale druk is de kans zo goed als nul dat ze worden verkozen, waardoor ze hun kandidatuur hebben verwisseld met Koeweit. </w:t>
      </w:r>
    </w:p>
    <w:p w14:paraId="58B40907" w14:textId="11053DCE" w:rsidR="00C60346" w:rsidRDefault="00C60346" w:rsidP="00AF598E">
      <w:r>
        <w:rPr>
          <w:i/>
        </w:rPr>
        <w:t>Frankrijk en het VK zijn ook van plan een resolutie uit te tekenen om voorlopige stappen te zetten i.v.m. veroordelen van Syrië. Echte maatregelen zullen er waarschijnlijk nog niet genomen kunnen worden, gezien er verzet wordt verwacht van landen als Rusland en China.</w:t>
      </w:r>
    </w:p>
    <w:p w14:paraId="465A801F" w14:textId="77777777" w:rsidR="00A425B5" w:rsidRDefault="00A425B5" w:rsidP="00AF598E"/>
    <w:p w14:paraId="65BAF0F4" w14:textId="19006149" w:rsidR="00A425B5" w:rsidRPr="00A425B5" w:rsidRDefault="00A425B5" w:rsidP="00AF598E">
      <w:r>
        <w:t xml:space="preserve">In navolging van de vorige les, is de volgende regio het </w:t>
      </w:r>
      <w:r>
        <w:rPr>
          <w:b/>
        </w:rPr>
        <w:t>Afrikaanse continent</w:t>
      </w:r>
      <w:r>
        <w:t>.</w:t>
      </w:r>
    </w:p>
    <w:p w14:paraId="333F9563" w14:textId="2952BC93" w:rsidR="00C60346" w:rsidRDefault="00C60346" w:rsidP="002C1ACD">
      <w:pPr>
        <w:pStyle w:val="Heading2"/>
      </w:pPr>
      <w:bookmarkStart w:id="43" w:name="_Toc167973257"/>
      <w:r>
        <w:t>De Afrikaanse Unie</w:t>
      </w:r>
      <w:bookmarkEnd w:id="43"/>
    </w:p>
    <w:p w14:paraId="6619236C" w14:textId="733E89A9" w:rsidR="00C60346" w:rsidRDefault="007B0C79" w:rsidP="00AF598E">
      <w:r>
        <w:t>In mei 1964 hebben de leiders van 31 onafhankelijke Afrikaanse staten zich verenigd als collectief verzet en de ‘</w:t>
      </w:r>
      <w:r w:rsidRPr="007B0C79">
        <w:rPr>
          <w:lang w:val="en-US"/>
        </w:rPr>
        <w:t>Organization of African Unity’</w:t>
      </w:r>
      <w:r>
        <w:t xml:space="preserve"> gevormd. Deze vormde de basis voor de latere Afrikaanse Unie. Men wou Afrika een grotere rol geven in de internationale politiek en gaat de uitdagingen aan van een wereld die gekenmerkt is door globalisering en democratisering. Eenheid blijft echter ook een belangrijk doel van de 53 leden.</w:t>
      </w:r>
      <w:r w:rsidR="00A425B5">
        <w:t xml:space="preserve"> </w:t>
      </w:r>
      <w:r w:rsidR="00C60346">
        <w:t xml:space="preserve">Vrijwel alle landen van het Afrikaanse continent zijn lid van deze Unie, in totaal 53 landen. </w:t>
      </w:r>
      <w:r>
        <w:t>Slechts</w:t>
      </w:r>
      <w:r w:rsidR="00C60346">
        <w:t xml:space="preserve"> 1 land </w:t>
      </w:r>
      <w:r>
        <w:t>is geen</w:t>
      </w:r>
      <w:r w:rsidR="00C60346">
        <w:t xml:space="preserve"> lid, </w:t>
      </w:r>
      <w:r w:rsidR="00000DDB">
        <w:t>namelijk</w:t>
      </w:r>
      <w:r w:rsidR="00C60346">
        <w:t xml:space="preserve"> Marokko. Dit komt door een territoriaal </w:t>
      </w:r>
      <w:r w:rsidR="007333BC">
        <w:t>conflict tussen hen en Algerije, waarover betwist wordt tot wie het behoort. Er zijn ook wel regelmatig schorsingen van landen, zoals op dit moment het geval is met Ivoorkust.</w:t>
      </w:r>
    </w:p>
    <w:p w14:paraId="1D273578" w14:textId="77777777" w:rsidR="005659A0" w:rsidRDefault="007333BC" w:rsidP="00AF598E">
      <w:r>
        <w:t xml:space="preserve">Men heeft zich gebaseerd op Europa i.v.m. basisprincipes en het denken rond democratie. Men heeft ook de structuren van de verschillende organen als het ware gekopieerd (zie onderaan slide 6). </w:t>
      </w:r>
      <w:r w:rsidR="005659A0">
        <w:t xml:space="preserve">In Afrika hecht men ook belang aan de geografie, dat de zetels binnen verschillende organen evenwichtig verdeeld moeten zijn. </w:t>
      </w:r>
    </w:p>
    <w:p w14:paraId="746725B2" w14:textId="678A1108" w:rsidR="00C60346" w:rsidRPr="005659A0" w:rsidRDefault="005659A0" w:rsidP="00AF598E">
      <w:r>
        <w:t>Dat ze Europa ‘kopiëren’,</w:t>
      </w:r>
      <w:r w:rsidR="007333BC">
        <w:t xml:space="preserve"> wil echter wel niet zeggen dat ze even ver zitten als de Europese structuren, maar ze doen wel een poging om hetzelfde te bereiken. Ze hebben ook een eigen Veiligheidsraad</w:t>
      </w:r>
      <w:r w:rsidR="00A425B5">
        <w:t xml:space="preserve"> (‘</w:t>
      </w:r>
      <w:r w:rsidR="00A425B5" w:rsidRPr="00A425B5">
        <w:rPr>
          <w:lang w:val="en-US"/>
        </w:rPr>
        <w:t>Peace and Security Council’</w:t>
      </w:r>
      <w:r w:rsidR="00A425B5">
        <w:t>)</w:t>
      </w:r>
      <w:r w:rsidR="007333BC">
        <w:t xml:space="preserve">, </w:t>
      </w:r>
      <w:r w:rsidR="00A425B5">
        <w:t>waar</w:t>
      </w:r>
      <w:r w:rsidR="007333BC">
        <w:t xml:space="preserve"> 15 landen</w:t>
      </w:r>
      <w:r w:rsidR="00A425B5">
        <w:t xml:space="preserve"> worden</w:t>
      </w:r>
      <w:r w:rsidR="007333BC">
        <w:t xml:space="preserve"> vertegenwoordigd op basis van rotatie (zetels zijn geografisch toegekend). Wat deze Raad vrijwel altijd beslist (als aanpak op problemen), is om een team van experts samen te stellen en te sturen naar het probleemgebied</w:t>
      </w:r>
      <w:r>
        <w:t xml:space="preserve">. Ook met Libië hebben ze dit gedaan, maar de weinige aandacht is te wijten aan een totaal andere logica die men gevolgd heeft. Ze menen dat het een Afrikaans probleem is en dat de Afrikaanse Unie dit zelf moet oplossen (zonder hulp van buitenaf) en bovendien zien ze Khadafi niet als grootste probleem. Deze visie is dus vrij tegenstrijdig met die van de Westerse gemeenschap. </w:t>
      </w:r>
    </w:p>
    <w:p w14:paraId="35F17B05" w14:textId="77777777" w:rsidR="00C023C7" w:rsidRDefault="00C023C7" w:rsidP="00AF598E"/>
    <w:p w14:paraId="09AB4547" w14:textId="1946C905" w:rsidR="00F115EB" w:rsidRDefault="00F115EB" w:rsidP="00AF598E">
      <w:r>
        <w:t xml:space="preserve">Een van de vele veiligheidskwesties waar de AU mee te maken heeft gehad, is o.a. </w:t>
      </w:r>
      <w:r w:rsidR="005659A0">
        <w:t xml:space="preserve">de problematiek in </w:t>
      </w:r>
      <w:r w:rsidR="005659A0" w:rsidRPr="00DC61F9">
        <w:rPr>
          <w:u w:val="single"/>
        </w:rPr>
        <w:t>Soedan</w:t>
      </w:r>
      <w:r w:rsidR="005659A0">
        <w:t xml:space="preserve">. </w:t>
      </w:r>
      <w:r>
        <w:t xml:space="preserve">De AU werd opgeroepen om er te bemiddelen en een einde te maken aan het gevecht tussen de regering en twee rebellengroepen, die duizenden mensen hebben gedwongen om te vluchten en wat resulteerde in de dood van duizenden – later werd dit bestempeld als een genocide. Met militaire steun van de NAVO en financiële steun van de EU, probeerde de AU de vrede te bewaren. Dit was echter een erg moeilijke taak, waardoor de VN ook bemiddelde en ze samen met de AU een soort van hybride UN-AU strijdmacht vormden (UNAMID). Een resolutie werd gevormd ter bescherming van burgers, facilitering van hulpverlening en ondersteuning van het politieke proces. </w:t>
      </w:r>
    </w:p>
    <w:p w14:paraId="5F7E42A6" w14:textId="7145AE90" w:rsidR="005659A0" w:rsidRDefault="002D7ADB" w:rsidP="00AF598E">
      <w:r>
        <w:t>In feite is er e</w:t>
      </w:r>
      <w:r w:rsidR="005659A0">
        <w:t xml:space="preserve">nerzijds een Noord-Zuid problematiek (oplossing daar is afsplitsing en onafhankelijkheid van Zuid-Soedan). Anderzijds is de kwestie Darfoer nog iets apart, waar er een missie van VN-troepen aan de gang is (peacekeeping). Er was al een missie van de AU aan de gang (AMIS), de VN heeft deze overgenomen. </w:t>
      </w:r>
    </w:p>
    <w:p w14:paraId="1974F178" w14:textId="77777777" w:rsidR="009800DF" w:rsidRDefault="009800DF" w:rsidP="00AF598E"/>
    <w:p w14:paraId="7BAEB3C4" w14:textId="77777777" w:rsidR="00625479" w:rsidRDefault="00625479" w:rsidP="00AF598E">
      <w:r>
        <w:t xml:space="preserve">Andere problematiek in Afrika is die rond </w:t>
      </w:r>
      <w:r w:rsidRPr="00DC61F9">
        <w:rPr>
          <w:u w:val="single"/>
        </w:rPr>
        <w:t>Ivoorkust</w:t>
      </w:r>
      <w:r>
        <w:t xml:space="preserve">. Het land is heel lang het toonbeeld geweest van een land waar het goed ging, men kon beroep doen op de cacao-export (door de aanwezigheid van deze grondstoffen) en wat hen een sterke economische positie gaf. </w:t>
      </w:r>
    </w:p>
    <w:p w14:paraId="7CA16264" w14:textId="3EA0F048" w:rsidR="0070005C" w:rsidRDefault="00625479" w:rsidP="00AF598E">
      <w:r>
        <w:t xml:space="preserve">Door twee staatsgrepen zijn er echter problemen ontstaan. De eerste is deze van Gbagbo in 2002, die het land heeft opgesplitst in Noord en Zuid (zie slide 8 voor een kaart). Hij verloor eind vorig jaar de verkiezingen, maar het heeft 5 maanden geduurd tot hij dat verlies aanvaarde (pas na extra druk van de internationale gemeenschap). In de praktijk is hij dus verdreven door Frans en VN-troepen (de laatste hebben er al een tijdje peacekeeping-operatie). </w:t>
      </w:r>
    </w:p>
    <w:p w14:paraId="553BECCC" w14:textId="76F83894" w:rsidR="00DC61F9" w:rsidRPr="00DC61F9" w:rsidRDefault="00DC61F9" w:rsidP="002E019E">
      <w:pPr>
        <w:pStyle w:val="Heading2"/>
        <w:rPr>
          <w:lang w:val="en-US"/>
        </w:rPr>
      </w:pPr>
      <w:bookmarkStart w:id="44" w:name="_Toc167973258"/>
      <w:r w:rsidRPr="00DC61F9">
        <w:rPr>
          <w:lang w:val="en-US"/>
        </w:rPr>
        <w:t>UN Peacebuilding Commission</w:t>
      </w:r>
      <w:bookmarkEnd w:id="44"/>
    </w:p>
    <w:p w14:paraId="2B9F8A3E" w14:textId="334B1DD2" w:rsidR="00DC61F9" w:rsidRDefault="00DC61F9" w:rsidP="00AF598E">
      <w:r>
        <w:t xml:space="preserve">Is een adviesorgaan dat opgericht werd door de VR en AV in 2005. De focus ervan ligt op vredesopbouw (terugval voorkomen via een geïntegreerde aanpak). In New York heeft men een complexe architectuur/structuur ontworpen (zie slide 14 voor verschillende organen en leden). Op dit moment een zeer uitgesproken Afrikaanse focus, waar er een voorlopig relatieve vrede heerst, maar de focus ligt er om het uitbreken van een nieuwe oorlog te voorkomen. Liberia is op slide 14 onderstreept, omdat dit nog niet in de reader wordt vermeld (behoort pas sinds kort tot de focus van deze commissie).  </w:t>
      </w:r>
    </w:p>
    <w:p w14:paraId="35B2685D" w14:textId="657793E0" w:rsidR="00DC61F9" w:rsidRDefault="00DC61F9" w:rsidP="00DC61F9">
      <w:r>
        <w:t xml:space="preserve">Is dit efficiënt? Het is belangrijk om een statement te kunnen maken. Het grootste probleem vormt echter de financiering. </w:t>
      </w:r>
    </w:p>
    <w:p w14:paraId="61476A33" w14:textId="564884FF" w:rsidR="00DC61F9" w:rsidRDefault="00DC61F9" w:rsidP="00DC61F9">
      <w:pPr>
        <w:tabs>
          <w:tab w:val="left" w:pos="2060"/>
        </w:tabs>
      </w:pPr>
    </w:p>
    <w:p w14:paraId="37231DCD" w14:textId="77777777" w:rsidR="0070005C" w:rsidRDefault="0070005C" w:rsidP="00DC61F9">
      <w:pPr>
        <w:tabs>
          <w:tab w:val="left" w:pos="2060"/>
        </w:tabs>
      </w:pPr>
    </w:p>
    <w:p w14:paraId="593B2247" w14:textId="77777777" w:rsidR="0070005C" w:rsidRDefault="0070005C" w:rsidP="00DC61F9">
      <w:pPr>
        <w:tabs>
          <w:tab w:val="left" w:pos="2060"/>
        </w:tabs>
      </w:pPr>
    </w:p>
    <w:p w14:paraId="4C9EF1B5" w14:textId="6B4C17D8" w:rsidR="0070005C" w:rsidRDefault="0070005C" w:rsidP="00DC61F9">
      <w:pPr>
        <w:tabs>
          <w:tab w:val="left" w:pos="2060"/>
        </w:tabs>
      </w:pPr>
      <w:r>
        <w:t xml:space="preserve">Nog kort iets over twee grote, maar minder belangrijke gebieden, nl. de </w:t>
      </w:r>
      <w:r w:rsidR="00AF35AF" w:rsidRPr="002E019E">
        <w:rPr>
          <w:b/>
        </w:rPr>
        <w:t>poolgebieden</w:t>
      </w:r>
      <w:r>
        <w:t xml:space="preserve">. </w:t>
      </w:r>
    </w:p>
    <w:p w14:paraId="4615C1F2" w14:textId="4BBE3728" w:rsidR="002E019E" w:rsidRDefault="002E019E" w:rsidP="002E019E">
      <w:pPr>
        <w:pStyle w:val="Heading2"/>
      </w:pPr>
      <w:bookmarkStart w:id="45" w:name="_Toc167973259"/>
      <w:r>
        <w:t>De Arctische Raad</w:t>
      </w:r>
      <w:bookmarkEnd w:id="45"/>
    </w:p>
    <w:p w14:paraId="1C64960C" w14:textId="6A54EA5D" w:rsidR="0070005C" w:rsidRPr="00DC61F9" w:rsidRDefault="0070005C" w:rsidP="00DC61F9">
      <w:pPr>
        <w:tabs>
          <w:tab w:val="left" w:pos="2060"/>
        </w:tabs>
      </w:pPr>
      <w:r w:rsidRPr="0070005C">
        <w:rPr>
          <w:u w:val="single"/>
        </w:rPr>
        <w:t>Arctische Raad</w:t>
      </w:r>
      <w:r>
        <w:t xml:space="preserve"> bestaat uit 8 landen en enkele volkeren, die steeds meer aan belang wint omdat het gebied van de Noordpool belangrijker wordt. Vanuit economisch oogpunt, maar ook vanuit milieubelangen. De EU wil hier ook toetreden als lid om een soort van toezichthoudende rol te hebben. Dit hoort ook in de nieuwe weg die men wil inslaan na het Verdrag van Lissabon (meer internationale erkenning voor de EU). </w:t>
      </w:r>
    </w:p>
    <w:sectPr w:rsidR="0070005C" w:rsidRPr="00DC61F9" w:rsidSect="00296EA5">
      <w:footerReference w:type="even" r:id="rId10"/>
      <w:footerReference w:type="default" r:id="rId11"/>
      <w:pgSz w:w="11900" w:h="16840"/>
      <w:pgMar w:top="1440" w:right="1797" w:bottom="1440" w:left="1797" w:header="709" w:footer="709"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26575" w14:textId="77777777" w:rsidR="000B3CC9" w:rsidRDefault="000B3CC9" w:rsidP="00713017">
      <w:r>
        <w:separator/>
      </w:r>
    </w:p>
  </w:endnote>
  <w:endnote w:type="continuationSeparator" w:id="0">
    <w:p w14:paraId="5FB599E2" w14:textId="77777777" w:rsidR="000B3CC9" w:rsidRDefault="000B3CC9" w:rsidP="00713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48F10" w14:textId="77777777" w:rsidR="00296EA5" w:rsidRDefault="00296EA5" w:rsidP="00EC5E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6B9E">
      <w:rPr>
        <w:rStyle w:val="PageNumber"/>
        <w:noProof/>
      </w:rPr>
      <w:t>8</w:t>
    </w:r>
    <w:r>
      <w:rPr>
        <w:rStyle w:val="PageNumber"/>
      </w:rPr>
      <w:fldChar w:fldCharType="end"/>
    </w:r>
  </w:p>
  <w:p w14:paraId="712F7691" w14:textId="77777777" w:rsidR="00296EA5" w:rsidRDefault="00296EA5" w:rsidP="00296EA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9F56F" w14:textId="77777777" w:rsidR="00296EA5" w:rsidRDefault="00296EA5" w:rsidP="00EC5E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6B9E">
      <w:rPr>
        <w:rStyle w:val="PageNumber"/>
        <w:noProof/>
      </w:rPr>
      <w:t>7</w:t>
    </w:r>
    <w:r>
      <w:rPr>
        <w:rStyle w:val="PageNumber"/>
      </w:rPr>
      <w:fldChar w:fldCharType="end"/>
    </w:r>
  </w:p>
  <w:p w14:paraId="390582DC" w14:textId="77777777" w:rsidR="00296EA5" w:rsidRDefault="00296EA5" w:rsidP="00296EA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8A2F09" w14:textId="77777777" w:rsidR="000B3CC9" w:rsidRDefault="000B3CC9" w:rsidP="00713017">
      <w:r>
        <w:separator/>
      </w:r>
    </w:p>
  </w:footnote>
  <w:footnote w:type="continuationSeparator" w:id="0">
    <w:p w14:paraId="6EA5DDAB" w14:textId="77777777" w:rsidR="000B3CC9" w:rsidRDefault="000B3CC9" w:rsidP="00713017">
      <w:r>
        <w:continuationSeparator/>
      </w:r>
    </w:p>
  </w:footnote>
  <w:footnote w:id="1">
    <w:p w14:paraId="53D70C26" w14:textId="2A5C6A2C" w:rsidR="000B3CC9" w:rsidRPr="00114428" w:rsidRDefault="000B3CC9" w:rsidP="00114428">
      <w:pPr>
        <w:pStyle w:val="Footer"/>
      </w:pPr>
      <w:r>
        <w:rPr>
          <w:rStyle w:val="FootnoteReference"/>
        </w:rPr>
        <w:footnoteRef/>
      </w:r>
      <w:r>
        <w:t xml:space="preserve"> </w:t>
      </w:r>
      <w:r w:rsidRPr="00114428">
        <w:t>BRIC (Brazilië, Rusland, India en China) is een term die vooral gebruikt wordt om economische groeilanden aan te duiden.</w:t>
      </w:r>
    </w:p>
  </w:footnote>
  <w:footnote w:id="2">
    <w:p w14:paraId="72A66B85" w14:textId="36CC3531" w:rsidR="000B3CC9" w:rsidRPr="00B03552" w:rsidRDefault="000B3CC9">
      <w:pPr>
        <w:pStyle w:val="FootnoteText"/>
      </w:pPr>
      <w:r w:rsidRPr="00B03552">
        <w:rPr>
          <w:rStyle w:val="FootnoteReference"/>
        </w:rPr>
        <w:footnoteRef/>
      </w:r>
      <w:r>
        <w:t xml:space="preserve"> De voorbereiding van de topontmoetingen is van vitaal belang, zodat leiders er constructieve beslissingen en verklaringen kunnen maken. Het meeste van dit voorbereidend werk komt in de handen van de zogenaamde </w:t>
      </w:r>
      <w:r w:rsidRPr="00715BAD">
        <w:rPr>
          <w:b/>
        </w:rPr>
        <w:t>sherpa’s</w:t>
      </w:r>
      <w:r>
        <w:t xml:space="preserve">. </w:t>
      </w:r>
      <w:r w:rsidRPr="00B03552">
        <w:t xml:space="preserve"> </w:t>
      </w:r>
    </w:p>
  </w:footnote>
  <w:footnote w:id="3">
    <w:p w14:paraId="3F9D3754" w14:textId="77F6FC22" w:rsidR="000B3CC9" w:rsidRPr="008C234C" w:rsidRDefault="000B3CC9">
      <w:pPr>
        <w:pStyle w:val="FootnoteText"/>
        <w:rPr>
          <w:lang w:val="es-ES_tradnl"/>
        </w:rPr>
      </w:pPr>
      <w:r>
        <w:rPr>
          <w:rStyle w:val="FootnoteReference"/>
        </w:rPr>
        <w:footnoteRef/>
      </w:r>
      <w:r>
        <w:t xml:space="preserve"> Z</w:t>
      </w:r>
      <w:r w:rsidRPr="008C234C">
        <w:t xml:space="preserve">ulke begrippen kunnen </w:t>
      </w:r>
      <w:r>
        <w:t xml:space="preserve">(zullen) </w:t>
      </w:r>
      <w:r w:rsidRPr="008C234C">
        <w:t>op het examen gevraagd worden</w:t>
      </w:r>
      <w: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962EF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E232536A"/>
    <w:lvl w:ilvl="0">
      <w:start w:val="1"/>
      <w:numFmt w:val="decimal"/>
      <w:lvlText w:val="%1."/>
      <w:lvlJc w:val="left"/>
      <w:pPr>
        <w:tabs>
          <w:tab w:val="num" w:pos="1492"/>
        </w:tabs>
        <w:ind w:left="1492" w:hanging="360"/>
      </w:pPr>
    </w:lvl>
  </w:abstractNum>
  <w:abstractNum w:abstractNumId="2">
    <w:nsid w:val="FFFFFF7D"/>
    <w:multiLevelType w:val="singleLevel"/>
    <w:tmpl w:val="A3B02480"/>
    <w:lvl w:ilvl="0">
      <w:start w:val="1"/>
      <w:numFmt w:val="decimal"/>
      <w:lvlText w:val="%1."/>
      <w:lvlJc w:val="left"/>
      <w:pPr>
        <w:tabs>
          <w:tab w:val="num" w:pos="1209"/>
        </w:tabs>
        <w:ind w:left="1209" w:hanging="360"/>
      </w:pPr>
    </w:lvl>
  </w:abstractNum>
  <w:abstractNum w:abstractNumId="3">
    <w:nsid w:val="FFFFFF7E"/>
    <w:multiLevelType w:val="singleLevel"/>
    <w:tmpl w:val="A19A07D2"/>
    <w:lvl w:ilvl="0">
      <w:start w:val="1"/>
      <w:numFmt w:val="decimal"/>
      <w:lvlText w:val="%1."/>
      <w:lvlJc w:val="left"/>
      <w:pPr>
        <w:tabs>
          <w:tab w:val="num" w:pos="926"/>
        </w:tabs>
        <w:ind w:left="926" w:hanging="360"/>
      </w:pPr>
    </w:lvl>
  </w:abstractNum>
  <w:abstractNum w:abstractNumId="4">
    <w:nsid w:val="FFFFFF7F"/>
    <w:multiLevelType w:val="singleLevel"/>
    <w:tmpl w:val="C5A4B27C"/>
    <w:lvl w:ilvl="0">
      <w:start w:val="1"/>
      <w:numFmt w:val="decimal"/>
      <w:lvlText w:val="%1."/>
      <w:lvlJc w:val="left"/>
      <w:pPr>
        <w:tabs>
          <w:tab w:val="num" w:pos="643"/>
        </w:tabs>
        <w:ind w:left="643" w:hanging="360"/>
      </w:pPr>
    </w:lvl>
  </w:abstractNum>
  <w:abstractNum w:abstractNumId="5">
    <w:nsid w:val="FFFFFF80"/>
    <w:multiLevelType w:val="singleLevel"/>
    <w:tmpl w:val="426EFE0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7B2A76E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F3640B9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5A4281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3BD01A04"/>
    <w:lvl w:ilvl="0">
      <w:start w:val="1"/>
      <w:numFmt w:val="decimal"/>
      <w:lvlText w:val="%1."/>
      <w:lvlJc w:val="left"/>
      <w:pPr>
        <w:tabs>
          <w:tab w:val="num" w:pos="360"/>
        </w:tabs>
        <w:ind w:left="360" w:hanging="360"/>
      </w:pPr>
    </w:lvl>
  </w:abstractNum>
  <w:abstractNum w:abstractNumId="10">
    <w:nsid w:val="FFFFFF89"/>
    <w:multiLevelType w:val="singleLevel"/>
    <w:tmpl w:val="4A08790C"/>
    <w:lvl w:ilvl="0">
      <w:start w:val="1"/>
      <w:numFmt w:val="bullet"/>
      <w:lvlText w:val=""/>
      <w:lvlJc w:val="left"/>
      <w:pPr>
        <w:tabs>
          <w:tab w:val="num" w:pos="360"/>
        </w:tabs>
        <w:ind w:left="360" w:hanging="360"/>
      </w:pPr>
      <w:rPr>
        <w:rFonts w:ascii="Symbol" w:hAnsi="Symbol" w:hint="default"/>
      </w:rPr>
    </w:lvl>
  </w:abstractNum>
  <w:abstractNum w:abstractNumId="11">
    <w:nsid w:val="010A17CB"/>
    <w:multiLevelType w:val="hybridMultilevel"/>
    <w:tmpl w:val="D0AAA878"/>
    <w:lvl w:ilvl="0" w:tplc="828C93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93E36D5"/>
    <w:multiLevelType w:val="hybridMultilevel"/>
    <w:tmpl w:val="8C3A1C1C"/>
    <w:lvl w:ilvl="0" w:tplc="678607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C02B0C"/>
    <w:multiLevelType w:val="hybridMultilevel"/>
    <w:tmpl w:val="B3B6E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381CBF"/>
    <w:multiLevelType w:val="hybridMultilevel"/>
    <w:tmpl w:val="CB029604"/>
    <w:lvl w:ilvl="0" w:tplc="D5EECC78">
      <w:start w:val="1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CD666F"/>
    <w:multiLevelType w:val="hybridMultilevel"/>
    <w:tmpl w:val="580C2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AA51A6"/>
    <w:multiLevelType w:val="hybridMultilevel"/>
    <w:tmpl w:val="37D66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1C728D5"/>
    <w:multiLevelType w:val="hybridMultilevel"/>
    <w:tmpl w:val="ADC02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34884"/>
    <w:multiLevelType w:val="hybridMultilevel"/>
    <w:tmpl w:val="7D828894"/>
    <w:lvl w:ilvl="0" w:tplc="E3062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23658"/>
    <w:multiLevelType w:val="hybridMultilevel"/>
    <w:tmpl w:val="A95A951C"/>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545270"/>
    <w:multiLevelType w:val="hybridMultilevel"/>
    <w:tmpl w:val="B7AE3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D67372"/>
    <w:multiLevelType w:val="hybridMultilevel"/>
    <w:tmpl w:val="AC301DE4"/>
    <w:lvl w:ilvl="0" w:tplc="3C2EFE1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4753C4"/>
    <w:multiLevelType w:val="multilevel"/>
    <w:tmpl w:val="A95A951C"/>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3FF34AB"/>
    <w:multiLevelType w:val="hybridMultilevel"/>
    <w:tmpl w:val="74FC4CF4"/>
    <w:lvl w:ilvl="0" w:tplc="AF968E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1F20A5"/>
    <w:multiLevelType w:val="hybridMultilevel"/>
    <w:tmpl w:val="38E8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D0C71"/>
    <w:multiLevelType w:val="hybridMultilevel"/>
    <w:tmpl w:val="FD264D76"/>
    <w:lvl w:ilvl="0" w:tplc="18527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856C4D"/>
    <w:multiLevelType w:val="hybridMultilevel"/>
    <w:tmpl w:val="6DDE4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8019A6"/>
    <w:multiLevelType w:val="hybridMultilevel"/>
    <w:tmpl w:val="27D8006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CF3209"/>
    <w:multiLevelType w:val="hybridMultilevel"/>
    <w:tmpl w:val="B6544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0"/>
  </w:num>
  <w:num w:numId="3">
    <w:abstractNumId w:val="12"/>
  </w:num>
  <w:num w:numId="4">
    <w:abstractNumId w:val="24"/>
  </w:num>
  <w:num w:numId="5">
    <w:abstractNumId w:val="16"/>
  </w:num>
  <w:num w:numId="6">
    <w:abstractNumId w:val="15"/>
  </w:num>
  <w:num w:numId="7">
    <w:abstractNumId w:val="23"/>
  </w:num>
  <w:num w:numId="8">
    <w:abstractNumId w:val="25"/>
  </w:num>
  <w:num w:numId="9">
    <w:abstractNumId w:val="13"/>
  </w:num>
  <w:num w:numId="10">
    <w:abstractNumId w:val="17"/>
  </w:num>
  <w:num w:numId="11">
    <w:abstractNumId w:val="27"/>
  </w:num>
  <w:num w:numId="12">
    <w:abstractNumId w:val="28"/>
  </w:num>
  <w:num w:numId="13">
    <w:abstractNumId w:val="14"/>
  </w:num>
  <w:num w:numId="14">
    <w:abstractNumId w:val="26"/>
  </w:num>
  <w:num w:numId="15">
    <w:abstractNumId w:val="19"/>
  </w:num>
  <w:num w:numId="16">
    <w:abstractNumId w:val="22"/>
  </w:num>
  <w:num w:numId="17">
    <w:abstractNumId w:val="21"/>
  </w:num>
  <w:num w:numId="18">
    <w:abstractNumId w:val="11"/>
  </w:num>
  <w:num w:numId="19">
    <w:abstractNumId w:val="10"/>
  </w:num>
  <w:num w:numId="20">
    <w:abstractNumId w:val="8"/>
  </w:num>
  <w:num w:numId="21">
    <w:abstractNumId w:val="7"/>
  </w:num>
  <w:num w:numId="22">
    <w:abstractNumId w:val="6"/>
  </w:num>
  <w:num w:numId="23">
    <w:abstractNumId w:val="5"/>
  </w:num>
  <w:num w:numId="24">
    <w:abstractNumId w:val="9"/>
  </w:num>
  <w:num w:numId="25">
    <w:abstractNumId w:val="4"/>
  </w:num>
  <w:num w:numId="26">
    <w:abstractNumId w:val="3"/>
  </w:num>
  <w:num w:numId="27">
    <w:abstractNumId w:val="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evenAndOddHeaders/>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6C6"/>
    <w:rsid w:val="00000DDB"/>
    <w:rsid w:val="00001501"/>
    <w:rsid w:val="00026C72"/>
    <w:rsid w:val="00043B10"/>
    <w:rsid w:val="000461C0"/>
    <w:rsid w:val="000479F0"/>
    <w:rsid w:val="000565CF"/>
    <w:rsid w:val="00065992"/>
    <w:rsid w:val="00067BC3"/>
    <w:rsid w:val="00072CFF"/>
    <w:rsid w:val="000A332C"/>
    <w:rsid w:val="000A6841"/>
    <w:rsid w:val="000B3CC9"/>
    <w:rsid w:val="000C4F7F"/>
    <w:rsid w:val="000D29B8"/>
    <w:rsid w:val="000D5AD0"/>
    <w:rsid w:val="000E792E"/>
    <w:rsid w:val="000F4CB7"/>
    <w:rsid w:val="00110840"/>
    <w:rsid w:val="001131D9"/>
    <w:rsid w:val="00113E2B"/>
    <w:rsid w:val="00114428"/>
    <w:rsid w:val="001264DD"/>
    <w:rsid w:val="00133B3D"/>
    <w:rsid w:val="0013475A"/>
    <w:rsid w:val="00136670"/>
    <w:rsid w:val="00164C13"/>
    <w:rsid w:val="00195F39"/>
    <w:rsid w:val="001A1CA1"/>
    <w:rsid w:val="001A2309"/>
    <w:rsid w:val="001B6F50"/>
    <w:rsid w:val="001C0233"/>
    <w:rsid w:val="001D41C3"/>
    <w:rsid w:val="001E6C53"/>
    <w:rsid w:val="001E7547"/>
    <w:rsid w:val="001F4DEA"/>
    <w:rsid w:val="00206775"/>
    <w:rsid w:val="002077B8"/>
    <w:rsid w:val="00225BCA"/>
    <w:rsid w:val="002324FA"/>
    <w:rsid w:val="0023331D"/>
    <w:rsid w:val="00256C45"/>
    <w:rsid w:val="00256C74"/>
    <w:rsid w:val="00260244"/>
    <w:rsid w:val="00261388"/>
    <w:rsid w:val="00296EA5"/>
    <w:rsid w:val="002A7A49"/>
    <w:rsid w:val="002B3D49"/>
    <w:rsid w:val="002C1ACD"/>
    <w:rsid w:val="002D7ADB"/>
    <w:rsid w:val="002E019E"/>
    <w:rsid w:val="002F0455"/>
    <w:rsid w:val="00301525"/>
    <w:rsid w:val="00321005"/>
    <w:rsid w:val="0035479D"/>
    <w:rsid w:val="00355C78"/>
    <w:rsid w:val="00364184"/>
    <w:rsid w:val="0036549B"/>
    <w:rsid w:val="0036645B"/>
    <w:rsid w:val="00366B9E"/>
    <w:rsid w:val="003A1F43"/>
    <w:rsid w:val="003A4C5F"/>
    <w:rsid w:val="003B334A"/>
    <w:rsid w:val="003C11EE"/>
    <w:rsid w:val="003C259D"/>
    <w:rsid w:val="003F3B1C"/>
    <w:rsid w:val="003F742D"/>
    <w:rsid w:val="0040278A"/>
    <w:rsid w:val="004174DC"/>
    <w:rsid w:val="00433527"/>
    <w:rsid w:val="004460DA"/>
    <w:rsid w:val="004556C6"/>
    <w:rsid w:val="00457AFF"/>
    <w:rsid w:val="00457DC2"/>
    <w:rsid w:val="004745F2"/>
    <w:rsid w:val="00486363"/>
    <w:rsid w:val="004915D6"/>
    <w:rsid w:val="004A57C7"/>
    <w:rsid w:val="004A6A01"/>
    <w:rsid w:val="004B2D3C"/>
    <w:rsid w:val="004B4BA8"/>
    <w:rsid w:val="004B52F7"/>
    <w:rsid w:val="004C3EA0"/>
    <w:rsid w:val="004F6D1F"/>
    <w:rsid w:val="005016DD"/>
    <w:rsid w:val="00527F5F"/>
    <w:rsid w:val="00527F70"/>
    <w:rsid w:val="0053372C"/>
    <w:rsid w:val="00533B50"/>
    <w:rsid w:val="005511BB"/>
    <w:rsid w:val="00552556"/>
    <w:rsid w:val="0055291F"/>
    <w:rsid w:val="00554D31"/>
    <w:rsid w:val="00557BC8"/>
    <w:rsid w:val="005659A0"/>
    <w:rsid w:val="005727B1"/>
    <w:rsid w:val="00574E22"/>
    <w:rsid w:val="00584E63"/>
    <w:rsid w:val="00587AF5"/>
    <w:rsid w:val="005914B5"/>
    <w:rsid w:val="005C34FC"/>
    <w:rsid w:val="005F405B"/>
    <w:rsid w:val="00623724"/>
    <w:rsid w:val="00625479"/>
    <w:rsid w:val="006279A4"/>
    <w:rsid w:val="00627F26"/>
    <w:rsid w:val="00635F34"/>
    <w:rsid w:val="00667765"/>
    <w:rsid w:val="00683235"/>
    <w:rsid w:val="00683859"/>
    <w:rsid w:val="0068549E"/>
    <w:rsid w:val="006869C5"/>
    <w:rsid w:val="00687875"/>
    <w:rsid w:val="00687A7F"/>
    <w:rsid w:val="006A4A6E"/>
    <w:rsid w:val="006A5DE2"/>
    <w:rsid w:val="006B092B"/>
    <w:rsid w:val="006B30C7"/>
    <w:rsid w:val="006B382A"/>
    <w:rsid w:val="006B6502"/>
    <w:rsid w:val="006D1EF1"/>
    <w:rsid w:val="006E3893"/>
    <w:rsid w:val="006E6751"/>
    <w:rsid w:val="006F52EF"/>
    <w:rsid w:val="0070005C"/>
    <w:rsid w:val="0070527E"/>
    <w:rsid w:val="007121DC"/>
    <w:rsid w:val="00713017"/>
    <w:rsid w:val="00715BAD"/>
    <w:rsid w:val="0072031A"/>
    <w:rsid w:val="00731018"/>
    <w:rsid w:val="007333BC"/>
    <w:rsid w:val="007336E4"/>
    <w:rsid w:val="00735EC7"/>
    <w:rsid w:val="0074589A"/>
    <w:rsid w:val="00751098"/>
    <w:rsid w:val="007515A8"/>
    <w:rsid w:val="00775942"/>
    <w:rsid w:val="0079476E"/>
    <w:rsid w:val="007975AA"/>
    <w:rsid w:val="007A7B40"/>
    <w:rsid w:val="007B0C79"/>
    <w:rsid w:val="007C035C"/>
    <w:rsid w:val="007D10CF"/>
    <w:rsid w:val="007D2584"/>
    <w:rsid w:val="007D2A80"/>
    <w:rsid w:val="007D5A80"/>
    <w:rsid w:val="007E2AA5"/>
    <w:rsid w:val="007E6CE0"/>
    <w:rsid w:val="00801910"/>
    <w:rsid w:val="00802AF7"/>
    <w:rsid w:val="008049E5"/>
    <w:rsid w:val="008065A6"/>
    <w:rsid w:val="00811737"/>
    <w:rsid w:val="008156AF"/>
    <w:rsid w:val="00835440"/>
    <w:rsid w:val="0084614E"/>
    <w:rsid w:val="00854B5A"/>
    <w:rsid w:val="00856D37"/>
    <w:rsid w:val="00892E05"/>
    <w:rsid w:val="008A12E3"/>
    <w:rsid w:val="008B28C1"/>
    <w:rsid w:val="008B7E2F"/>
    <w:rsid w:val="008C234C"/>
    <w:rsid w:val="008D37A0"/>
    <w:rsid w:val="008D4830"/>
    <w:rsid w:val="009012DF"/>
    <w:rsid w:val="00902FCB"/>
    <w:rsid w:val="00911260"/>
    <w:rsid w:val="00914826"/>
    <w:rsid w:val="00965E7A"/>
    <w:rsid w:val="00972C6F"/>
    <w:rsid w:val="009800DF"/>
    <w:rsid w:val="009863E0"/>
    <w:rsid w:val="009900EB"/>
    <w:rsid w:val="009918F5"/>
    <w:rsid w:val="00993DC1"/>
    <w:rsid w:val="009B5F39"/>
    <w:rsid w:val="009C1C54"/>
    <w:rsid w:val="009C2F2D"/>
    <w:rsid w:val="00A200AE"/>
    <w:rsid w:val="00A237C7"/>
    <w:rsid w:val="00A30BA8"/>
    <w:rsid w:val="00A32816"/>
    <w:rsid w:val="00A425B5"/>
    <w:rsid w:val="00A61DB7"/>
    <w:rsid w:val="00A70249"/>
    <w:rsid w:val="00A74131"/>
    <w:rsid w:val="00A83C28"/>
    <w:rsid w:val="00A923DA"/>
    <w:rsid w:val="00A93AA0"/>
    <w:rsid w:val="00A9431F"/>
    <w:rsid w:val="00A94F4A"/>
    <w:rsid w:val="00AA34BB"/>
    <w:rsid w:val="00AB2654"/>
    <w:rsid w:val="00AC6039"/>
    <w:rsid w:val="00AC70DB"/>
    <w:rsid w:val="00AD4AD5"/>
    <w:rsid w:val="00AF00C0"/>
    <w:rsid w:val="00AF35AF"/>
    <w:rsid w:val="00AF598E"/>
    <w:rsid w:val="00B03552"/>
    <w:rsid w:val="00B0535C"/>
    <w:rsid w:val="00B16A1B"/>
    <w:rsid w:val="00B76599"/>
    <w:rsid w:val="00B76A01"/>
    <w:rsid w:val="00B819F2"/>
    <w:rsid w:val="00B87FAD"/>
    <w:rsid w:val="00B91FDA"/>
    <w:rsid w:val="00B9552F"/>
    <w:rsid w:val="00BC7E25"/>
    <w:rsid w:val="00BD696B"/>
    <w:rsid w:val="00BE2E08"/>
    <w:rsid w:val="00BF0BED"/>
    <w:rsid w:val="00BF7A26"/>
    <w:rsid w:val="00C00F4C"/>
    <w:rsid w:val="00C023C7"/>
    <w:rsid w:val="00C04B1A"/>
    <w:rsid w:val="00C05A7D"/>
    <w:rsid w:val="00C12A9E"/>
    <w:rsid w:val="00C2542A"/>
    <w:rsid w:val="00C26CBD"/>
    <w:rsid w:val="00C36A4A"/>
    <w:rsid w:val="00C60346"/>
    <w:rsid w:val="00C65D37"/>
    <w:rsid w:val="00C6777F"/>
    <w:rsid w:val="00C729C7"/>
    <w:rsid w:val="00C860D4"/>
    <w:rsid w:val="00CA02EA"/>
    <w:rsid w:val="00CA38F9"/>
    <w:rsid w:val="00CA63E4"/>
    <w:rsid w:val="00CA7777"/>
    <w:rsid w:val="00CC28F3"/>
    <w:rsid w:val="00CC4E7F"/>
    <w:rsid w:val="00CC628D"/>
    <w:rsid w:val="00CD34AD"/>
    <w:rsid w:val="00CE717B"/>
    <w:rsid w:val="00CF0709"/>
    <w:rsid w:val="00CF63AB"/>
    <w:rsid w:val="00CF7C20"/>
    <w:rsid w:val="00D12280"/>
    <w:rsid w:val="00D13D2B"/>
    <w:rsid w:val="00D21C1B"/>
    <w:rsid w:val="00D224BE"/>
    <w:rsid w:val="00D3486B"/>
    <w:rsid w:val="00D45C72"/>
    <w:rsid w:val="00D63F97"/>
    <w:rsid w:val="00D72BA6"/>
    <w:rsid w:val="00D77A4E"/>
    <w:rsid w:val="00D8086F"/>
    <w:rsid w:val="00D966AC"/>
    <w:rsid w:val="00DB1C2D"/>
    <w:rsid w:val="00DB3825"/>
    <w:rsid w:val="00DC61F9"/>
    <w:rsid w:val="00DD66F1"/>
    <w:rsid w:val="00DD7B02"/>
    <w:rsid w:val="00DE5059"/>
    <w:rsid w:val="00DF02AE"/>
    <w:rsid w:val="00E1600F"/>
    <w:rsid w:val="00E17EC9"/>
    <w:rsid w:val="00E212ED"/>
    <w:rsid w:val="00E643B7"/>
    <w:rsid w:val="00E73004"/>
    <w:rsid w:val="00E86EB1"/>
    <w:rsid w:val="00E968E4"/>
    <w:rsid w:val="00EA1767"/>
    <w:rsid w:val="00EA3667"/>
    <w:rsid w:val="00EC5EEB"/>
    <w:rsid w:val="00ED1E34"/>
    <w:rsid w:val="00EF7A26"/>
    <w:rsid w:val="00F115EB"/>
    <w:rsid w:val="00F2554A"/>
    <w:rsid w:val="00F401C0"/>
    <w:rsid w:val="00F521A5"/>
    <w:rsid w:val="00F53EB3"/>
    <w:rsid w:val="00F575CA"/>
    <w:rsid w:val="00F820DC"/>
    <w:rsid w:val="00F8630E"/>
    <w:rsid w:val="00F908F6"/>
    <w:rsid w:val="00F962D7"/>
    <w:rsid w:val="00FB6BF9"/>
    <w:rsid w:val="00FC75B0"/>
    <w:rsid w:val="00FD279C"/>
    <w:rsid w:val="00FE030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85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rPr>
  </w:style>
  <w:style w:type="paragraph" w:styleId="Heading1">
    <w:name w:val="heading 1"/>
    <w:basedOn w:val="Normal"/>
    <w:next w:val="Normal"/>
    <w:link w:val="Heading1Char"/>
    <w:uiPriority w:val="9"/>
    <w:qFormat/>
    <w:rsid w:val="004556C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C1ACD"/>
    <w:pPr>
      <w:keepNext/>
      <w:keepLines/>
      <w:spacing w:before="200" w:line="360" w:lineRule="auto"/>
      <w:outlineLvl w:val="1"/>
    </w:pPr>
    <w:rPr>
      <w:rFonts w:asciiTheme="majorHAnsi" w:eastAsiaTheme="majorEastAsia" w:hAnsiTheme="majorHAnsi" w:cstheme="majorBidi"/>
      <w:b/>
      <w:bCs/>
      <w:color w:val="984806" w:themeColor="accent6" w:themeShade="80"/>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56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56C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C1ACD"/>
    <w:rPr>
      <w:rFonts w:asciiTheme="majorHAnsi" w:eastAsiaTheme="majorEastAsia" w:hAnsiTheme="majorHAnsi" w:cstheme="majorBidi"/>
      <w:b/>
      <w:bCs/>
      <w:color w:val="984806" w:themeColor="accent6" w:themeShade="80"/>
      <w:sz w:val="28"/>
      <w:szCs w:val="26"/>
      <w:u w:val="single"/>
      <w:lang w:val="nl-NL"/>
    </w:rPr>
  </w:style>
  <w:style w:type="character" w:customStyle="1" w:styleId="Heading1Char">
    <w:name w:val="Heading 1 Char"/>
    <w:basedOn w:val="DefaultParagraphFont"/>
    <w:link w:val="Heading1"/>
    <w:uiPriority w:val="9"/>
    <w:rsid w:val="004556C6"/>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556C6"/>
    <w:pPr>
      <w:ind w:left="720"/>
      <w:contextualSpacing/>
    </w:pPr>
  </w:style>
  <w:style w:type="character" w:styleId="Hyperlink">
    <w:name w:val="Hyperlink"/>
    <w:basedOn w:val="DefaultParagraphFont"/>
    <w:uiPriority w:val="99"/>
    <w:unhideWhenUsed/>
    <w:rsid w:val="000F4CB7"/>
    <w:rPr>
      <w:color w:val="0000FF" w:themeColor="hyperlink"/>
      <w:u w:val="single"/>
    </w:rPr>
  </w:style>
  <w:style w:type="paragraph" w:styleId="Header">
    <w:name w:val="header"/>
    <w:basedOn w:val="Normal"/>
    <w:link w:val="HeaderChar"/>
    <w:uiPriority w:val="99"/>
    <w:unhideWhenUsed/>
    <w:rsid w:val="00713017"/>
    <w:pPr>
      <w:tabs>
        <w:tab w:val="center" w:pos="4320"/>
        <w:tab w:val="right" w:pos="8640"/>
      </w:tabs>
    </w:pPr>
  </w:style>
  <w:style w:type="character" w:customStyle="1" w:styleId="HeaderChar">
    <w:name w:val="Header Char"/>
    <w:basedOn w:val="DefaultParagraphFont"/>
    <w:link w:val="Header"/>
    <w:uiPriority w:val="99"/>
    <w:rsid w:val="00713017"/>
  </w:style>
  <w:style w:type="paragraph" w:styleId="Footer">
    <w:name w:val="footer"/>
    <w:basedOn w:val="Normal"/>
    <w:link w:val="FooterChar"/>
    <w:uiPriority w:val="99"/>
    <w:unhideWhenUsed/>
    <w:rsid w:val="00713017"/>
    <w:pPr>
      <w:tabs>
        <w:tab w:val="center" w:pos="4320"/>
        <w:tab w:val="right" w:pos="8640"/>
      </w:tabs>
    </w:pPr>
  </w:style>
  <w:style w:type="character" w:customStyle="1" w:styleId="FooterChar">
    <w:name w:val="Footer Char"/>
    <w:basedOn w:val="DefaultParagraphFont"/>
    <w:link w:val="Footer"/>
    <w:uiPriority w:val="99"/>
    <w:rsid w:val="00713017"/>
  </w:style>
  <w:style w:type="paragraph" w:styleId="FootnoteText">
    <w:name w:val="footnote text"/>
    <w:basedOn w:val="Normal"/>
    <w:link w:val="FootnoteTextChar"/>
    <w:uiPriority w:val="99"/>
    <w:unhideWhenUsed/>
    <w:rsid w:val="00114428"/>
  </w:style>
  <w:style w:type="character" w:customStyle="1" w:styleId="FootnoteTextChar">
    <w:name w:val="Footnote Text Char"/>
    <w:basedOn w:val="DefaultParagraphFont"/>
    <w:link w:val="FootnoteText"/>
    <w:uiPriority w:val="99"/>
    <w:rsid w:val="00114428"/>
  </w:style>
  <w:style w:type="character" w:styleId="FootnoteReference">
    <w:name w:val="footnote reference"/>
    <w:basedOn w:val="DefaultParagraphFont"/>
    <w:uiPriority w:val="99"/>
    <w:unhideWhenUsed/>
    <w:rsid w:val="00114428"/>
    <w:rPr>
      <w:vertAlign w:val="superscript"/>
    </w:rPr>
  </w:style>
  <w:style w:type="character" w:styleId="FollowedHyperlink">
    <w:name w:val="FollowedHyperlink"/>
    <w:basedOn w:val="DefaultParagraphFont"/>
    <w:uiPriority w:val="99"/>
    <w:semiHidden/>
    <w:unhideWhenUsed/>
    <w:rsid w:val="005727B1"/>
    <w:rPr>
      <w:color w:val="800080" w:themeColor="followedHyperlink"/>
      <w:u w:val="single"/>
    </w:rPr>
  </w:style>
  <w:style w:type="paragraph" w:styleId="BalloonText">
    <w:name w:val="Balloon Text"/>
    <w:basedOn w:val="Normal"/>
    <w:link w:val="BalloonTextChar"/>
    <w:uiPriority w:val="99"/>
    <w:semiHidden/>
    <w:unhideWhenUsed/>
    <w:rsid w:val="006A5D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5DE2"/>
    <w:rPr>
      <w:rFonts w:ascii="Lucida Grande" w:hAnsi="Lucida Grande" w:cs="Lucida Grande"/>
      <w:sz w:val="18"/>
      <w:szCs w:val="18"/>
      <w:lang w:val="nl-NL"/>
    </w:rPr>
  </w:style>
  <w:style w:type="character" w:styleId="Strong">
    <w:name w:val="Strong"/>
    <w:basedOn w:val="DefaultParagraphFont"/>
    <w:uiPriority w:val="22"/>
    <w:qFormat/>
    <w:rsid w:val="002C1ACD"/>
  </w:style>
  <w:style w:type="paragraph" w:styleId="TOCHeading">
    <w:name w:val="TOC Heading"/>
    <w:basedOn w:val="Heading1"/>
    <w:next w:val="Normal"/>
    <w:uiPriority w:val="39"/>
    <w:unhideWhenUsed/>
    <w:qFormat/>
    <w:rsid w:val="002C1ACD"/>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2C1ACD"/>
    <w:pPr>
      <w:spacing w:before="120"/>
    </w:pPr>
    <w:rPr>
      <w:b/>
      <w:caps/>
      <w:sz w:val="22"/>
      <w:szCs w:val="22"/>
    </w:rPr>
  </w:style>
  <w:style w:type="paragraph" w:styleId="TOC2">
    <w:name w:val="toc 2"/>
    <w:basedOn w:val="Normal"/>
    <w:next w:val="Normal"/>
    <w:autoRedefine/>
    <w:uiPriority w:val="39"/>
    <w:unhideWhenUsed/>
    <w:rsid w:val="002C1ACD"/>
    <w:pPr>
      <w:ind w:left="240"/>
    </w:pPr>
    <w:rPr>
      <w:smallCaps/>
      <w:sz w:val="22"/>
      <w:szCs w:val="22"/>
    </w:rPr>
  </w:style>
  <w:style w:type="paragraph" w:styleId="TOC3">
    <w:name w:val="toc 3"/>
    <w:basedOn w:val="Normal"/>
    <w:next w:val="Normal"/>
    <w:autoRedefine/>
    <w:uiPriority w:val="39"/>
    <w:unhideWhenUsed/>
    <w:rsid w:val="002C1ACD"/>
    <w:pPr>
      <w:ind w:left="480"/>
    </w:pPr>
    <w:rPr>
      <w:i/>
      <w:sz w:val="22"/>
      <w:szCs w:val="22"/>
    </w:rPr>
  </w:style>
  <w:style w:type="paragraph" w:styleId="TOC4">
    <w:name w:val="toc 4"/>
    <w:basedOn w:val="Normal"/>
    <w:next w:val="Normal"/>
    <w:autoRedefine/>
    <w:uiPriority w:val="39"/>
    <w:semiHidden/>
    <w:unhideWhenUsed/>
    <w:rsid w:val="002C1ACD"/>
    <w:pPr>
      <w:ind w:left="720"/>
    </w:pPr>
    <w:rPr>
      <w:sz w:val="18"/>
      <w:szCs w:val="18"/>
    </w:rPr>
  </w:style>
  <w:style w:type="paragraph" w:styleId="TOC5">
    <w:name w:val="toc 5"/>
    <w:basedOn w:val="Normal"/>
    <w:next w:val="Normal"/>
    <w:autoRedefine/>
    <w:uiPriority w:val="39"/>
    <w:semiHidden/>
    <w:unhideWhenUsed/>
    <w:rsid w:val="002C1ACD"/>
    <w:pPr>
      <w:ind w:left="960"/>
    </w:pPr>
    <w:rPr>
      <w:sz w:val="18"/>
      <w:szCs w:val="18"/>
    </w:rPr>
  </w:style>
  <w:style w:type="paragraph" w:styleId="TOC6">
    <w:name w:val="toc 6"/>
    <w:basedOn w:val="Normal"/>
    <w:next w:val="Normal"/>
    <w:autoRedefine/>
    <w:uiPriority w:val="39"/>
    <w:semiHidden/>
    <w:unhideWhenUsed/>
    <w:rsid w:val="002C1ACD"/>
    <w:pPr>
      <w:ind w:left="1200"/>
    </w:pPr>
    <w:rPr>
      <w:sz w:val="18"/>
      <w:szCs w:val="18"/>
    </w:rPr>
  </w:style>
  <w:style w:type="paragraph" w:styleId="TOC7">
    <w:name w:val="toc 7"/>
    <w:basedOn w:val="Normal"/>
    <w:next w:val="Normal"/>
    <w:autoRedefine/>
    <w:uiPriority w:val="39"/>
    <w:semiHidden/>
    <w:unhideWhenUsed/>
    <w:rsid w:val="002C1ACD"/>
    <w:pPr>
      <w:ind w:left="1440"/>
    </w:pPr>
    <w:rPr>
      <w:sz w:val="18"/>
      <w:szCs w:val="18"/>
    </w:rPr>
  </w:style>
  <w:style w:type="paragraph" w:styleId="TOC8">
    <w:name w:val="toc 8"/>
    <w:basedOn w:val="Normal"/>
    <w:next w:val="Normal"/>
    <w:autoRedefine/>
    <w:uiPriority w:val="39"/>
    <w:semiHidden/>
    <w:unhideWhenUsed/>
    <w:rsid w:val="002C1ACD"/>
    <w:pPr>
      <w:ind w:left="1680"/>
    </w:pPr>
    <w:rPr>
      <w:sz w:val="18"/>
      <w:szCs w:val="18"/>
    </w:rPr>
  </w:style>
  <w:style w:type="paragraph" w:styleId="TOC9">
    <w:name w:val="toc 9"/>
    <w:basedOn w:val="Normal"/>
    <w:next w:val="Normal"/>
    <w:autoRedefine/>
    <w:uiPriority w:val="39"/>
    <w:semiHidden/>
    <w:unhideWhenUsed/>
    <w:rsid w:val="002C1ACD"/>
    <w:pPr>
      <w:ind w:left="1920"/>
    </w:pPr>
    <w:rPr>
      <w:sz w:val="18"/>
      <w:szCs w:val="18"/>
    </w:rPr>
  </w:style>
  <w:style w:type="character" w:styleId="PageNumber">
    <w:name w:val="page number"/>
    <w:basedOn w:val="DefaultParagraphFont"/>
    <w:uiPriority w:val="99"/>
    <w:semiHidden/>
    <w:unhideWhenUsed/>
    <w:rsid w:val="00296E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rPr>
  </w:style>
  <w:style w:type="paragraph" w:styleId="Heading1">
    <w:name w:val="heading 1"/>
    <w:basedOn w:val="Normal"/>
    <w:next w:val="Normal"/>
    <w:link w:val="Heading1Char"/>
    <w:uiPriority w:val="9"/>
    <w:qFormat/>
    <w:rsid w:val="004556C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C1ACD"/>
    <w:pPr>
      <w:keepNext/>
      <w:keepLines/>
      <w:spacing w:before="200" w:line="360" w:lineRule="auto"/>
      <w:outlineLvl w:val="1"/>
    </w:pPr>
    <w:rPr>
      <w:rFonts w:asciiTheme="majorHAnsi" w:eastAsiaTheme="majorEastAsia" w:hAnsiTheme="majorHAnsi" w:cstheme="majorBidi"/>
      <w:b/>
      <w:bCs/>
      <w:color w:val="984806" w:themeColor="accent6" w:themeShade="80"/>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56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56C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C1ACD"/>
    <w:rPr>
      <w:rFonts w:asciiTheme="majorHAnsi" w:eastAsiaTheme="majorEastAsia" w:hAnsiTheme="majorHAnsi" w:cstheme="majorBidi"/>
      <w:b/>
      <w:bCs/>
      <w:color w:val="984806" w:themeColor="accent6" w:themeShade="80"/>
      <w:sz w:val="28"/>
      <w:szCs w:val="26"/>
      <w:u w:val="single"/>
      <w:lang w:val="nl-NL"/>
    </w:rPr>
  </w:style>
  <w:style w:type="character" w:customStyle="1" w:styleId="Heading1Char">
    <w:name w:val="Heading 1 Char"/>
    <w:basedOn w:val="DefaultParagraphFont"/>
    <w:link w:val="Heading1"/>
    <w:uiPriority w:val="9"/>
    <w:rsid w:val="004556C6"/>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556C6"/>
    <w:pPr>
      <w:ind w:left="720"/>
      <w:contextualSpacing/>
    </w:pPr>
  </w:style>
  <w:style w:type="character" w:styleId="Hyperlink">
    <w:name w:val="Hyperlink"/>
    <w:basedOn w:val="DefaultParagraphFont"/>
    <w:uiPriority w:val="99"/>
    <w:unhideWhenUsed/>
    <w:rsid w:val="000F4CB7"/>
    <w:rPr>
      <w:color w:val="0000FF" w:themeColor="hyperlink"/>
      <w:u w:val="single"/>
    </w:rPr>
  </w:style>
  <w:style w:type="paragraph" w:styleId="Header">
    <w:name w:val="header"/>
    <w:basedOn w:val="Normal"/>
    <w:link w:val="HeaderChar"/>
    <w:uiPriority w:val="99"/>
    <w:unhideWhenUsed/>
    <w:rsid w:val="00713017"/>
    <w:pPr>
      <w:tabs>
        <w:tab w:val="center" w:pos="4320"/>
        <w:tab w:val="right" w:pos="8640"/>
      </w:tabs>
    </w:pPr>
  </w:style>
  <w:style w:type="character" w:customStyle="1" w:styleId="HeaderChar">
    <w:name w:val="Header Char"/>
    <w:basedOn w:val="DefaultParagraphFont"/>
    <w:link w:val="Header"/>
    <w:uiPriority w:val="99"/>
    <w:rsid w:val="00713017"/>
  </w:style>
  <w:style w:type="paragraph" w:styleId="Footer">
    <w:name w:val="footer"/>
    <w:basedOn w:val="Normal"/>
    <w:link w:val="FooterChar"/>
    <w:uiPriority w:val="99"/>
    <w:unhideWhenUsed/>
    <w:rsid w:val="00713017"/>
    <w:pPr>
      <w:tabs>
        <w:tab w:val="center" w:pos="4320"/>
        <w:tab w:val="right" w:pos="8640"/>
      </w:tabs>
    </w:pPr>
  </w:style>
  <w:style w:type="character" w:customStyle="1" w:styleId="FooterChar">
    <w:name w:val="Footer Char"/>
    <w:basedOn w:val="DefaultParagraphFont"/>
    <w:link w:val="Footer"/>
    <w:uiPriority w:val="99"/>
    <w:rsid w:val="00713017"/>
  </w:style>
  <w:style w:type="paragraph" w:styleId="FootnoteText">
    <w:name w:val="footnote text"/>
    <w:basedOn w:val="Normal"/>
    <w:link w:val="FootnoteTextChar"/>
    <w:uiPriority w:val="99"/>
    <w:unhideWhenUsed/>
    <w:rsid w:val="00114428"/>
  </w:style>
  <w:style w:type="character" w:customStyle="1" w:styleId="FootnoteTextChar">
    <w:name w:val="Footnote Text Char"/>
    <w:basedOn w:val="DefaultParagraphFont"/>
    <w:link w:val="FootnoteText"/>
    <w:uiPriority w:val="99"/>
    <w:rsid w:val="00114428"/>
  </w:style>
  <w:style w:type="character" w:styleId="FootnoteReference">
    <w:name w:val="footnote reference"/>
    <w:basedOn w:val="DefaultParagraphFont"/>
    <w:uiPriority w:val="99"/>
    <w:unhideWhenUsed/>
    <w:rsid w:val="00114428"/>
    <w:rPr>
      <w:vertAlign w:val="superscript"/>
    </w:rPr>
  </w:style>
  <w:style w:type="character" w:styleId="FollowedHyperlink">
    <w:name w:val="FollowedHyperlink"/>
    <w:basedOn w:val="DefaultParagraphFont"/>
    <w:uiPriority w:val="99"/>
    <w:semiHidden/>
    <w:unhideWhenUsed/>
    <w:rsid w:val="005727B1"/>
    <w:rPr>
      <w:color w:val="800080" w:themeColor="followedHyperlink"/>
      <w:u w:val="single"/>
    </w:rPr>
  </w:style>
  <w:style w:type="paragraph" w:styleId="BalloonText">
    <w:name w:val="Balloon Text"/>
    <w:basedOn w:val="Normal"/>
    <w:link w:val="BalloonTextChar"/>
    <w:uiPriority w:val="99"/>
    <w:semiHidden/>
    <w:unhideWhenUsed/>
    <w:rsid w:val="006A5D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5DE2"/>
    <w:rPr>
      <w:rFonts w:ascii="Lucida Grande" w:hAnsi="Lucida Grande" w:cs="Lucida Grande"/>
      <w:sz w:val="18"/>
      <w:szCs w:val="18"/>
      <w:lang w:val="nl-NL"/>
    </w:rPr>
  </w:style>
  <w:style w:type="character" w:styleId="Strong">
    <w:name w:val="Strong"/>
    <w:basedOn w:val="DefaultParagraphFont"/>
    <w:uiPriority w:val="22"/>
    <w:qFormat/>
    <w:rsid w:val="002C1ACD"/>
  </w:style>
  <w:style w:type="paragraph" w:styleId="TOCHeading">
    <w:name w:val="TOC Heading"/>
    <w:basedOn w:val="Heading1"/>
    <w:next w:val="Normal"/>
    <w:uiPriority w:val="39"/>
    <w:unhideWhenUsed/>
    <w:qFormat/>
    <w:rsid w:val="002C1ACD"/>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2C1ACD"/>
    <w:pPr>
      <w:spacing w:before="120"/>
    </w:pPr>
    <w:rPr>
      <w:b/>
      <w:caps/>
      <w:sz w:val="22"/>
      <w:szCs w:val="22"/>
    </w:rPr>
  </w:style>
  <w:style w:type="paragraph" w:styleId="TOC2">
    <w:name w:val="toc 2"/>
    <w:basedOn w:val="Normal"/>
    <w:next w:val="Normal"/>
    <w:autoRedefine/>
    <w:uiPriority w:val="39"/>
    <w:unhideWhenUsed/>
    <w:rsid w:val="002C1ACD"/>
    <w:pPr>
      <w:ind w:left="240"/>
    </w:pPr>
    <w:rPr>
      <w:smallCaps/>
      <w:sz w:val="22"/>
      <w:szCs w:val="22"/>
    </w:rPr>
  </w:style>
  <w:style w:type="paragraph" w:styleId="TOC3">
    <w:name w:val="toc 3"/>
    <w:basedOn w:val="Normal"/>
    <w:next w:val="Normal"/>
    <w:autoRedefine/>
    <w:uiPriority w:val="39"/>
    <w:unhideWhenUsed/>
    <w:rsid w:val="002C1ACD"/>
    <w:pPr>
      <w:ind w:left="480"/>
    </w:pPr>
    <w:rPr>
      <w:i/>
      <w:sz w:val="22"/>
      <w:szCs w:val="22"/>
    </w:rPr>
  </w:style>
  <w:style w:type="paragraph" w:styleId="TOC4">
    <w:name w:val="toc 4"/>
    <w:basedOn w:val="Normal"/>
    <w:next w:val="Normal"/>
    <w:autoRedefine/>
    <w:uiPriority w:val="39"/>
    <w:semiHidden/>
    <w:unhideWhenUsed/>
    <w:rsid w:val="002C1ACD"/>
    <w:pPr>
      <w:ind w:left="720"/>
    </w:pPr>
    <w:rPr>
      <w:sz w:val="18"/>
      <w:szCs w:val="18"/>
    </w:rPr>
  </w:style>
  <w:style w:type="paragraph" w:styleId="TOC5">
    <w:name w:val="toc 5"/>
    <w:basedOn w:val="Normal"/>
    <w:next w:val="Normal"/>
    <w:autoRedefine/>
    <w:uiPriority w:val="39"/>
    <w:semiHidden/>
    <w:unhideWhenUsed/>
    <w:rsid w:val="002C1ACD"/>
    <w:pPr>
      <w:ind w:left="960"/>
    </w:pPr>
    <w:rPr>
      <w:sz w:val="18"/>
      <w:szCs w:val="18"/>
    </w:rPr>
  </w:style>
  <w:style w:type="paragraph" w:styleId="TOC6">
    <w:name w:val="toc 6"/>
    <w:basedOn w:val="Normal"/>
    <w:next w:val="Normal"/>
    <w:autoRedefine/>
    <w:uiPriority w:val="39"/>
    <w:semiHidden/>
    <w:unhideWhenUsed/>
    <w:rsid w:val="002C1ACD"/>
    <w:pPr>
      <w:ind w:left="1200"/>
    </w:pPr>
    <w:rPr>
      <w:sz w:val="18"/>
      <w:szCs w:val="18"/>
    </w:rPr>
  </w:style>
  <w:style w:type="paragraph" w:styleId="TOC7">
    <w:name w:val="toc 7"/>
    <w:basedOn w:val="Normal"/>
    <w:next w:val="Normal"/>
    <w:autoRedefine/>
    <w:uiPriority w:val="39"/>
    <w:semiHidden/>
    <w:unhideWhenUsed/>
    <w:rsid w:val="002C1ACD"/>
    <w:pPr>
      <w:ind w:left="1440"/>
    </w:pPr>
    <w:rPr>
      <w:sz w:val="18"/>
      <w:szCs w:val="18"/>
    </w:rPr>
  </w:style>
  <w:style w:type="paragraph" w:styleId="TOC8">
    <w:name w:val="toc 8"/>
    <w:basedOn w:val="Normal"/>
    <w:next w:val="Normal"/>
    <w:autoRedefine/>
    <w:uiPriority w:val="39"/>
    <w:semiHidden/>
    <w:unhideWhenUsed/>
    <w:rsid w:val="002C1ACD"/>
    <w:pPr>
      <w:ind w:left="1680"/>
    </w:pPr>
    <w:rPr>
      <w:sz w:val="18"/>
      <w:szCs w:val="18"/>
    </w:rPr>
  </w:style>
  <w:style w:type="paragraph" w:styleId="TOC9">
    <w:name w:val="toc 9"/>
    <w:basedOn w:val="Normal"/>
    <w:next w:val="Normal"/>
    <w:autoRedefine/>
    <w:uiPriority w:val="39"/>
    <w:semiHidden/>
    <w:unhideWhenUsed/>
    <w:rsid w:val="002C1ACD"/>
    <w:pPr>
      <w:ind w:left="1920"/>
    </w:pPr>
    <w:rPr>
      <w:sz w:val="18"/>
      <w:szCs w:val="18"/>
    </w:rPr>
  </w:style>
  <w:style w:type="character" w:styleId="PageNumber">
    <w:name w:val="page number"/>
    <w:basedOn w:val="DefaultParagraphFont"/>
    <w:uiPriority w:val="99"/>
    <w:semiHidden/>
    <w:unhideWhenUsed/>
    <w:rsid w:val="00296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C0CC5-2DE1-864E-9F18-09EB70A7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17291</Words>
  <Characters>98559</Characters>
  <Application>Microsoft Macintosh Word</Application>
  <DocSecurity>0</DocSecurity>
  <Lines>821</Lines>
  <Paragraphs>231</Paragraphs>
  <ScaleCrop>false</ScaleCrop>
  <Company/>
  <LinksUpToDate>false</LinksUpToDate>
  <CharactersWithSpaces>115619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S057 A – Internationale organisatie</dc:title>
  <dc:subject/>
  <dc:creator>Prof. dr. E. Drieskens</dc:creator>
  <cp:keywords/>
  <dc:description/>
  <cp:lastModifiedBy>Theo</cp:lastModifiedBy>
  <cp:revision>4</cp:revision>
  <cp:lastPrinted>2011-05-25T18:07:00Z</cp:lastPrinted>
  <dcterms:created xsi:type="dcterms:W3CDTF">2011-05-25T18:07:00Z</dcterms:created>
  <dcterms:modified xsi:type="dcterms:W3CDTF">2011-05-28T16:29:00Z</dcterms:modified>
</cp:coreProperties>
</file>