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9E533" w14:textId="77777777" w:rsidR="007F6008" w:rsidRPr="007F6008" w:rsidRDefault="007F6008" w:rsidP="007F6008">
      <w:pPr>
        <w:ind w:right="-1134"/>
        <w:rPr>
          <w:rFonts w:ascii="Calibri" w:eastAsia="Calibri" w:hAnsi="Calibri"/>
          <w:sz w:val="40"/>
          <w:szCs w:val="40"/>
          <w:lang w:val="en-US"/>
        </w:rPr>
      </w:pPr>
    </w:p>
    <w:p w14:paraId="760A8C4C" w14:textId="77777777" w:rsidR="007F6008" w:rsidRPr="007F6008" w:rsidRDefault="007F6008" w:rsidP="007F6008">
      <w:pPr>
        <w:ind w:right="-1134"/>
        <w:rPr>
          <w:rFonts w:ascii="Calibri" w:eastAsia="Calibri" w:hAnsi="Calibri"/>
          <w:sz w:val="22"/>
          <w:szCs w:val="22"/>
          <w:lang w:val="en-US"/>
        </w:rPr>
      </w:pPr>
      <w:r w:rsidRPr="007F6008">
        <w:rPr>
          <w:rFonts w:ascii="Calibri" w:eastAsia="Calibri" w:hAnsi="Calibri"/>
          <w:sz w:val="40"/>
          <w:szCs w:val="40"/>
          <w:lang w:val="en-US"/>
        </w:rPr>
        <w:t>FBE EXAM</w:t>
      </w:r>
    </w:p>
    <w:p w14:paraId="0DB53759" w14:textId="77777777" w:rsidR="007F6008" w:rsidRPr="007F6008" w:rsidRDefault="007F6008" w:rsidP="007F6008">
      <w:pPr>
        <w:rPr>
          <w:rFonts w:ascii="Calibri" w:eastAsia="Calibri" w:hAnsi="Calibri"/>
          <w:b/>
          <w:sz w:val="40"/>
          <w:szCs w:val="40"/>
          <w:lang w:val="en-US"/>
        </w:rPr>
      </w:pPr>
      <w:r w:rsidRPr="007F6008">
        <w:rPr>
          <w:rFonts w:ascii="Calibri" w:eastAsia="Calibri" w:hAnsi="Calibri"/>
          <w:b/>
          <w:sz w:val="40"/>
          <w:szCs w:val="40"/>
          <w:lang w:val="en-US"/>
        </w:rPr>
        <w:t>D0</w:t>
      </w:r>
      <w:r>
        <w:rPr>
          <w:rFonts w:ascii="Calibri" w:eastAsia="Calibri" w:hAnsi="Calibri"/>
          <w:b/>
          <w:sz w:val="40"/>
          <w:szCs w:val="40"/>
          <w:lang w:val="en-US"/>
        </w:rPr>
        <w:t xml:space="preserve">M09A Economics Aspects of European Integration </w:t>
      </w:r>
    </w:p>
    <w:p w14:paraId="7C190EFF" w14:textId="77777777" w:rsidR="007F6008" w:rsidRPr="007F6008" w:rsidRDefault="007F6008" w:rsidP="007F6008">
      <w:pPr>
        <w:outlineLvl w:val="0"/>
        <w:rPr>
          <w:rFonts w:ascii="Calibri" w:eastAsia="Calibri" w:hAnsi="Calibri"/>
          <w:b/>
          <w:sz w:val="36"/>
          <w:szCs w:val="36"/>
          <w:lang w:val="en-US"/>
        </w:rPr>
      </w:pPr>
      <w:r w:rsidRPr="007F6008">
        <w:rPr>
          <w:rFonts w:ascii="Calibri" w:eastAsia="Calibri" w:hAnsi="Calibri"/>
          <w:b/>
          <w:sz w:val="36"/>
          <w:szCs w:val="36"/>
          <w:lang w:val="en-US"/>
        </w:rPr>
        <w:t xml:space="preserve">Prof. </w:t>
      </w:r>
      <w:r>
        <w:rPr>
          <w:rFonts w:ascii="Calibri" w:eastAsia="Calibri" w:hAnsi="Calibri"/>
          <w:b/>
          <w:sz w:val="36"/>
          <w:szCs w:val="36"/>
          <w:lang w:val="en-US"/>
        </w:rPr>
        <w:t>Filip Abraham</w:t>
      </w:r>
    </w:p>
    <w:p w14:paraId="68613948" w14:textId="1BC37EA4" w:rsidR="007F6008" w:rsidRPr="00FA56B4" w:rsidRDefault="00AD354E" w:rsidP="007F6008">
      <w:pPr>
        <w:rPr>
          <w:rFonts w:ascii="Calibri" w:eastAsia="Calibri" w:hAnsi="Calibri"/>
          <w:b/>
          <w:sz w:val="36"/>
          <w:szCs w:val="36"/>
          <w:lang w:val="en-US"/>
        </w:rPr>
      </w:pPr>
      <w:r>
        <w:rPr>
          <w:rFonts w:ascii="Calibri" w:eastAsia="Calibri" w:hAnsi="Calibri"/>
          <w:b/>
          <w:sz w:val="36"/>
          <w:szCs w:val="36"/>
          <w:lang w:val="en-US"/>
        </w:rPr>
        <w:t>22</w:t>
      </w:r>
      <w:r w:rsidR="007F6008" w:rsidRPr="00FA56B4">
        <w:rPr>
          <w:rFonts w:ascii="Calibri" w:eastAsia="Calibri" w:hAnsi="Calibri"/>
          <w:b/>
          <w:sz w:val="36"/>
          <w:szCs w:val="36"/>
          <w:lang w:val="en-US"/>
        </w:rPr>
        <w:t>/0</w:t>
      </w:r>
      <w:r w:rsidR="00FA56B4" w:rsidRPr="00FA56B4">
        <w:rPr>
          <w:rFonts w:ascii="Calibri" w:eastAsia="Calibri" w:hAnsi="Calibri"/>
          <w:b/>
          <w:sz w:val="36"/>
          <w:szCs w:val="36"/>
          <w:lang w:val="en-US"/>
        </w:rPr>
        <w:t>1/201</w:t>
      </w:r>
      <w:r w:rsidR="00FA56B4">
        <w:rPr>
          <w:rFonts w:ascii="Calibri" w:eastAsia="Calibri" w:hAnsi="Calibri"/>
          <w:b/>
          <w:sz w:val="36"/>
          <w:szCs w:val="36"/>
          <w:lang w:val="en-US"/>
        </w:rPr>
        <w:t>7</w:t>
      </w:r>
    </w:p>
    <w:p w14:paraId="74DF67AE" w14:textId="77777777" w:rsidR="007F6008" w:rsidRPr="00FA56B4" w:rsidRDefault="007F6008" w:rsidP="007F6008">
      <w:pPr>
        <w:rPr>
          <w:rFonts w:ascii="Calibri" w:eastAsia="Calibri" w:hAnsi="Calibri"/>
          <w:sz w:val="28"/>
          <w:szCs w:val="28"/>
          <w:lang w:val="en-US"/>
        </w:rPr>
      </w:pPr>
    </w:p>
    <w:p w14:paraId="399966F6" w14:textId="77777777" w:rsidR="007F6008" w:rsidRPr="00FA56B4" w:rsidRDefault="007F6008" w:rsidP="007F6008">
      <w:pPr>
        <w:outlineLvl w:val="0"/>
        <w:rPr>
          <w:rFonts w:ascii="Calibri" w:eastAsia="Calibri" w:hAnsi="Calibri"/>
          <w:b/>
          <w:sz w:val="24"/>
          <w:szCs w:val="24"/>
          <w:lang w:val="en-US"/>
        </w:rPr>
      </w:pPr>
      <w:r w:rsidRPr="00FA56B4">
        <w:rPr>
          <w:rFonts w:ascii="Calibri" w:eastAsia="Calibri" w:hAnsi="Calibri"/>
          <w:b/>
          <w:sz w:val="24"/>
          <w:szCs w:val="24"/>
          <w:lang w:val="en-US"/>
        </w:rPr>
        <w:t>Instructions for students</w:t>
      </w:r>
    </w:p>
    <w:p w14:paraId="4D0FC2CF" w14:textId="77777777" w:rsidR="007F6008" w:rsidRPr="00FA56B4" w:rsidRDefault="007F6008" w:rsidP="007F6008">
      <w:pPr>
        <w:rPr>
          <w:rFonts w:ascii="Calibri" w:eastAsia="Calibri" w:hAnsi="Calibri"/>
          <w:b/>
          <w:sz w:val="24"/>
          <w:szCs w:val="24"/>
          <w:lang w:val="en-US"/>
        </w:rPr>
      </w:pPr>
    </w:p>
    <w:p w14:paraId="70B15810" w14:textId="77777777" w:rsidR="007F6008" w:rsidRPr="007F6008" w:rsidRDefault="007F6008" w:rsidP="007F6008">
      <w:pPr>
        <w:numPr>
          <w:ilvl w:val="0"/>
          <w:numId w:val="4"/>
        </w:numPr>
        <w:rPr>
          <w:rFonts w:ascii="Calibri" w:eastAsia="Calibri" w:hAnsi="Calibri"/>
          <w:sz w:val="24"/>
          <w:szCs w:val="24"/>
          <w:lang w:val="en-US"/>
        </w:rPr>
      </w:pPr>
      <w:r w:rsidRPr="007F6008">
        <w:rPr>
          <w:rFonts w:ascii="Calibri" w:eastAsia="Calibri" w:hAnsi="Calibri"/>
          <w:sz w:val="24"/>
          <w:szCs w:val="24"/>
          <w:lang w:val="en-US"/>
        </w:rPr>
        <w:t>Please write your identification info (student name, nr) on every page!</w:t>
      </w:r>
    </w:p>
    <w:p w14:paraId="5E8C47FC" w14:textId="178C17C9" w:rsidR="007F6008" w:rsidRPr="007F6008" w:rsidRDefault="007F6008" w:rsidP="007F6008">
      <w:pPr>
        <w:numPr>
          <w:ilvl w:val="0"/>
          <w:numId w:val="4"/>
        </w:numPr>
        <w:rPr>
          <w:rFonts w:ascii="Calibri" w:eastAsia="Calibri" w:hAnsi="Calibri"/>
          <w:sz w:val="24"/>
          <w:szCs w:val="24"/>
          <w:lang w:val="en-US"/>
        </w:rPr>
      </w:pPr>
      <w:r w:rsidRPr="007F6008">
        <w:rPr>
          <w:rFonts w:ascii="Calibri" w:eastAsia="Calibri" w:hAnsi="Calibri"/>
          <w:b/>
          <w:sz w:val="24"/>
          <w:szCs w:val="24"/>
          <w:lang w:val="en-US"/>
        </w:rPr>
        <w:t>Maximum duration:</w:t>
      </w:r>
      <w:r w:rsidRPr="007F6008">
        <w:rPr>
          <w:rFonts w:ascii="Calibri" w:eastAsia="Calibri" w:hAnsi="Calibri"/>
          <w:b/>
          <w:sz w:val="24"/>
          <w:szCs w:val="24"/>
          <w:lang w:val="en-US"/>
        </w:rPr>
        <w:tab/>
      </w:r>
      <w:r w:rsidR="00FA56B4">
        <w:rPr>
          <w:rFonts w:ascii="Calibri" w:eastAsia="Calibri" w:hAnsi="Calibri"/>
          <w:b/>
          <w:sz w:val="24"/>
          <w:szCs w:val="24"/>
          <w:lang w:val="en-US"/>
        </w:rPr>
        <w:t>2</w:t>
      </w:r>
      <w:r>
        <w:rPr>
          <w:rFonts w:ascii="Calibri" w:eastAsia="Calibri" w:hAnsi="Calibri"/>
          <w:b/>
          <w:sz w:val="24"/>
          <w:szCs w:val="24"/>
          <w:lang w:val="en-US"/>
        </w:rPr>
        <w:t xml:space="preserve"> </w:t>
      </w:r>
      <w:r w:rsidRPr="007F6008">
        <w:rPr>
          <w:rFonts w:ascii="Calibri" w:eastAsia="Calibri" w:hAnsi="Calibri"/>
          <w:b/>
          <w:sz w:val="24"/>
          <w:szCs w:val="24"/>
          <w:lang w:val="en-US"/>
        </w:rPr>
        <w:t>h</w:t>
      </w:r>
      <w:r w:rsidR="00FA56B4">
        <w:rPr>
          <w:rFonts w:ascii="Calibri" w:eastAsia="Calibri" w:hAnsi="Calibri"/>
          <w:b/>
          <w:sz w:val="24"/>
          <w:szCs w:val="24"/>
          <w:lang w:val="en-US"/>
        </w:rPr>
        <w:t xml:space="preserve"> 15 min</w:t>
      </w:r>
      <w:r w:rsidRPr="007F6008">
        <w:rPr>
          <w:rFonts w:ascii="Calibri" w:eastAsia="Calibri" w:hAnsi="Calibri"/>
          <w:b/>
          <w:sz w:val="24"/>
          <w:szCs w:val="24"/>
          <w:lang w:val="en-US"/>
        </w:rPr>
        <w:t xml:space="preserve"> </w:t>
      </w:r>
      <w:r w:rsidRPr="007F6008">
        <w:rPr>
          <w:rFonts w:ascii="Calibri" w:eastAsia="Calibri" w:hAnsi="Calibri"/>
          <w:sz w:val="24"/>
          <w:szCs w:val="24"/>
          <w:lang w:val="en-US"/>
        </w:rPr>
        <w:t>(from official starting hour of the exam)</w:t>
      </w:r>
    </w:p>
    <w:p w14:paraId="46B27739" w14:textId="77777777" w:rsidR="007F6008" w:rsidRPr="007F6008" w:rsidRDefault="007F6008" w:rsidP="007F6008">
      <w:pPr>
        <w:numPr>
          <w:ilvl w:val="0"/>
          <w:numId w:val="4"/>
        </w:numPr>
        <w:rPr>
          <w:rFonts w:ascii="Calibri" w:eastAsia="Calibri" w:hAnsi="Calibri"/>
          <w:b/>
          <w:sz w:val="24"/>
          <w:szCs w:val="24"/>
          <w:lang w:val="en-US"/>
        </w:rPr>
      </w:pPr>
      <w:r w:rsidRPr="007F6008">
        <w:rPr>
          <w:rFonts w:ascii="Calibri" w:eastAsia="Calibri" w:hAnsi="Calibri"/>
          <w:b/>
          <w:sz w:val="24"/>
          <w:szCs w:val="24"/>
          <w:lang w:val="en-US"/>
        </w:rPr>
        <w:t>Exam type:</w:t>
      </w:r>
      <w:r w:rsidRPr="007F6008">
        <w:rPr>
          <w:rFonts w:ascii="Calibri" w:eastAsia="Calibri" w:hAnsi="Calibri"/>
          <w:b/>
          <w:sz w:val="24"/>
          <w:szCs w:val="24"/>
          <w:lang w:val="en-US"/>
        </w:rPr>
        <w:tab/>
      </w:r>
      <w:r>
        <w:rPr>
          <w:rFonts w:ascii="Calibri" w:eastAsia="Calibri" w:hAnsi="Calibri"/>
          <w:b/>
          <w:sz w:val="24"/>
          <w:szCs w:val="24"/>
          <w:lang w:val="en-US"/>
        </w:rPr>
        <w:t>written, open book</w:t>
      </w:r>
    </w:p>
    <w:p w14:paraId="47949608" w14:textId="77777777" w:rsidR="007F6008" w:rsidRPr="007F6008" w:rsidRDefault="007F6008" w:rsidP="007F6008">
      <w:pPr>
        <w:numPr>
          <w:ilvl w:val="0"/>
          <w:numId w:val="4"/>
        </w:numPr>
        <w:rPr>
          <w:rFonts w:ascii="Calibri" w:eastAsia="Calibri" w:hAnsi="Calibri"/>
          <w:b/>
          <w:sz w:val="24"/>
          <w:szCs w:val="24"/>
          <w:lang w:val="en-US"/>
        </w:rPr>
      </w:pPr>
      <w:r w:rsidRPr="007F6008">
        <w:rPr>
          <w:rFonts w:ascii="Calibri" w:eastAsia="Calibri" w:hAnsi="Calibri"/>
          <w:b/>
          <w:sz w:val="24"/>
          <w:szCs w:val="24"/>
          <w:lang w:val="en-US"/>
        </w:rPr>
        <w:t>Only the following auxiliary materials are allowed:</w:t>
      </w:r>
    </w:p>
    <w:p w14:paraId="2A4C7FF5" w14:textId="77777777" w:rsidR="007F6008" w:rsidRDefault="007F6008" w:rsidP="007F6008">
      <w:pPr>
        <w:numPr>
          <w:ilvl w:val="0"/>
          <w:numId w:val="3"/>
        </w:numPr>
        <w:rPr>
          <w:rFonts w:ascii="Calibri" w:eastAsia="Calibri" w:hAnsi="Calibri"/>
          <w:b/>
          <w:sz w:val="24"/>
          <w:szCs w:val="24"/>
          <w:lang w:val="en-US"/>
        </w:rPr>
      </w:pPr>
      <w:r w:rsidRPr="007F6008">
        <w:rPr>
          <w:rFonts w:ascii="Calibri" w:eastAsia="Calibri" w:hAnsi="Calibri"/>
          <w:b/>
          <w:sz w:val="24"/>
          <w:szCs w:val="24"/>
          <w:lang w:val="en-US"/>
        </w:rPr>
        <w:t>Pen</w:t>
      </w:r>
    </w:p>
    <w:p w14:paraId="53D5A5AE" w14:textId="77777777" w:rsidR="007F6008" w:rsidRDefault="007F6008" w:rsidP="007F6008">
      <w:pPr>
        <w:numPr>
          <w:ilvl w:val="0"/>
          <w:numId w:val="3"/>
        </w:numPr>
        <w:rPr>
          <w:rFonts w:ascii="Calibri" w:eastAsia="Calibri" w:hAnsi="Calibri"/>
          <w:b/>
          <w:sz w:val="24"/>
          <w:szCs w:val="24"/>
          <w:lang w:val="en-US"/>
        </w:rPr>
      </w:pPr>
      <w:r>
        <w:rPr>
          <w:rFonts w:ascii="Calibri" w:eastAsia="Calibri" w:hAnsi="Calibri"/>
          <w:b/>
          <w:sz w:val="24"/>
          <w:szCs w:val="24"/>
          <w:lang w:val="en-US"/>
        </w:rPr>
        <w:t>Slides</w:t>
      </w:r>
    </w:p>
    <w:p w14:paraId="4641EF95" w14:textId="77777777" w:rsidR="007F6008" w:rsidRPr="007F6008" w:rsidRDefault="007F6008" w:rsidP="007F6008">
      <w:pPr>
        <w:numPr>
          <w:ilvl w:val="0"/>
          <w:numId w:val="3"/>
        </w:numPr>
        <w:rPr>
          <w:rFonts w:ascii="Calibri" w:eastAsia="Calibri" w:hAnsi="Calibri"/>
          <w:b/>
          <w:sz w:val="24"/>
          <w:szCs w:val="24"/>
          <w:lang w:val="en-US"/>
        </w:rPr>
      </w:pPr>
      <w:r>
        <w:rPr>
          <w:rFonts w:ascii="Calibri" w:eastAsia="Calibri" w:hAnsi="Calibri"/>
          <w:b/>
          <w:sz w:val="24"/>
          <w:szCs w:val="24"/>
          <w:lang w:val="en-US"/>
        </w:rPr>
        <w:t>Textbook</w:t>
      </w:r>
    </w:p>
    <w:p w14:paraId="6A910C21" w14:textId="77777777" w:rsidR="007F6008" w:rsidRPr="007F6008" w:rsidRDefault="007F6008" w:rsidP="007F6008">
      <w:pPr>
        <w:numPr>
          <w:ilvl w:val="0"/>
          <w:numId w:val="3"/>
        </w:numPr>
        <w:rPr>
          <w:rFonts w:ascii="Calibri" w:eastAsia="Calibri" w:hAnsi="Calibri"/>
          <w:b/>
          <w:sz w:val="24"/>
          <w:szCs w:val="24"/>
          <w:lang w:val="en-US"/>
        </w:rPr>
      </w:pPr>
      <w:r>
        <w:rPr>
          <w:rFonts w:ascii="Calibri" w:eastAsia="Calibri" w:hAnsi="Calibri"/>
          <w:b/>
          <w:sz w:val="24"/>
          <w:szCs w:val="24"/>
          <w:lang w:val="en-US"/>
        </w:rPr>
        <w:t>Lecture notes</w:t>
      </w:r>
    </w:p>
    <w:p w14:paraId="598B487F" w14:textId="77777777" w:rsidR="007F6008" w:rsidRDefault="007F6008" w:rsidP="007F6008">
      <w:pPr>
        <w:numPr>
          <w:ilvl w:val="0"/>
          <w:numId w:val="3"/>
        </w:numPr>
        <w:rPr>
          <w:rFonts w:ascii="Calibri" w:eastAsia="Calibri" w:hAnsi="Calibri"/>
          <w:b/>
          <w:sz w:val="24"/>
          <w:szCs w:val="24"/>
          <w:lang w:val="nl-BE"/>
        </w:rPr>
      </w:pPr>
      <w:r>
        <w:rPr>
          <w:rFonts w:ascii="Calibri" w:eastAsia="Calibri" w:hAnsi="Calibri"/>
          <w:b/>
          <w:sz w:val="24"/>
          <w:szCs w:val="24"/>
          <w:lang w:val="nl-BE"/>
        </w:rPr>
        <w:t>Own class notes</w:t>
      </w:r>
    </w:p>
    <w:p w14:paraId="4F69094D" w14:textId="3B237EF1" w:rsidR="007F6008" w:rsidRPr="00E23F79" w:rsidRDefault="00451C77" w:rsidP="007F6008">
      <w:pPr>
        <w:numPr>
          <w:ilvl w:val="0"/>
          <w:numId w:val="3"/>
        </w:numPr>
        <w:rPr>
          <w:rFonts w:ascii="Calibri" w:eastAsia="Calibri" w:hAnsi="Calibri"/>
          <w:b/>
          <w:sz w:val="24"/>
          <w:szCs w:val="24"/>
          <w:lang w:val="en-US"/>
        </w:rPr>
      </w:pPr>
      <w:r w:rsidRPr="00E23F79">
        <w:rPr>
          <w:rFonts w:ascii="Calibri" w:eastAsia="Calibri" w:hAnsi="Calibri"/>
          <w:b/>
          <w:sz w:val="24"/>
          <w:szCs w:val="24"/>
          <w:lang w:val="en-US"/>
        </w:rPr>
        <w:t>Articles related to</w:t>
      </w:r>
      <w:r w:rsidR="007F6008" w:rsidRPr="00E23F79">
        <w:rPr>
          <w:rFonts w:ascii="Calibri" w:eastAsia="Calibri" w:hAnsi="Calibri"/>
          <w:b/>
          <w:sz w:val="24"/>
          <w:szCs w:val="24"/>
          <w:lang w:val="en-US"/>
        </w:rPr>
        <w:t xml:space="preserve"> the course</w:t>
      </w:r>
    </w:p>
    <w:p w14:paraId="1D48532F" w14:textId="3AAA1D32" w:rsidR="00FA56B4" w:rsidRDefault="00FA56B4" w:rsidP="007F6008">
      <w:pPr>
        <w:numPr>
          <w:ilvl w:val="0"/>
          <w:numId w:val="3"/>
        </w:numPr>
        <w:rPr>
          <w:rFonts w:ascii="Calibri" w:eastAsia="Calibri" w:hAnsi="Calibri"/>
          <w:b/>
          <w:sz w:val="24"/>
          <w:szCs w:val="24"/>
          <w:lang w:val="nl-BE"/>
        </w:rPr>
      </w:pPr>
      <w:r>
        <w:rPr>
          <w:rFonts w:ascii="Calibri" w:eastAsia="Calibri" w:hAnsi="Calibri"/>
          <w:b/>
          <w:sz w:val="24"/>
          <w:szCs w:val="24"/>
          <w:lang w:val="nl-BE"/>
        </w:rPr>
        <w:t>One dictionary</w:t>
      </w:r>
    </w:p>
    <w:p w14:paraId="0B96AEA9" w14:textId="77777777" w:rsidR="007F6008" w:rsidRPr="007F6008" w:rsidRDefault="007F6008" w:rsidP="007F6008">
      <w:pPr>
        <w:ind w:left="720"/>
        <w:rPr>
          <w:rFonts w:ascii="Calibri" w:eastAsia="Calibri" w:hAnsi="Calibri"/>
          <w:b/>
          <w:sz w:val="24"/>
          <w:szCs w:val="24"/>
          <w:lang w:val="nl-BE"/>
        </w:rPr>
      </w:pPr>
    </w:p>
    <w:p w14:paraId="2EB73B26" w14:textId="77777777" w:rsidR="007F6008" w:rsidRPr="007F6008" w:rsidRDefault="007F6008" w:rsidP="007F6008">
      <w:pPr>
        <w:ind w:left="1080"/>
        <w:rPr>
          <w:rFonts w:ascii="Calibri" w:eastAsia="Calibri" w:hAnsi="Calibri"/>
          <w:sz w:val="24"/>
          <w:szCs w:val="24"/>
          <w:lang w:val="nl-BE"/>
        </w:rPr>
      </w:pPr>
    </w:p>
    <w:p w14:paraId="3CAE7F9F" w14:textId="77777777" w:rsidR="00462DAD" w:rsidRPr="00462DAD" w:rsidRDefault="007F6008" w:rsidP="00462DAD">
      <w:pPr>
        <w:pStyle w:val="NoSpacing"/>
        <w:numPr>
          <w:ilvl w:val="0"/>
          <w:numId w:val="4"/>
        </w:numPr>
        <w:rPr>
          <w:sz w:val="24"/>
          <w:szCs w:val="24"/>
        </w:rPr>
      </w:pPr>
      <w:r w:rsidRPr="007F6008">
        <w:rPr>
          <w:rFonts w:ascii="Calibri" w:eastAsia="Calibri" w:hAnsi="Calibri"/>
          <w:sz w:val="24"/>
          <w:szCs w:val="24"/>
        </w:rPr>
        <w:t xml:space="preserve">Students are allowed to use their own </w:t>
      </w:r>
      <w:proofErr w:type="gramStart"/>
      <w:r w:rsidRPr="007F6008">
        <w:rPr>
          <w:rFonts w:ascii="Calibri" w:eastAsia="Calibri" w:hAnsi="Calibri"/>
          <w:sz w:val="24"/>
          <w:szCs w:val="24"/>
        </w:rPr>
        <w:t>pen, but</w:t>
      </w:r>
      <w:proofErr w:type="gramEnd"/>
      <w:r w:rsidRPr="007F6008">
        <w:rPr>
          <w:rFonts w:ascii="Calibri" w:eastAsia="Calibri" w:hAnsi="Calibri"/>
          <w:sz w:val="24"/>
          <w:szCs w:val="24"/>
        </w:rPr>
        <w:t xml:space="preserve"> should only use the paper provided by the university.</w:t>
      </w:r>
      <w:r w:rsidR="00462DAD" w:rsidRPr="00462DAD">
        <w:rPr>
          <w:szCs w:val="24"/>
        </w:rPr>
        <w:t xml:space="preserve"> </w:t>
      </w:r>
    </w:p>
    <w:p w14:paraId="4693BF5C" w14:textId="0C9F269E" w:rsidR="00462DAD" w:rsidRPr="00B802A5" w:rsidRDefault="00462DAD" w:rsidP="00462DAD">
      <w:pPr>
        <w:pStyle w:val="NoSpacing"/>
        <w:numPr>
          <w:ilvl w:val="0"/>
          <w:numId w:val="4"/>
        </w:numPr>
        <w:rPr>
          <w:sz w:val="24"/>
          <w:szCs w:val="24"/>
        </w:rPr>
      </w:pPr>
      <w:r w:rsidRPr="00B802A5">
        <w:rPr>
          <w:sz w:val="24"/>
          <w:szCs w:val="24"/>
        </w:rPr>
        <w:t xml:space="preserve">Please, </w:t>
      </w:r>
      <w:r w:rsidRPr="00B802A5">
        <w:rPr>
          <w:b/>
          <w:sz w:val="24"/>
          <w:szCs w:val="24"/>
        </w:rPr>
        <w:t>check</w:t>
      </w:r>
      <w:r w:rsidRPr="00B802A5">
        <w:rPr>
          <w:sz w:val="24"/>
          <w:szCs w:val="24"/>
        </w:rPr>
        <w:t xml:space="preserve"> that your exam bundle contains </w:t>
      </w:r>
      <w:r w:rsidR="00FA56B4">
        <w:rPr>
          <w:sz w:val="24"/>
          <w:szCs w:val="24"/>
        </w:rPr>
        <w:t xml:space="preserve">2 </w:t>
      </w:r>
      <w:r>
        <w:rPr>
          <w:sz w:val="24"/>
          <w:szCs w:val="24"/>
        </w:rPr>
        <w:t>questions</w:t>
      </w:r>
      <w:r w:rsidRPr="00B802A5">
        <w:rPr>
          <w:sz w:val="24"/>
          <w:szCs w:val="24"/>
        </w:rPr>
        <w:t xml:space="preserve">. Immediately ask the surveyor for another bundle if this is not the case. Please do not detach any pages from this bundle. </w:t>
      </w:r>
    </w:p>
    <w:p w14:paraId="080FA552" w14:textId="77777777" w:rsidR="00462DAD" w:rsidRPr="00462DAD" w:rsidRDefault="00462DAD" w:rsidP="00462DAD">
      <w:pPr>
        <w:numPr>
          <w:ilvl w:val="0"/>
          <w:numId w:val="4"/>
        </w:numPr>
        <w:rPr>
          <w:rFonts w:ascii="Calibri" w:eastAsia="Calibri" w:hAnsi="Calibri"/>
          <w:sz w:val="24"/>
          <w:szCs w:val="24"/>
          <w:lang w:val="en-US"/>
        </w:rPr>
      </w:pPr>
      <w:r w:rsidRPr="009A7593">
        <w:rPr>
          <w:rFonts w:asciiTheme="minorHAnsi" w:hAnsiTheme="minorHAnsi"/>
          <w:sz w:val="24"/>
          <w:szCs w:val="24"/>
        </w:rPr>
        <w:t>The weight of each question in the total exam grade and time allocation is indicated in the exam</w:t>
      </w:r>
      <w:r w:rsidRPr="00462DAD">
        <w:rPr>
          <w:rFonts w:asciiTheme="minorHAnsi" w:hAnsiTheme="minorHAnsi"/>
          <w:sz w:val="24"/>
          <w:szCs w:val="24"/>
        </w:rPr>
        <w:t xml:space="preserve"> </w:t>
      </w:r>
    </w:p>
    <w:p w14:paraId="4664EBA8" w14:textId="00BB5BFC" w:rsidR="007F6008" w:rsidRPr="00462DAD" w:rsidRDefault="00462DAD" w:rsidP="00462DAD">
      <w:pPr>
        <w:numPr>
          <w:ilvl w:val="0"/>
          <w:numId w:val="4"/>
        </w:numPr>
        <w:rPr>
          <w:rFonts w:ascii="Calibri" w:eastAsia="Calibri" w:hAnsi="Calibri"/>
          <w:sz w:val="24"/>
          <w:szCs w:val="24"/>
          <w:lang w:val="en-US"/>
        </w:rPr>
      </w:pPr>
      <w:r w:rsidRPr="009A7593">
        <w:rPr>
          <w:rFonts w:asciiTheme="minorHAnsi" w:hAnsiTheme="minorHAnsi"/>
          <w:sz w:val="24"/>
          <w:szCs w:val="24"/>
        </w:rPr>
        <w:t>Be concise in your answers.</w:t>
      </w:r>
    </w:p>
    <w:p w14:paraId="2EC49070" w14:textId="177B1D9E" w:rsidR="00462DAD" w:rsidRPr="007F6008" w:rsidRDefault="00462DAD" w:rsidP="00462DAD">
      <w:pPr>
        <w:numPr>
          <w:ilvl w:val="0"/>
          <w:numId w:val="4"/>
        </w:numPr>
        <w:rPr>
          <w:rFonts w:ascii="Calibri" w:eastAsia="Calibri" w:hAnsi="Calibri"/>
          <w:sz w:val="24"/>
          <w:szCs w:val="24"/>
          <w:lang w:val="en-US"/>
        </w:rPr>
      </w:pPr>
      <w:r w:rsidRPr="009A7593">
        <w:rPr>
          <w:rFonts w:asciiTheme="minorHAnsi" w:hAnsiTheme="minorHAnsi"/>
          <w:sz w:val="24"/>
          <w:szCs w:val="24"/>
        </w:rPr>
        <w:t>Graphs are only needed when explicitly mentioned in the question.</w:t>
      </w:r>
    </w:p>
    <w:p w14:paraId="28B1777B" w14:textId="77777777" w:rsidR="007F6008" w:rsidRPr="007F6008" w:rsidRDefault="007F6008" w:rsidP="007F6008">
      <w:pPr>
        <w:numPr>
          <w:ilvl w:val="0"/>
          <w:numId w:val="4"/>
        </w:numPr>
        <w:rPr>
          <w:rFonts w:ascii="Calibri" w:eastAsia="Calibri" w:hAnsi="Calibri"/>
          <w:sz w:val="24"/>
          <w:szCs w:val="24"/>
          <w:lang w:val="en-US"/>
        </w:rPr>
      </w:pPr>
      <w:r w:rsidRPr="007F6008">
        <w:rPr>
          <w:rFonts w:ascii="Calibri" w:eastAsia="Calibri" w:hAnsi="Calibri"/>
          <w:sz w:val="24"/>
          <w:szCs w:val="24"/>
          <w:lang w:val="en-US"/>
        </w:rPr>
        <w:t xml:space="preserve">Mobile telephones and electronic devices should be handed to the invigilators who will keep them for you until the end of the exam. All material such as jackets, backpacks, </w:t>
      </w:r>
      <w:proofErr w:type="gramStart"/>
      <w:r w:rsidRPr="007F6008">
        <w:rPr>
          <w:rFonts w:ascii="Calibri" w:eastAsia="Calibri" w:hAnsi="Calibri"/>
          <w:sz w:val="24"/>
          <w:szCs w:val="24"/>
          <w:lang w:val="en-US"/>
        </w:rPr>
        <w:t>books</w:t>
      </w:r>
      <w:proofErr w:type="gramEnd"/>
      <w:r w:rsidRPr="007F6008">
        <w:rPr>
          <w:rFonts w:ascii="Calibri" w:eastAsia="Calibri" w:hAnsi="Calibri"/>
          <w:sz w:val="24"/>
          <w:szCs w:val="24"/>
          <w:lang w:val="en-US"/>
        </w:rPr>
        <w:t xml:space="preserve"> and own paper should be left at the back or the front of examination room. </w:t>
      </w:r>
    </w:p>
    <w:p w14:paraId="3B416F4B" w14:textId="77777777" w:rsidR="007F6008" w:rsidRDefault="007F6008" w:rsidP="007F6008">
      <w:pPr>
        <w:numPr>
          <w:ilvl w:val="0"/>
          <w:numId w:val="4"/>
        </w:numPr>
        <w:rPr>
          <w:rFonts w:ascii="Calibri" w:eastAsia="Calibri" w:hAnsi="Calibri"/>
          <w:sz w:val="24"/>
          <w:szCs w:val="24"/>
          <w:lang w:val="en-US"/>
        </w:rPr>
      </w:pPr>
      <w:r w:rsidRPr="007F6008">
        <w:rPr>
          <w:rFonts w:ascii="Calibri" w:eastAsia="Calibri" w:hAnsi="Calibri"/>
          <w:sz w:val="24"/>
          <w:szCs w:val="24"/>
          <w:lang w:val="en-US"/>
        </w:rPr>
        <w:t>For any irregularity of a student, all articles in the irregularities-section of the exam regulations apply.</w:t>
      </w:r>
    </w:p>
    <w:p w14:paraId="58576045" w14:textId="77777777" w:rsidR="009A7593" w:rsidRDefault="009A7593" w:rsidP="009A7593">
      <w:pPr>
        <w:rPr>
          <w:rFonts w:ascii="Calibri" w:eastAsia="Calibri" w:hAnsi="Calibri"/>
          <w:sz w:val="24"/>
          <w:szCs w:val="24"/>
          <w:lang w:val="en-US"/>
        </w:rPr>
      </w:pPr>
    </w:p>
    <w:p w14:paraId="2B15109B" w14:textId="5BD54977" w:rsidR="009A7593" w:rsidRPr="009A7593" w:rsidRDefault="009A7593" w:rsidP="009A7593">
      <w:pPr>
        <w:pStyle w:val="BodyText2"/>
        <w:rPr>
          <w:rFonts w:asciiTheme="minorHAnsi" w:hAnsiTheme="minorHAnsi"/>
          <w:szCs w:val="24"/>
        </w:rPr>
      </w:pPr>
      <w:r w:rsidRPr="009A7593">
        <w:rPr>
          <w:rFonts w:asciiTheme="minorHAnsi" w:hAnsiTheme="minorHAnsi"/>
          <w:szCs w:val="24"/>
        </w:rPr>
        <w:t xml:space="preserve"> Good Luck! </w:t>
      </w:r>
    </w:p>
    <w:p w14:paraId="622AE678" w14:textId="77777777" w:rsidR="009A7593" w:rsidRPr="007F6008" w:rsidRDefault="009A7593" w:rsidP="009A7593">
      <w:pPr>
        <w:rPr>
          <w:rFonts w:ascii="Calibri" w:eastAsia="Calibri" w:hAnsi="Calibri"/>
          <w:sz w:val="24"/>
          <w:szCs w:val="24"/>
          <w:lang w:val="en-US"/>
        </w:rPr>
      </w:pPr>
    </w:p>
    <w:p w14:paraId="22D87378" w14:textId="77777777" w:rsidR="007F6008" w:rsidRPr="007F6008" w:rsidRDefault="007F6008" w:rsidP="007F6008">
      <w:pPr>
        <w:rPr>
          <w:rFonts w:ascii="Calibri" w:eastAsia="Calibri" w:hAnsi="Calibri"/>
          <w:sz w:val="24"/>
          <w:szCs w:val="24"/>
          <w:lang w:val="en-US"/>
        </w:rPr>
      </w:pPr>
    </w:p>
    <w:p w14:paraId="64D28F52" w14:textId="77777777" w:rsidR="007F6008" w:rsidRPr="007F6008" w:rsidRDefault="007F6008" w:rsidP="007F6008">
      <w:pPr>
        <w:spacing w:after="200" w:line="276" w:lineRule="auto"/>
        <w:rPr>
          <w:rFonts w:ascii="Calibri" w:eastAsia="Calibri" w:hAnsi="Calibri"/>
          <w:sz w:val="24"/>
          <w:szCs w:val="24"/>
          <w:lang w:val="en-US"/>
        </w:rPr>
      </w:pPr>
      <w:r w:rsidRPr="007F6008">
        <w:rPr>
          <w:rFonts w:ascii="Calibri" w:hAnsi="Calibri"/>
          <w:sz w:val="24"/>
          <w:szCs w:val="24"/>
        </w:rPr>
        <w:br w:type="page"/>
      </w:r>
    </w:p>
    <w:p w14:paraId="7C76CB53" w14:textId="4F2A5AC4" w:rsidR="00180EFC" w:rsidRPr="00180EFC" w:rsidRDefault="007F6008" w:rsidP="00180EFC">
      <w:pPr>
        <w:keepNext/>
        <w:keepLines/>
        <w:spacing w:before="480"/>
        <w:outlineLvl w:val="0"/>
        <w:rPr>
          <w:rFonts w:asciiTheme="minorHAnsi" w:hAnsiTheme="minorHAnsi"/>
          <w:color w:val="17365D" w:themeColor="text2" w:themeShade="BF"/>
          <w:sz w:val="28"/>
          <w:szCs w:val="24"/>
          <w:lang w:val="en-US"/>
        </w:rPr>
      </w:pPr>
      <w:r w:rsidRPr="007F6008">
        <w:rPr>
          <w:rFonts w:ascii="Cambria" w:hAnsi="Cambria"/>
          <w:b/>
          <w:bCs/>
          <w:color w:val="365F91"/>
          <w:sz w:val="28"/>
          <w:szCs w:val="28"/>
        </w:rPr>
        <w:lastRenderedPageBreak/>
        <w:t>Question 1</w:t>
      </w:r>
      <w:r w:rsidR="009A7593">
        <w:rPr>
          <w:rFonts w:ascii="Cambria" w:hAnsi="Cambria"/>
          <w:b/>
          <w:bCs/>
          <w:color w:val="365F91"/>
          <w:sz w:val="28"/>
          <w:szCs w:val="28"/>
        </w:rPr>
        <w:t xml:space="preserve">: </w:t>
      </w:r>
      <w:r w:rsidR="00180EFC" w:rsidRPr="00180EFC">
        <w:rPr>
          <w:rFonts w:asciiTheme="minorHAnsi" w:hAnsiTheme="minorHAnsi"/>
          <w:color w:val="17365D" w:themeColor="text2" w:themeShade="BF"/>
          <w:sz w:val="28"/>
          <w:szCs w:val="24"/>
          <w:lang w:val="en-US"/>
        </w:rPr>
        <w:t>The One Belt, One Road initiative (</w:t>
      </w:r>
      <w:r w:rsidR="00180EFC">
        <w:rPr>
          <w:rFonts w:asciiTheme="minorHAnsi" w:hAnsiTheme="minorHAnsi"/>
          <w:color w:val="17365D" w:themeColor="text2" w:themeShade="BF"/>
          <w:sz w:val="28"/>
          <w:szCs w:val="24"/>
          <w:lang w:val="en-US"/>
        </w:rPr>
        <w:t>1h</w:t>
      </w:r>
      <w:r w:rsidR="00091042">
        <w:rPr>
          <w:rFonts w:asciiTheme="minorHAnsi" w:hAnsiTheme="minorHAnsi"/>
          <w:color w:val="17365D" w:themeColor="text2" w:themeShade="BF"/>
          <w:sz w:val="28"/>
          <w:szCs w:val="24"/>
          <w:lang w:val="en-US"/>
        </w:rPr>
        <w:t>15min</w:t>
      </w:r>
      <w:r w:rsidR="00180EFC" w:rsidRPr="00180EFC">
        <w:rPr>
          <w:rFonts w:asciiTheme="minorHAnsi" w:hAnsiTheme="minorHAnsi"/>
          <w:color w:val="17365D" w:themeColor="text2" w:themeShade="BF"/>
          <w:sz w:val="28"/>
          <w:szCs w:val="24"/>
          <w:lang w:val="en-US"/>
        </w:rPr>
        <w:t>)</w:t>
      </w:r>
    </w:p>
    <w:p w14:paraId="74633439" w14:textId="21D4311F" w:rsidR="00180EFC" w:rsidRPr="00180EFC" w:rsidRDefault="00180EFC" w:rsidP="00180EFC">
      <w:pPr>
        <w:pStyle w:val="Title"/>
        <w:spacing w:line="288" w:lineRule="auto"/>
        <w:rPr>
          <w:rFonts w:asciiTheme="minorHAnsi" w:hAnsiTheme="minorHAnsi"/>
          <w:color w:val="17365D" w:themeColor="text2" w:themeShade="BF"/>
          <w:sz w:val="36"/>
          <w:szCs w:val="24"/>
          <w:lang w:val="en-US"/>
        </w:rPr>
      </w:pPr>
    </w:p>
    <w:p w14:paraId="1CD75F54" w14:textId="2411A3AA" w:rsidR="00180EFC" w:rsidRDefault="00180EFC" w:rsidP="00180EFC">
      <w:pPr>
        <w:pStyle w:val="Title"/>
        <w:spacing w:line="288" w:lineRule="auto"/>
        <w:rPr>
          <w:rFonts w:asciiTheme="minorHAnsi" w:hAnsiTheme="minorHAnsi"/>
          <w:b w:val="0"/>
          <w:color w:val="000000" w:themeColor="text1"/>
          <w:szCs w:val="24"/>
          <w:lang w:val="en-US"/>
        </w:rPr>
      </w:pPr>
      <w:r w:rsidRPr="00180EFC">
        <w:rPr>
          <w:rFonts w:asciiTheme="minorHAnsi" w:hAnsiTheme="minorHAnsi"/>
          <w:b w:val="0"/>
          <w:color w:val="000000" w:themeColor="text1"/>
          <w:szCs w:val="24"/>
          <w:lang w:val="en-US"/>
        </w:rPr>
        <w:t xml:space="preserve">One of the most influential Chinese initiatives </w:t>
      </w:r>
      <w:r>
        <w:rPr>
          <w:rFonts w:asciiTheme="minorHAnsi" w:hAnsiTheme="minorHAnsi"/>
          <w:b w:val="0"/>
          <w:color w:val="000000" w:themeColor="text1"/>
          <w:szCs w:val="24"/>
          <w:lang w:val="en-US"/>
        </w:rPr>
        <w:t xml:space="preserve">in the domain of market integration </w:t>
      </w:r>
      <w:r w:rsidRPr="00180EFC">
        <w:rPr>
          <w:rFonts w:asciiTheme="minorHAnsi" w:hAnsiTheme="minorHAnsi"/>
          <w:b w:val="0"/>
          <w:color w:val="000000" w:themeColor="text1"/>
          <w:szCs w:val="24"/>
          <w:lang w:val="en-US"/>
        </w:rPr>
        <w:t xml:space="preserve">is the One Belt, One Road </w:t>
      </w:r>
      <w:r w:rsidR="00667A26">
        <w:rPr>
          <w:rFonts w:asciiTheme="minorHAnsi" w:hAnsiTheme="minorHAnsi"/>
          <w:b w:val="0"/>
          <w:color w:val="000000" w:themeColor="text1"/>
          <w:szCs w:val="24"/>
          <w:lang w:val="en-US"/>
        </w:rPr>
        <w:t xml:space="preserve">(OBOR) </w:t>
      </w:r>
      <w:r w:rsidRPr="00180EFC">
        <w:rPr>
          <w:rFonts w:asciiTheme="minorHAnsi" w:hAnsiTheme="minorHAnsi"/>
          <w:b w:val="0"/>
          <w:color w:val="000000" w:themeColor="text1"/>
          <w:szCs w:val="24"/>
          <w:lang w:val="en-US"/>
        </w:rPr>
        <w:t xml:space="preserve">initiative. As mentioned in class, the idea is to establish a direct </w:t>
      </w:r>
      <w:r w:rsidR="00E23F79">
        <w:rPr>
          <w:rFonts w:asciiTheme="minorHAnsi" w:hAnsiTheme="minorHAnsi"/>
          <w:b w:val="0"/>
          <w:color w:val="000000" w:themeColor="text1"/>
          <w:szCs w:val="24"/>
          <w:lang w:val="en-US"/>
        </w:rPr>
        <w:t xml:space="preserve">and fast </w:t>
      </w:r>
      <w:r w:rsidRPr="00180EFC">
        <w:rPr>
          <w:rFonts w:asciiTheme="minorHAnsi" w:hAnsiTheme="minorHAnsi"/>
          <w:b w:val="0"/>
          <w:color w:val="000000" w:themeColor="text1"/>
          <w:szCs w:val="24"/>
          <w:lang w:val="en-US"/>
        </w:rPr>
        <w:t xml:space="preserve">connection by road and by sea between China and Europe </w:t>
      </w:r>
      <w:proofErr w:type="gramStart"/>
      <w:r w:rsidRPr="00180EFC">
        <w:rPr>
          <w:rFonts w:asciiTheme="minorHAnsi" w:hAnsiTheme="minorHAnsi"/>
          <w:b w:val="0"/>
          <w:color w:val="000000" w:themeColor="text1"/>
          <w:szCs w:val="24"/>
          <w:lang w:val="en-US"/>
        </w:rPr>
        <w:t>in order to</w:t>
      </w:r>
      <w:proofErr w:type="gramEnd"/>
      <w:r w:rsidRPr="00180EFC">
        <w:rPr>
          <w:rFonts w:asciiTheme="minorHAnsi" w:hAnsiTheme="minorHAnsi"/>
          <w:b w:val="0"/>
          <w:color w:val="000000" w:themeColor="text1"/>
          <w:szCs w:val="24"/>
          <w:lang w:val="en-US"/>
        </w:rPr>
        <w:t xml:space="preserve"> </w:t>
      </w:r>
      <w:r w:rsidR="00667A26">
        <w:rPr>
          <w:rFonts w:asciiTheme="minorHAnsi" w:hAnsiTheme="minorHAnsi"/>
          <w:b w:val="0"/>
          <w:color w:val="000000" w:themeColor="text1"/>
          <w:szCs w:val="24"/>
          <w:lang w:val="en-US"/>
        </w:rPr>
        <w:t xml:space="preserve">improve market access and </w:t>
      </w:r>
      <w:r w:rsidRPr="00180EFC">
        <w:rPr>
          <w:rFonts w:asciiTheme="minorHAnsi" w:hAnsiTheme="minorHAnsi"/>
          <w:b w:val="0"/>
          <w:color w:val="000000" w:themeColor="text1"/>
          <w:szCs w:val="24"/>
          <w:lang w:val="en-US"/>
        </w:rPr>
        <w:t>achieve closer economic “Eurasian” cooperation</w:t>
      </w:r>
      <w:r w:rsidR="00E23F79">
        <w:rPr>
          <w:rFonts w:asciiTheme="minorHAnsi" w:hAnsiTheme="minorHAnsi"/>
          <w:b w:val="0"/>
          <w:color w:val="000000" w:themeColor="text1"/>
          <w:szCs w:val="24"/>
          <w:lang w:val="en-US"/>
        </w:rPr>
        <w:t xml:space="preserve"> (see picture below)</w:t>
      </w:r>
      <w:r w:rsidRPr="00180EFC">
        <w:rPr>
          <w:rFonts w:asciiTheme="minorHAnsi" w:hAnsiTheme="minorHAnsi"/>
          <w:b w:val="0"/>
          <w:color w:val="000000" w:themeColor="text1"/>
          <w:szCs w:val="24"/>
          <w:lang w:val="en-US"/>
        </w:rPr>
        <w:t xml:space="preserve">. The Chinese government is massively investing in the infrastructure of the participating countries in Asia and Europe. It is awarding lucrative contracts to Chinese and European companies that get involved in the infrastructure projects.  </w:t>
      </w:r>
    </w:p>
    <w:p w14:paraId="34DA72EE" w14:textId="496B1FEE" w:rsidR="00E23F79" w:rsidRDefault="00E23F79" w:rsidP="00180EFC">
      <w:pPr>
        <w:pStyle w:val="Title"/>
        <w:spacing w:line="288" w:lineRule="auto"/>
        <w:rPr>
          <w:rFonts w:asciiTheme="minorHAnsi" w:hAnsiTheme="minorHAnsi"/>
          <w:b w:val="0"/>
          <w:color w:val="000000" w:themeColor="text1"/>
          <w:szCs w:val="24"/>
          <w:lang w:val="en-US"/>
        </w:rPr>
      </w:pPr>
      <w:r>
        <w:rPr>
          <w:noProof/>
          <w:lang w:val="nl-BE" w:eastAsia="nl-BE"/>
        </w:rPr>
        <w:drawing>
          <wp:anchor distT="0" distB="0" distL="114300" distR="114300" simplePos="0" relativeHeight="251660288" behindDoc="0" locked="0" layoutInCell="1" allowOverlap="1" wp14:anchorId="2804069B" wp14:editId="2DB4BC49">
            <wp:simplePos x="0" y="0"/>
            <wp:positionH relativeFrom="page">
              <wp:posOffset>2228850</wp:posOffset>
            </wp:positionH>
            <wp:positionV relativeFrom="paragraph">
              <wp:posOffset>222250</wp:posOffset>
            </wp:positionV>
            <wp:extent cx="2044700" cy="1983359"/>
            <wp:effectExtent l="0" t="0" r="0" b="0"/>
            <wp:wrapNone/>
            <wp:docPr id="13" name="Content Placeholder 1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Content Placeholder 12"/>
                    <pic:cNvPicPr>
                      <a:picLocks noGrp="1"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4700" cy="1983359"/>
                    </a:xfrm>
                    <a:prstGeom prst="rect">
                      <a:avLst/>
                    </a:prstGeom>
                  </pic:spPr>
                </pic:pic>
              </a:graphicData>
            </a:graphic>
            <wp14:sizeRelH relativeFrom="margin">
              <wp14:pctWidth>0</wp14:pctWidth>
            </wp14:sizeRelH>
            <wp14:sizeRelV relativeFrom="margin">
              <wp14:pctHeight>0</wp14:pctHeight>
            </wp14:sizeRelV>
          </wp:anchor>
        </w:drawing>
      </w:r>
    </w:p>
    <w:p w14:paraId="33D6126A" w14:textId="4F7FBD81" w:rsidR="00E23F79" w:rsidRDefault="00E23F79" w:rsidP="00180EFC">
      <w:pPr>
        <w:pStyle w:val="Title"/>
        <w:spacing w:line="288" w:lineRule="auto"/>
        <w:rPr>
          <w:rFonts w:asciiTheme="minorHAnsi" w:hAnsiTheme="minorHAnsi"/>
          <w:b w:val="0"/>
          <w:color w:val="000000" w:themeColor="text1"/>
          <w:szCs w:val="24"/>
          <w:lang w:val="en-US"/>
        </w:rPr>
      </w:pPr>
    </w:p>
    <w:p w14:paraId="0242A523" w14:textId="2562E79F" w:rsidR="00E23F79" w:rsidRDefault="00E23F79" w:rsidP="00180EFC">
      <w:pPr>
        <w:pStyle w:val="Title"/>
        <w:spacing w:line="288" w:lineRule="auto"/>
        <w:rPr>
          <w:rFonts w:asciiTheme="minorHAnsi" w:hAnsiTheme="minorHAnsi"/>
          <w:b w:val="0"/>
          <w:color w:val="000000" w:themeColor="text1"/>
          <w:szCs w:val="24"/>
          <w:lang w:val="en-US"/>
        </w:rPr>
      </w:pPr>
    </w:p>
    <w:p w14:paraId="2F08F4CC" w14:textId="1C0ECBC9" w:rsidR="00E23F79" w:rsidRDefault="00E23F79" w:rsidP="00180EFC">
      <w:pPr>
        <w:pStyle w:val="Title"/>
        <w:spacing w:line="288" w:lineRule="auto"/>
        <w:rPr>
          <w:rFonts w:asciiTheme="minorHAnsi" w:hAnsiTheme="minorHAnsi"/>
          <w:b w:val="0"/>
          <w:color w:val="000000" w:themeColor="text1"/>
          <w:szCs w:val="24"/>
          <w:lang w:val="en-US"/>
        </w:rPr>
      </w:pPr>
    </w:p>
    <w:p w14:paraId="71B6534C" w14:textId="509E1376" w:rsidR="00E23F79" w:rsidRDefault="00E23F79" w:rsidP="00180EFC">
      <w:pPr>
        <w:pStyle w:val="Title"/>
        <w:spacing w:line="288" w:lineRule="auto"/>
        <w:rPr>
          <w:rFonts w:asciiTheme="minorHAnsi" w:hAnsiTheme="minorHAnsi"/>
          <w:b w:val="0"/>
          <w:color w:val="000000" w:themeColor="text1"/>
          <w:szCs w:val="24"/>
          <w:lang w:val="en-US"/>
        </w:rPr>
      </w:pPr>
    </w:p>
    <w:p w14:paraId="5662F5C3" w14:textId="18161FB1" w:rsidR="00E23F79" w:rsidRDefault="00E23F79" w:rsidP="00180EFC">
      <w:pPr>
        <w:pStyle w:val="Title"/>
        <w:spacing w:line="288" w:lineRule="auto"/>
        <w:rPr>
          <w:rFonts w:asciiTheme="minorHAnsi" w:hAnsiTheme="minorHAnsi"/>
          <w:b w:val="0"/>
          <w:color w:val="000000" w:themeColor="text1"/>
          <w:szCs w:val="24"/>
          <w:lang w:val="en-US"/>
        </w:rPr>
      </w:pPr>
    </w:p>
    <w:p w14:paraId="3B872278" w14:textId="514C723C" w:rsidR="00E23F79" w:rsidRDefault="00E23F79" w:rsidP="00180EFC">
      <w:pPr>
        <w:pStyle w:val="Title"/>
        <w:spacing w:line="288" w:lineRule="auto"/>
        <w:rPr>
          <w:rFonts w:asciiTheme="minorHAnsi" w:hAnsiTheme="minorHAnsi"/>
          <w:b w:val="0"/>
          <w:color w:val="000000" w:themeColor="text1"/>
          <w:szCs w:val="24"/>
          <w:lang w:val="en-US"/>
        </w:rPr>
      </w:pPr>
    </w:p>
    <w:p w14:paraId="2C55787D" w14:textId="77777777" w:rsidR="00E23F79" w:rsidRDefault="00E23F79" w:rsidP="00180EFC">
      <w:pPr>
        <w:pStyle w:val="Title"/>
        <w:spacing w:line="288" w:lineRule="auto"/>
        <w:rPr>
          <w:rFonts w:asciiTheme="minorHAnsi" w:hAnsiTheme="minorHAnsi"/>
          <w:b w:val="0"/>
          <w:color w:val="000000" w:themeColor="text1"/>
          <w:szCs w:val="24"/>
          <w:lang w:val="en-US"/>
        </w:rPr>
      </w:pPr>
    </w:p>
    <w:p w14:paraId="31D7F955" w14:textId="77777777" w:rsidR="00E23F79" w:rsidRDefault="00E23F79" w:rsidP="00180EFC">
      <w:pPr>
        <w:pStyle w:val="Title"/>
        <w:spacing w:line="288" w:lineRule="auto"/>
        <w:rPr>
          <w:rFonts w:asciiTheme="minorHAnsi" w:hAnsiTheme="minorHAnsi"/>
          <w:b w:val="0"/>
          <w:color w:val="000000" w:themeColor="text1"/>
          <w:szCs w:val="24"/>
          <w:lang w:val="en-US"/>
        </w:rPr>
      </w:pPr>
    </w:p>
    <w:p w14:paraId="76449ABD" w14:textId="3C6B0298" w:rsidR="00E23F79" w:rsidRPr="00180EFC" w:rsidRDefault="00E23F79" w:rsidP="00180EFC">
      <w:pPr>
        <w:pStyle w:val="Title"/>
        <w:spacing w:line="288" w:lineRule="auto"/>
        <w:rPr>
          <w:rFonts w:asciiTheme="minorHAnsi" w:hAnsiTheme="minorHAnsi"/>
          <w:b w:val="0"/>
          <w:color w:val="000000" w:themeColor="text1"/>
          <w:szCs w:val="24"/>
          <w:lang w:val="en-US"/>
        </w:rPr>
      </w:pPr>
    </w:p>
    <w:p w14:paraId="0D70CD4B" w14:textId="77777777" w:rsidR="00180EFC" w:rsidRPr="00A67E0B" w:rsidRDefault="00180EFC" w:rsidP="00180EFC">
      <w:pPr>
        <w:pStyle w:val="Title"/>
        <w:spacing w:line="288" w:lineRule="auto"/>
        <w:rPr>
          <w:rFonts w:asciiTheme="minorHAnsi" w:hAnsiTheme="minorHAnsi"/>
          <w:b w:val="0"/>
          <w:color w:val="000000" w:themeColor="text1"/>
          <w:sz w:val="22"/>
          <w:szCs w:val="24"/>
          <w:lang w:val="en-US"/>
        </w:rPr>
      </w:pPr>
    </w:p>
    <w:p w14:paraId="3B807D6E" w14:textId="217FB1B3" w:rsidR="00180EFC" w:rsidRPr="00180EFC" w:rsidRDefault="00180EFC" w:rsidP="001176AB">
      <w:pPr>
        <w:pStyle w:val="Title"/>
        <w:numPr>
          <w:ilvl w:val="0"/>
          <w:numId w:val="5"/>
        </w:numPr>
        <w:spacing w:line="288" w:lineRule="auto"/>
        <w:ind w:left="714" w:hanging="357"/>
        <w:rPr>
          <w:rFonts w:asciiTheme="minorHAnsi" w:hAnsiTheme="minorHAnsi"/>
          <w:b w:val="0"/>
          <w:color w:val="000000" w:themeColor="text1"/>
          <w:szCs w:val="24"/>
          <w:lang w:val="en-US"/>
        </w:rPr>
      </w:pPr>
      <w:r w:rsidRPr="00180EFC">
        <w:rPr>
          <w:rFonts w:asciiTheme="minorHAnsi" w:hAnsiTheme="minorHAnsi" w:cstheme="minorHAnsi"/>
          <w:b w:val="0"/>
          <w:color w:val="auto"/>
          <w:szCs w:val="24"/>
          <w:lang w:val="en-US"/>
        </w:rPr>
        <w:t xml:space="preserve">Which of the five freedoms would be affected by the One Belt, One Road Initiative? </w:t>
      </w:r>
      <w:r>
        <w:rPr>
          <w:rFonts w:asciiTheme="minorHAnsi" w:hAnsiTheme="minorHAnsi" w:cstheme="minorHAnsi"/>
          <w:b w:val="0"/>
          <w:color w:val="auto"/>
          <w:szCs w:val="24"/>
          <w:lang w:val="en-US"/>
        </w:rPr>
        <w:t>Explain how.</w:t>
      </w:r>
      <w:r w:rsidRPr="00180EFC">
        <w:rPr>
          <w:rFonts w:asciiTheme="minorHAnsi" w:hAnsiTheme="minorHAnsi" w:cstheme="minorHAnsi"/>
          <w:b w:val="0"/>
          <w:color w:val="auto"/>
          <w:szCs w:val="24"/>
          <w:lang w:val="en-US"/>
        </w:rPr>
        <w:t xml:space="preserve"> </w:t>
      </w:r>
    </w:p>
    <w:p w14:paraId="4FFC25EB" w14:textId="49673D40" w:rsidR="00667A26" w:rsidRPr="00667A26" w:rsidRDefault="00180EFC" w:rsidP="001176AB">
      <w:pPr>
        <w:pStyle w:val="Title"/>
        <w:numPr>
          <w:ilvl w:val="0"/>
          <w:numId w:val="5"/>
        </w:numPr>
        <w:spacing w:line="288" w:lineRule="auto"/>
        <w:ind w:left="714" w:hanging="357"/>
        <w:rPr>
          <w:rFonts w:asciiTheme="minorHAnsi" w:hAnsiTheme="minorHAnsi"/>
          <w:b w:val="0"/>
          <w:color w:val="000000" w:themeColor="text1"/>
          <w:szCs w:val="24"/>
          <w:lang w:val="en-US"/>
        </w:rPr>
      </w:pPr>
      <w:r w:rsidRPr="00180EFC">
        <w:rPr>
          <w:rFonts w:asciiTheme="minorHAnsi" w:hAnsiTheme="minorHAnsi" w:cstheme="minorHAnsi"/>
          <w:b w:val="0"/>
          <w:color w:val="auto"/>
          <w:szCs w:val="24"/>
          <w:lang w:val="en-US"/>
        </w:rPr>
        <w:t xml:space="preserve">Using the graphical framework </w:t>
      </w:r>
      <w:r w:rsidR="00091042">
        <w:rPr>
          <w:rFonts w:asciiTheme="minorHAnsi" w:hAnsiTheme="minorHAnsi" w:cstheme="minorHAnsi"/>
          <w:b w:val="0"/>
          <w:color w:val="auto"/>
          <w:szCs w:val="24"/>
          <w:lang w:val="en-US"/>
        </w:rPr>
        <w:t xml:space="preserve">of market integration, </w:t>
      </w:r>
      <w:proofErr w:type="gramStart"/>
      <w:r w:rsidRPr="00180EFC">
        <w:rPr>
          <w:rFonts w:asciiTheme="minorHAnsi" w:hAnsiTheme="minorHAnsi" w:cstheme="minorHAnsi"/>
          <w:b w:val="0"/>
          <w:color w:val="auto"/>
          <w:szCs w:val="24"/>
          <w:lang w:val="en-US"/>
        </w:rPr>
        <w:t>developed  in</w:t>
      </w:r>
      <w:proofErr w:type="gramEnd"/>
      <w:r w:rsidRPr="00180EFC">
        <w:rPr>
          <w:rFonts w:asciiTheme="minorHAnsi" w:hAnsiTheme="minorHAnsi" w:cstheme="minorHAnsi"/>
          <w:b w:val="0"/>
          <w:color w:val="auto"/>
          <w:szCs w:val="24"/>
          <w:lang w:val="en-US"/>
        </w:rPr>
        <w:t xml:space="preserve"> class, analyze </w:t>
      </w:r>
      <w:r w:rsidRPr="00180EFC">
        <w:rPr>
          <w:rFonts w:asciiTheme="minorHAnsi" w:hAnsiTheme="minorHAnsi"/>
          <w:b w:val="0"/>
          <w:color w:val="000000" w:themeColor="text1"/>
          <w:szCs w:val="24"/>
          <w:lang w:val="en-US"/>
        </w:rPr>
        <w:t>the impact of the One Belt, One Road initiative on Europe, China and the US.</w:t>
      </w:r>
      <w:r w:rsidRPr="00180EFC">
        <w:rPr>
          <w:rFonts w:asciiTheme="minorHAnsi" w:hAnsiTheme="minorHAnsi" w:cstheme="minorHAnsi"/>
          <w:b w:val="0"/>
          <w:color w:val="auto"/>
          <w:szCs w:val="24"/>
          <w:lang w:val="en-US"/>
        </w:rPr>
        <w:t xml:space="preserve"> </w:t>
      </w:r>
    </w:p>
    <w:p w14:paraId="4B58ADDE" w14:textId="76661FFD" w:rsidR="00180EFC" w:rsidRPr="00180EFC" w:rsidRDefault="00667A26" w:rsidP="00180EFC">
      <w:pPr>
        <w:pStyle w:val="Title"/>
        <w:numPr>
          <w:ilvl w:val="0"/>
          <w:numId w:val="5"/>
        </w:numPr>
        <w:spacing w:line="288" w:lineRule="auto"/>
        <w:rPr>
          <w:rFonts w:asciiTheme="minorHAnsi" w:hAnsiTheme="minorHAnsi"/>
          <w:b w:val="0"/>
          <w:color w:val="000000" w:themeColor="text1"/>
          <w:szCs w:val="24"/>
          <w:lang w:val="en-US"/>
        </w:rPr>
      </w:pPr>
      <w:r>
        <w:rPr>
          <w:rFonts w:asciiTheme="minorHAnsi" w:hAnsiTheme="minorHAnsi" w:cstheme="minorHAnsi"/>
          <w:b w:val="0"/>
          <w:color w:val="auto"/>
          <w:szCs w:val="24"/>
          <w:lang w:val="en-US"/>
        </w:rPr>
        <w:t xml:space="preserve">One of the concerns in Europe is </w:t>
      </w:r>
      <w:r w:rsidR="00284A30">
        <w:rPr>
          <w:rFonts w:asciiTheme="minorHAnsi" w:hAnsiTheme="minorHAnsi" w:cstheme="minorHAnsi"/>
          <w:b w:val="0"/>
          <w:color w:val="auto"/>
          <w:szCs w:val="24"/>
          <w:lang w:val="en-US"/>
        </w:rPr>
        <w:t xml:space="preserve">that </w:t>
      </w:r>
      <w:r>
        <w:rPr>
          <w:rFonts w:asciiTheme="minorHAnsi" w:hAnsiTheme="minorHAnsi" w:cstheme="minorHAnsi"/>
          <w:b w:val="0"/>
          <w:color w:val="auto"/>
          <w:szCs w:val="24"/>
          <w:lang w:val="en-US"/>
        </w:rPr>
        <w:t xml:space="preserve">OBOR will </w:t>
      </w:r>
      <w:r w:rsidR="00861555">
        <w:rPr>
          <w:rFonts w:asciiTheme="minorHAnsi" w:hAnsiTheme="minorHAnsi" w:cstheme="minorHAnsi"/>
          <w:b w:val="0"/>
          <w:color w:val="auto"/>
          <w:szCs w:val="24"/>
          <w:lang w:val="en-US"/>
        </w:rPr>
        <w:t>benefit some regions/ countries in Europe but harm others.</w:t>
      </w:r>
      <w:r w:rsidR="00284A30">
        <w:rPr>
          <w:rFonts w:asciiTheme="minorHAnsi" w:hAnsiTheme="minorHAnsi" w:cstheme="minorHAnsi"/>
          <w:b w:val="0"/>
          <w:color w:val="auto"/>
          <w:szCs w:val="24"/>
          <w:lang w:val="en-US"/>
        </w:rPr>
        <w:t xml:space="preserve"> </w:t>
      </w:r>
      <w:r>
        <w:rPr>
          <w:rFonts w:asciiTheme="minorHAnsi" w:hAnsiTheme="minorHAnsi" w:cstheme="minorHAnsi"/>
          <w:b w:val="0"/>
          <w:color w:val="auto"/>
          <w:szCs w:val="24"/>
          <w:lang w:val="en-US"/>
        </w:rPr>
        <w:t xml:space="preserve"> Based on </w:t>
      </w:r>
      <w:r w:rsidR="00284A30">
        <w:rPr>
          <w:rFonts w:asciiTheme="minorHAnsi" w:hAnsiTheme="minorHAnsi" w:cstheme="minorHAnsi"/>
          <w:b w:val="0"/>
          <w:color w:val="auto"/>
          <w:szCs w:val="24"/>
          <w:lang w:val="en-US"/>
        </w:rPr>
        <w:t>theories of comparative advantage, regional clustering/</w:t>
      </w:r>
      <w:proofErr w:type="gramStart"/>
      <w:r w:rsidR="00284A30">
        <w:rPr>
          <w:rFonts w:asciiTheme="minorHAnsi" w:hAnsiTheme="minorHAnsi" w:cstheme="minorHAnsi"/>
          <w:b w:val="0"/>
          <w:color w:val="auto"/>
          <w:szCs w:val="24"/>
          <w:lang w:val="en-US"/>
        </w:rPr>
        <w:t>agglomeration</w:t>
      </w:r>
      <w:proofErr w:type="gramEnd"/>
      <w:r w:rsidR="00284A30">
        <w:rPr>
          <w:rFonts w:asciiTheme="minorHAnsi" w:hAnsiTheme="minorHAnsi" w:cstheme="minorHAnsi"/>
          <w:b w:val="0"/>
          <w:color w:val="auto"/>
          <w:szCs w:val="24"/>
          <w:lang w:val="en-US"/>
        </w:rPr>
        <w:t xml:space="preserve"> and metropolitan hubs, do you believe this will be the case? </w:t>
      </w:r>
    </w:p>
    <w:p w14:paraId="19914FC8" w14:textId="342481FC" w:rsidR="00180EFC" w:rsidRPr="00AD354E" w:rsidRDefault="00180EFC" w:rsidP="0014759B">
      <w:pPr>
        <w:pStyle w:val="Title"/>
        <w:numPr>
          <w:ilvl w:val="0"/>
          <w:numId w:val="5"/>
        </w:numPr>
        <w:spacing w:line="288" w:lineRule="auto"/>
        <w:rPr>
          <w:rFonts w:asciiTheme="minorHAnsi" w:hAnsiTheme="minorHAnsi"/>
          <w:b w:val="0"/>
          <w:color w:val="000000" w:themeColor="text1"/>
          <w:szCs w:val="24"/>
          <w:lang w:val="en-US"/>
        </w:rPr>
      </w:pPr>
      <w:r w:rsidRPr="00AD354E">
        <w:rPr>
          <w:rFonts w:asciiTheme="minorHAnsi" w:hAnsiTheme="minorHAnsi"/>
          <w:b w:val="0"/>
          <w:color w:val="000000" w:themeColor="text1"/>
          <w:szCs w:val="24"/>
          <w:lang w:val="en-US"/>
        </w:rPr>
        <w:t xml:space="preserve">In pursuing global trade and investment relations, strategic </w:t>
      </w:r>
      <w:proofErr w:type="gramStart"/>
      <w:r w:rsidRPr="00AD354E">
        <w:rPr>
          <w:rFonts w:asciiTheme="minorHAnsi" w:hAnsiTheme="minorHAnsi"/>
          <w:b w:val="0"/>
          <w:color w:val="000000" w:themeColor="text1"/>
          <w:szCs w:val="24"/>
          <w:lang w:val="en-US"/>
        </w:rPr>
        <w:t>interests</w:t>
      </w:r>
      <w:proofErr w:type="gramEnd"/>
      <w:r w:rsidRPr="00AD354E">
        <w:rPr>
          <w:rFonts w:asciiTheme="minorHAnsi" w:hAnsiTheme="minorHAnsi"/>
          <w:b w:val="0"/>
          <w:color w:val="000000" w:themeColor="text1"/>
          <w:szCs w:val="24"/>
          <w:lang w:val="en-US"/>
        </w:rPr>
        <w:t xml:space="preserve"> matter. Is it in the strategic interest of </w:t>
      </w:r>
      <w:r w:rsidR="00091042" w:rsidRPr="00AD354E">
        <w:rPr>
          <w:rFonts w:asciiTheme="minorHAnsi" w:hAnsiTheme="minorHAnsi"/>
          <w:b w:val="0"/>
          <w:color w:val="000000" w:themeColor="text1"/>
          <w:szCs w:val="24"/>
          <w:lang w:val="en-US"/>
        </w:rPr>
        <w:t>the EU</w:t>
      </w:r>
      <w:r w:rsidRPr="00AD354E">
        <w:rPr>
          <w:rFonts w:asciiTheme="minorHAnsi" w:hAnsiTheme="minorHAnsi"/>
          <w:b w:val="0"/>
          <w:color w:val="000000" w:themeColor="text1"/>
          <w:szCs w:val="24"/>
          <w:lang w:val="en-US"/>
        </w:rPr>
        <w:t xml:space="preserve"> to participate or should </w:t>
      </w:r>
      <w:r w:rsidR="00091042" w:rsidRPr="00AD354E">
        <w:rPr>
          <w:rFonts w:asciiTheme="minorHAnsi" w:hAnsiTheme="minorHAnsi"/>
          <w:b w:val="0"/>
          <w:color w:val="000000" w:themeColor="text1"/>
          <w:szCs w:val="24"/>
          <w:lang w:val="en-US"/>
        </w:rPr>
        <w:t xml:space="preserve">the EU </w:t>
      </w:r>
      <w:r w:rsidRPr="00AD354E">
        <w:rPr>
          <w:rFonts w:asciiTheme="minorHAnsi" w:hAnsiTheme="minorHAnsi"/>
          <w:b w:val="0"/>
          <w:color w:val="000000" w:themeColor="text1"/>
          <w:szCs w:val="24"/>
          <w:lang w:val="en-US"/>
        </w:rPr>
        <w:t xml:space="preserve">follow another global trade and investment approach with respect to China? </w:t>
      </w:r>
      <w:r w:rsidR="00091042" w:rsidRPr="00AD354E">
        <w:rPr>
          <w:rFonts w:asciiTheme="minorHAnsi" w:hAnsiTheme="minorHAnsi"/>
          <w:b w:val="0"/>
          <w:color w:val="000000" w:themeColor="text1"/>
          <w:szCs w:val="24"/>
          <w:lang w:val="en-US"/>
        </w:rPr>
        <w:t>Use</w:t>
      </w:r>
      <w:r w:rsidR="00AD354E" w:rsidRPr="00AD354E">
        <w:rPr>
          <w:rFonts w:asciiTheme="minorHAnsi" w:hAnsiTheme="minorHAnsi"/>
          <w:b w:val="0"/>
          <w:color w:val="000000" w:themeColor="text1"/>
          <w:szCs w:val="24"/>
          <w:lang w:val="en-US"/>
        </w:rPr>
        <w:t xml:space="preserve"> in your answer</w:t>
      </w:r>
      <w:r w:rsidR="00091042" w:rsidRPr="00AD354E">
        <w:rPr>
          <w:rFonts w:asciiTheme="minorHAnsi" w:hAnsiTheme="minorHAnsi"/>
          <w:b w:val="0"/>
          <w:color w:val="000000" w:themeColor="text1"/>
          <w:szCs w:val="24"/>
          <w:lang w:val="en-US"/>
        </w:rPr>
        <w:t xml:space="preserve"> the analysis of trade and investment relations developed in class. </w:t>
      </w:r>
    </w:p>
    <w:p w14:paraId="6EA73EE1" w14:textId="70588D05" w:rsidR="00E23F79" w:rsidRDefault="00E23F79">
      <w:pPr>
        <w:rPr>
          <w:rFonts w:asciiTheme="minorHAnsi" w:hAnsiTheme="minorHAnsi"/>
          <w:color w:val="000000" w:themeColor="text1"/>
          <w:sz w:val="24"/>
          <w:szCs w:val="24"/>
          <w:lang w:val="en-US"/>
        </w:rPr>
      </w:pPr>
      <w:r>
        <w:rPr>
          <w:rFonts w:asciiTheme="minorHAnsi" w:hAnsiTheme="minorHAnsi"/>
          <w:b/>
          <w:color w:val="000000" w:themeColor="text1"/>
          <w:szCs w:val="24"/>
          <w:lang w:val="en-US"/>
        </w:rPr>
        <w:br w:type="page"/>
      </w:r>
    </w:p>
    <w:p w14:paraId="2E03F304" w14:textId="14CDBB73" w:rsidR="000C1B20" w:rsidRDefault="00C832BA" w:rsidP="00AD354E">
      <w:pPr>
        <w:pStyle w:val="Title"/>
        <w:spacing w:line="288" w:lineRule="auto"/>
        <w:rPr>
          <w:rFonts w:asciiTheme="minorHAnsi" w:hAnsiTheme="minorHAnsi"/>
          <w:color w:val="000000" w:themeColor="text1"/>
          <w:szCs w:val="24"/>
          <w:lang w:val="en-US"/>
        </w:rPr>
      </w:pPr>
      <w:r>
        <w:rPr>
          <w:rFonts w:asciiTheme="minorHAnsi" w:hAnsiTheme="minorHAnsi"/>
          <w:color w:val="000000" w:themeColor="text1"/>
          <w:szCs w:val="24"/>
          <w:lang w:val="en-US"/>
        </w:rPr>
        <w:lastRenderedPageBreak/>
        <w:t xml:space="preserve">Suggested answers to the question </w:t>
      </w:r>
    </w:p>
    <w:p w14:paraId="339CD916" w14:textId="77777777" w:rsidR="00EF62B5" w:rsidRDefault="00EF62B5" w:rsidP="00AD354E">
      <w:pPr>
        <w:pStyle w:val="Title"/>
        <w:spacing w:line="288" w:lineRule="auto"/>
        <w:rPr>
          <w:rFonts w:asciiTheme="minorHAnsi" w:hAnsiTheme="minorHAnsi"/>
          <w:color w:val="000000" w:themeColor="text1"/>
          <w:szCs w:val="24"/>
          <w:lang w:val="en-US"/>
        </w:rPr>
      </w:pPr>
    </w:p>
    <w:p w14:paraId="76AE6DAA" w14:textId="0E91B4AF" w:rsidR="00180EFC" w:rsidRDefault="00180EFC" w:rsidP="000C1B20">
      <w:pPr>
        <w:pStyle w:val="Title"/>
        <w:spacing w:line="288" w:lineRule="auto"/>
        <w:rPr>
          <w:rFonts w:asciiTheme="minorHAnsi" w:hAnsiTheme="minorHAnsi"/>
          <w:b w:val="0"/>
          <w:color w:val="000000" w:themeColor="text1"/>
          <w:szCs w:val="24"/>
          <w:lang w:val="en-US"/>
        </w:rPr>
      </w:pPr>
      <w:r>
        <w:rPr>
          <w:rFonts w:asciiTheme="minorHAnsi" w:hAnsiTheme="minorHAnsi"/>
          <w:color w:val="000000" w:themeColor="text1"/>
          <w:szCs w:val="24"/>
          <w:lang w:val="en-US"/>
        </w:rPr>
        <w:t xml:space="preserve">Ad 1. </w:t>
      </w:r>
      <w:r>
        <w:rPr>
          <w:rFonts w:asciiTheme="minorHAnsi" w:hAnsiTheme="minorHAnsi"/>
          <w:b w:val="0"/>
          <w:color w:val="000000" w:themeColor="text1"/>
          <w:szCs w:val="24"/>
          <w:lang w:val="en-US"/>
        </w:rPr>
        <w:t>If the One Belt, One Road (OBOR) initiative is successful in reducing the transportation time between China and Europe, we can expect that the mobility of goods (exports and imports) will benefit</w:t>
      </w:r>
      <w:r w:rsidR="00EF2F28">
        <w:rPr>
          <w:rFonts w:asciiTheme="minorHAnsi" w:hAnsiTheme="minorHAnsi"/>
          <w:b w:val="0"/>
          <w:color w:val="000000" w:themeColor="text1"/>
          <w:szCs w:val="24"/>
          <w:lang w:val="en-US"/>
        </w:rPr>
        <w:t xml:space="preserve"> leading to more international trade between the countries involved in OBOR</w:t>
      </w:r>
      <w:r>
        <w:rPr>
          <w:rFonts w:asciiTheme="minorHAnsi" w:hAnsiTheme="minorHAnsi"/>
          <w:b w:val="0"/>
          <w:color w:val="000000" w:themeColor="text1"/>
          <w:szCs w:val="24"/>
          <w:lang w:val="en-US"/>
        </w:rPr>
        <w:t xml:space="preserve">. </w:t>
      </w:r>
    </w:p>
    <w:p w14:paraId="1CB213F0" w14:textId="77777777" w:rsidR="00180EFC" w:rsidRDefault="00180EFC" w:rsidP="000C1B20">
      <w:pPr>
        <w:pStyle w:val="Title"/>
        <w:spacing w:line="288" w:lineRule="auto"/>
        <w:rPr>
          <w:rFonts w:asciiTheme="minorHAnsi" w:hAnsiTheme="minorHAnsi"/>
          <w:b w:val="0"/>
          <w:color w:val="000000" w:themeColor="text1"/>
          <w:szCs w:val="24"/>
          <w:lang w:val="en-US"/>
        </w:rPr>
      </w:pPr>
    </w:p>
    <w:p w14:paraId="76B3975B" w14:textId="7C21E571" w:rsidR="00180EFC" w:rsidRDefault="00180EFC" w:rsidP="000C1B20">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 xml:space="preserve">The </w:t>
      </w:r>
      <w:r w:rsidR="00EF2F28">
        <w:rPr>
          <w:rFonts w:asciiTheme="minorHAnsi" w:hAnsiTheme="minorHAnsi"/>
          <w:b w:val="0"/>
          <w:color w:val="000000" w:themeColor="text1"/>
          <w:szCs w:val="24"/>
          <w:lang w:val="en-US"/>
        </w:rPr>
        <w:t>mobility of capital will be affected because Chinese financial capital transfers will be needed to finance the infrastructure projects in Europe and other OBOR countries.</w:t>
      </w:r>
      <w:r w:rsidR="00037F8B">
        <w:rPr>
          <w:rFonts w:asciiTheme="minorHAnsi" w:hAnsiTheme="minorHAnsi"/>
          <w:b w:val="0"/>
          <w:color w:val="000000" w:themeColor="text1"/>
          <w:szCs w:val="24"/>
          <w:lang w:val="en-US"/>
        </w:rPr>
        <w:t xml:space="preserve"> </w:t>
      </w:r>
      <w:r w:rsidR="00EF2F28">
        <w:rPr>
          <w:rFonts w:asciiTheme="minorHAnsi" w:hAnsiTheme="minorHAnsi"/>
          <w:b w:val="0"/>
          <w:color w:val="000000" w:themeColor="text1"/>
          <w:szCs w:val="24"/>
          <w:lang w:val="en-US"/>
        </w:rPr>
        <w:t>The mobility of capital may also increase due to higher mobility of European and Chinese firms when they engage in foreign direct investment to establish themselves in OBOR countries.  Th</w:t>
      </w:r>
      <w:r w:rsidR="00037F8B">
        <w:rPr>
          <w:rFonts w:asciiTheme="minorHAnsi" w:hAnsiTheme="minorHAnsi"/>
          <w:b w:val="0"/>
          <w:color w:val="000000" w:themeColor="text1"/>
          <w:szCs w:val="24"/>
          <w:lang w:val="en-US"/>
        </w:rPr>
        <w:t xml:space="preserve">is may for instance happen </w:t>
      </w:r>
      <w:r>
        <w:rPr>
          <w:rFonts w:asciiTheme="minorHAnsi" w:hAnsiTheme="minorHAnsi"/>
          <w:b w:val="0"/>
          <w:color w:val="000000" w:themeColor="text1"/>
          <w:szCs w:val="24"/>
          <w:lang w:val="en-US"/>
        </w:rPr>
        <w:t>when Chinese and European companies optimize their value chains along the OBOR routes</w:t>
      </w:r>
      <w:r w:rsidR="00037F8B">
        <w:rPr>
          <w:rFonts w:asciiTheme="minorHAnsi" w:hAnsiTheme="minorHAnsi"/>
          <w:b w:val="0"/>
          <w:color w:val="000000" w:themeColor="text1"/>
          <w:szCs w:val="24"/>
          <w:lang w:val="en-US"/>
        </w:rPr>
        <w:t>.</w:t>
      </w:r>
    </w:p>
    <w:p w14:paraId="3B6C2414" w14:textId="78B40056" w:rsidR="00037F8B" w:rsidRDefault="00037F8B" w:rsidP="000C1B20">
      <w:pPr>
        <w:pStyle w:val="Title"/>
        <w:spacing w:line="288" w:lineRule="auto"/>
        <w:rPr>
          <w:rFonts w:asciiTheme="minorHAnsi" w:hAnsiTheme="minorHAnsi"/>
          <w:b w:val="0"/>
          <w:color w:val="000000" w:themeColor="text1"/>
          <w:szCs w:val="24"/>
          <w:lang w:val="en-US"/>
        </w:rPr>
      </w:pPr>
    </w:p>
    <w:p w14:paraId="2C7DE193" w14:textId="52DEECAB" w:rsidR="00037F8B" w:rsidRDefault="00037F8B" w:rsidP="000C1B20">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The mobility of labor may also be influenced if Chinese workers are used to work in infrastructure projects outside their home country or European expats are managing projects related to the OBOR initiative.</w:t>
      </w:r>
    </w:p>
    <w:p w14:paraId="62C26E99" w14:textId="77777777" w:rsidR="00180EFC" w:rsidRDefault="00180EFC" w:rsidP="00180EFC">
      <w:pPr>
        <w:pStyle w:val="Title"/>
        <w:spacing w:line="288" w:lineRule="auto"/>
        <w:ind w:left="360"/>
        <w:rPr>
          <w:rFonts w:asciiTheme="minorHAnsi" w:hAnsiTheme="minorHAnsi"/>
          <w:b w:val="0"/>
          <w:color w:val="000000" w:themeColor="text1"/>
          <w:szCs w:val="24"/>
          <w:lang w:val="en-US"/>
        </w:rPr>
      </w:pPr>
    </w:p>
    <w:p w14:paraId="5819DD31" w14:textId="7C76A7FB" w:rsidR="00180EFC" w:rsidRDefault="00180EFC" w:rsidP="000C1B20">
      <w:pPr>
        <w:pStyle w:val="Title"/>
        <w:spacing w:line="288" w:lineRule="auto"/>
        <w:rPr>
          <w:noProof/>
          <w:lang w:val="en-US" w:eastAsia="nl-BE"/>
        </w:rPr>
      </w:pPr>
      <w:r>
        <w:rPr>
          <w:rFonts w:asciiTheme="minorHAnsi" w:hAnsiTheme="minorHAnsi"/>
          <w:color w:val="000000" w:themeColor="text1"/>
          <w:szCs w:val="24"/>
          <w:lang w:val="en-US"/>
        </w:rPr>
        <w:t>Ad 2:</w:t>
      </w:r>
      <w:r>
        <w:rPr>
          <w:rFonts w:asciiTheme="minorHAnsi" w:hAnsiTheme="minorHAnsi"/>
          <w:b w:val="0"/>
          <w:color w:val="000000" w:themeColor="text1"/>
          <w:szCs w:val="24"/>
          <w:lang w:val="en-US"/>
        </w:rPr>
        <w:t xml:space="preserve"> We consider a sector that builds infrastructure and where public contracts matter a lot. In those activities barriers between countries are often substantial. The first graph shows the situation before the OBOR. We assume distances between China and the EU are larger than between the EU and the US.</w:t>
      </w:r>
      <w:r w:rsidRPr="00883EAC">
        <w:rPr>
          <w:noProof/>
          <w:lang w:val="en-US" w:eastAsia="nl-BE"/>
        </w:rPr>
        <w:t xml:space="preserve"> </w:t>
      </w:r>
    </w:p>
    <w:p w14:paraId="6F1748E8" w14:textId="5635019F" w:rsidR="006B0544" w:rsidRDefault="006B0544" w:rsidP="000C1B20">
      <w:pPr>
        <w:pStyle w:val="Title"/>
        <w:spacing w:line="288" w:lineRule="auto"/>
        <w:rPr>
          <w:noProof/>
          <w:lang w:val="en-US" w:eastAsia="nl-BE"/>
        </w:rPr>
      </w:pPr>
    </w:p>
    <w:p w14:paraId="4A8C1A7C" w14:textId="26A2A0ED" w:rsidR="006B0544" w:rsidRPr="00883EAC" w:rsidRDefault="006B0544" w:rsidP="006B0544">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OBOR reduces the distances between China and the EU considerably while maintaining the distances with respect to the US (we assume that Trump does not retaliate against OBOR). This is shown in the second graph. We get the effects discussed in class when moving from a segmented to a semi-global solution (see course notes). The mobility of goods between China and the EU will increase.  Interestingly, this will also be the case for the mobility of firms when EU firms will</w:t>
      </w:r>
    </w:p>
    <w:p w14:paraId="73477312" w14:textId="77777777" w:rsidR="00180EFC" w:rsidRDefault="00180EFC" w:rsidP="00180EFC">
      <w:pPr>
        <w:pStyle w:val="Title"/>
        <w:spacing w:line="288" w:lineRule="auto"/>
        <w:ind w:left="360"/>
        <w:rPr>
          <w:rFonts w:asciiTheme="minorHAnsi" w:hAnsiTheme="minorHAnsi"/>
          <w:b w:val="0"/>
          <w:color w:val="000000" w:themeColor="text1"/>
          <w:szCs w:val="24"/>
          <w:lang w:val="en-US"/>
        </w:rPr>
      </w:pPr>
      <w:r w:rsidRPr="00FA2FF7">
        <w:rPr>
          <w:rFonts w:asciiTheme="minorHAnsi" w:hAnsiTheme="minorHAnsi"/>
          <w:b w:val="0"/>
          <w:noProof/>
          <w:color w:val="000000" w:themeColor="text1"/>
          <w:szCs w:val="24"/>
          <w:lang w:val="nl-BE" w:eastAsia="nl-BE"/>
        </w:rPr>
        <w:lastRenderedPageBreak/>
        <w:drawing>
          <wp:inline distT="0" distB="0" distL="0" distR="0" wp14:anchorId="5EAEC17F" wp14:editId="3D463E0B">
            <wp:extent cx="4327525" cy="32131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57355" cy="3235248"/>
                    </a:xfrm>
                    <a:prstGeom prst="rect">
                      <a:avLst/>
                    </a:prstGeom>
                  </pic:spPr>
                </pic:pic>
              </a:graphicData>
            </a:graphic>
          </wp:inline>
        </w:drawing>
      </w:r>
    </w:p>
    <w:p w14:paraId="6675FC31" w14:textId="77777777" w:rsidR="00180EFC" w:rsidRDefault="00180EFC" w:rsidP="00180EFC">
      <w:pPr>
        <w:pStyle w:val="Title"/>
        <w:spacing w:line="288" w:lineRule="auto"/>
        <w:rPr>
          <w:rFonts w:asciiTheme="minorHAnsi" w:hAnsiTheme="minorHAnsi"/>
          <w:b w:val="0"/>
          <w:color w:val="000000" w:themeColor="text1"/>
          <w:szCs w:val="24"/>
          <w:lang w:val="en-US"/>
        </w:rPr>
      </w:pPr>
      <w:r w:rsidRPr="00FA2FF7">
        <w:rPr>
          <w:rFonts w:asciiTheme="minorHAnsi" w:hAnsiTheme="minorHAnsi"/>
          <w:b w:val="0"/>
          <w:noProof/>
          <w:color w:val="000000" w:themeColor="text1"/>
          <w:szCs w:val="24"/>
          <w:lang w:val="nl-BE" w:eastAsia="nl-BE"/>
        </w:rPr>
        <w:drawing>
          <wp:inline distT="0" distB="0" distL="0" distR="0" wp14:anchorId="1096D82E" wp14:editId="05F00B65">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3429479"/>
                    </a:xfrm>
                    <a:prstGeom prst="rect">
                      <a:avLst/>
                    </a:prstGeom>
                  </pic:spPr>
                </pic:pic>
              </a:graphicData>
            </a:graphic>
          </wp:inline>
        </w:drawing>
      </w:r>
    </w:p>
    <w:p w14:paraId="5758DC36" w14:textId="77777777" w:rsidR="00180EFC" w:rsidRDefault="00180EFC" w:rsidP="00180EFC">
      <w:pPr>
        <w:pStyle w:val="Title"/>
        <w:spacing w:line="288" w:lineRule="auto"/>
        <w:rPr>
          <w:rFonts w:asciiTheme="minorHAnsi" w:hAnsiTheme="minorHAnsi"/>
          <w:b w:val="0"/>
          <w:color w:val="000000" w:themeColor="text1"/>
          <w:szCs w:val="24"/>
          <w:lang w:val="en-US"/>
        </w:rPr>
      </w:pPr>
    </w:p>
    <w:p w14:paraId="0704D97D" w14:textId="22EC803E" w:rsidR="00180EFC" w:rsidRDefault="00180EFC" w:rsidP="00180EFC">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obtain contracts to build infrastructure in China or in other countries along the OBOR routes.  Similarly, Chinese investors may want to invest in European infrastructure (</w:t>
      </w:r>
      <w:proofErr w:type="gramStart"/>
      <w:r>
        <w:rPr>
          <w:rFonts w:asciiTheme="minorHAnsi" w:hAnsiTheme="minorHAnsi"/>
          <w:b w:val="0"/>
          <w:color w:val="000000" w:themeColor="text1"/>
          <w:szCs w:val="24"/>
          <w:lang w:val="en-US"/>
        </w:rPr>
        <w:t>e.g.</w:t>
      </w:r>
      <w:proofErr w:type="gramEnd"/>
      <w:r>
        <w:rPr>
          <w:rFonts w:asciiTheme="minorHAnsi" w:hAnsiTheme="minorHAnsi"/>
          <w:b w:val="0"/>
          <w:color w:val="000000" w:themeColor="text1"/>
          <w:szCs w:val="24"/>
          <w:lang w:val="en-US"/>
        </w:rPr>
        <w:t xml:space="preserve"> Chinese firms buying the port of Athens). All of this means that the pattern or cross-border export flows between the EU and China will be augmented by cross-border foreign direct investment flows. This is meant by OBOR strategies in the second graph. </w:t>
      </w:r>
    </w:p>
    <w:p w14:paraId="60184A07" w14:textId="77777777" w:rsidR="00180EFC" w:rsidRDefault="00180EFC" w:rsidP="00180EFC">
      <w:pPr>
        <w:pStyle w:val="Title"/>
        <w:spacing w:line="288" w:lineRule="auto"/>
        <w:rPr>
          <w:rFonts w:asciiTheme="minorHAnsi" w:hAnsiTheme="minorHAnsi"/>
          <w:b w:val="0"/>
          <w:color w:val="000000" w:themeColor="text1"/>
          <w:szCs w:val="24"/>
          <w:lang w:val="en-US"/>
        </w:rPr>
      </w:pPr>
    </w:p>
    <w:p w14:paraId="1EDCE289" w14:textId="36EA07E9" w:rsidR="00180EFC" w:rsidRDefault="00180EFC" w:rsidP="00180EFC">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lastRenderedPageBreak/>
        <w:t xml:space="preserve">Note furthermore that the US companies may suffer </w:t>
      </w:r>
      <w:proofErr w:type="gramStart"/>
      <w:r>
        <w:rPr>
          <w:rFonts w:asciiTheme="minorHAnsi" w:hAnsiTheme="minorHAnsi"/>
          <w:b w:val="0"/>
          <w:color w:val="000000" w:themeColor="text1"/>
          <w:szCs w:val="24"/>
          <w:lang w:val="en-US"/>
        </w:rPr>
        <w:t>as a result of</w:t>
      </w:r>
      <w:proofErr w:type="gramEnd"/>
      <w:r>
        <w:rPr>
          <w:rFonts w:asciiTheme="minorHAnsi" w:hAnsiTheme="minorHAnsi"/>
          <w:b w:val="0"/>
          <w:color w:val="000000" w:themeColor="text1"/>
          <w:szCs w:val="24"/>
          <w:lang w:val="en-US"/>
        </w:rPr>
        <w:t xml:space="preserve"> OBOR. This will be the case if the closer contacts between the EU and China will lead to infrastructure contracts going to Chinese and EU firms at the expense of US competitors.</w:t>
      </w:r>
    </w:p>
    <w:p w14:paraId="4B3E4179" w14:textId="52A259F4" w:rsidR="000C1B20" w:rsidRDefault="000C1B20" w:rsidP="00180EFC">
      <w:pPr>
        <w:pStyle w:val="Title"/>
        <w:spacing w:line="288" w:lineRule="auto"/>
        <w:rPr>
          <w:rFonts w:asciiTheme="minorHAnsi" w:hAnsiTheme="minorHAnsi"/>
          <w:b w:val="0"/>
          <w:color w:val="000000" w:themeColor="text1"/>
          <w:szCs w:val="24"/>
          <w:lang w:val="en-US"/>
        </w:rPr>
      </w:pPr>
    </w:p>
    <w:p w14:paraId="3961C759" w14:textId="77777777" w:rsidR="000C1B20" w:rsidRDefault="000C1B20" w:rsidP="000C1B20">
      <w:pPr>
        <w:pStyle w:val="Title"/>
        <w:spacing w:line="288" w:lineRule="auto"/>
        <w:rPr>
          <w:rFonts w:asciiTheme="minorHAnsi" w:hAnsiTheme="minorHAnsi"/>
          <w:b w:val="0"/>
          <w:color w:val="000000" w:themeColor="text1"/>
          <w:szCs w:val="24"/>
          <w:lang w:val="en-US"/>
        </w:rPr>
      </w:pPr>
    </w:p>
    <w:p w14:paraId="35F276EF" w14:textId="1DC4266E" w:rsidR="006B0544" w:rsidRDefault="000C1B20" w:rsidP="000C1B20">
      <w:pPr>
        <w:pStyle w:val="Title"/>
        <w:spacing w:line="288" w:lineRule="auto"/>
        <w:rPr>
          <w:rFonts w:asciiTheme="minorHAnsi" w:hAnsiTheme="minorHAnsi"/>
          <w:b w:val="0"/>
          <w:color w:val="000000" w:themeColor="text1"/>
          <w:szCs w:val="24"/>
          <w:lang w:val="en-US"/>
        </w:rPr>
      </w:pPr>
      <w:r>
        <w:rPr>
          <w:rFonts w:asciiTheme="minorHAnsi" w:hAnsiTheme="minorHAnsi"/>
          <w:color w:val="000000" w:themeColor="text1"/>
          <w:szCs w:val="24"/>
          <w:lang w:val="en-US"/>
        </w:rPr>
        <w:t xml:space="preserve">Ad 3. </w:t>
      </w:r>
      <w:r>
        <w:rPr>
          <w:rFonts w:asciiTheme="minorHAnsi" w:hAnsiTheme="minorHAnsi"/>
          <w:b w:val="0"/>
          <w:color w:val="000000" w:themeColor="text1"/>
          <w:szCs w:val="24"/>
          <w:lang w:val="en-US"/>
        </w:rPr>
        <w:t xml:space="preserve">The question is </w:t>
      </w:r>
      <w:r w:rsidR="006B0544">
        <w:rPr>
          <w:rFonts w:asciiTheme="minorHAnsi" w:hAnsiTheme="minorHAnsi"/>
          <w:b w:val="0"/>
          <w:color w:val="000000" w:themeColor="text1"/>
          <w:szCs w:val="24"/>
          <w:lang w:val="en-US"/>
        </w:rPr>
        <w:t xml:space="preserve">based </w:t>
      </w:r>
      <w:r>
        <w:rPr>
          <w:rFonts w:asciiTheme="minorHAnsi" w:hAnsiTheme="minorHAnsi"/>
          <w:b w:val="0"/>
          <w:color w:val="000000" w:themeColor="text1"/>
          <w:szCs w:val="24"/>
          <w:lang w:val="en-US"/>
        </w:rPr>
        <w:t xml:space="preserve">to </w:t>
      </w:r>
      <w:r w:rsidR="006B0544">
        <w:rPr>
          <w:rFonts w:asciiTheme="minorHAnsi" w:hAnsiTheme="minorHAnsi"/>
          <w:b w:val="0"/>
          <w:color w:val="000000" w:themeColor="text1"/>
          <w:szCs w:val="24"/>
          <w:lang w:val="en-US"/>
        </w:rPr>
        <w:t xml:space="preserve">the class discussion on location, economic </w:t>
      </w:r>
      <w:proofErr w:type="gramStart"/>
      <w:r w:rsidR="006B0544">
        <w:rPr>
          <w:rFonts w:asciiTheme="minorHAnsi" w:hAnsiTheme="minorHAnsi"/>
          <w:b w:val="0"/>
          <w:color w:val="000000" w:themeColor="text1"/>
          <w:szCs w:val="24"/>
          <w:lang w:val="en-US"/>
        </w:rPr>
        <w:t>geography</w:t>
      </w:r>
      <w:proofErr w:type="gramEnd"/>
      <w:r w:rsidR="006B0544">
        <w:rPr>
          <w:rFonts w:asciiTheme="minorHAnsi" w:hAnsiTheme="minorHAnsi"/>
          <w:b w:val="0"/>
          <w:color w:val="000000" w:themeColor="text1"/>
          <w:szCs w:val="24"/>
          <w:lang w:val="en-US"/>
        </w:rPr>
        <w:t xml:space="preserve"> and regional policy. I</w:t>
      </w:r>
      <w:r w:rsidR="00C832BA">
        <w:rPr>
          <w:rFonts w:asciiTheme="minorHAnsi" w:hAnsiTheme="minorHAnsi"/>
          <w:b w:val="0"/>
          <w:color w:val="000000" w:themeColor="text1"/>
          <w:szCs w:val="24"/>
          <w:lang w:val="en-US"/>
        </w:rPr>
        <w:t xml:space="preserve">nformation is found in chapter </w:t>
      </w:r>
      <w:r w:rsidR="00E36DDB">
        <w:rPr>
          <w:rFonts w:asciiTheme="minorHAnsi" w:hAnsiTheme="minorHAnsi"/>
          <w:b w:val="0"/>
          <w:color w:val="000000" w:themeColor="text1"/>
          <w:szCs w:val="24"/>
          <w:lang w:val="en-US"/>
        </w:rPr>
        <w:t>4</w:t>
      </w:r>
      <w:r w:rsidR="006B0544">
        <w:rPr>
          <w:rFonts w:asciiTheme="minorHAnsi" w:hAnsiTheme="minorHAnsi"/>
          <w:b w:val="0"/>
          <w:color w:val="000000" w:themeColor="text1"/>
          <w:szCs w:val="24"/>
          <w:lang w:val="en-US"/>
        </w:rPr>
        <w:t xml:space="preserve"> of the lecture notes, in the slide set on regional policy and location, and possibly</w:t>
      </w:r>
      <w:r w:rsidR="00861555">
        <w:rPr>
          <w:rFonts w:asciiTheme="minorHAnsi" w:hAnsiTheme="minorHAnsi"/>
          <w:b w:val="0"/>
          <w:color w:val="000000" w:themeColor="text1"/>
          <w:szCs w:val="24"/>
          <w:lang w:val="en-US"/>
        </w:rPr>
        <w:t>,</w:t>
      </w:r>
      <w:r w:rsidR="006B0544">
        <w:rPr>
          <w:rFonts w:asciiTheme="minorHAnsi" w:hAnsiTheme="minorHAnsi"/>
          <w:b w:val="0"/>
          <w:color w:val="000000" w:themeColor="text1"/>
          <w:szCs w:val="24"/>
          <w:lang w:val="en-US"/>
        </w:rPr>
        <w:t xml:space="preserve"> in the article from The Economist on the losers of globalization that was discussed in class. </w:t>
      </w:r>
    </w:p>
    <w:p w14:paraId="6D15B2EF" w14:textId="4DD4A223" w:rsidR="000C1B20" w:rsidRDefault="006B0544" w:rsidP="000C1B20">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 xml:space="preserve"> </w:t>
      </w:r>
    </w:p>
    <w:p w14:paraId="715CF71F" w14:textId="7B4DD9B7" w:rsidR="006B0544" w:rsidRDefault="006B0544" w:rsidP="000C1B20">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 xml:space="preserve">The answer </w:t>
      </w:r>
      <w:proofErr w:type="gramStart"/>
      <w:r>
        <w:rPr>
          <w:rFonts w:asciiTheme="minorHAnsi" w:hAnsiTheme="minorHAnsi"/>
          <w:b w:val="0"/>
          <w:color w:val="000000" w:themeColor="text1"/>
          <w:szCs w:val="24"/>
          <w:lang w:val="en-US"/>
        </w:rPr>
        <w:t>of</w:t>
      </w:r>
      <w:proofErr w:type="gramEnd"/>
      <w:r>
        <w:rPr>
          <w:rFonts w:asciiTheme="minorHAnsi" w:hAnsiTheme="minorHAnsi"/>
          <w:b w:val="0"/>
          <w:color w:val="000000" w:themeColor="text1"/>
          <w:szCs w:val="24"/>
          <w:lang w:val="en-US"/>
        </w:rPr>
        <w:t xml:space="preserve"> the question is similar to the discussion on the Krugman hypothesis on European integration which states that market integration may widen regional differences in the EU. In this case, the question is whether closer integration with China will have an unequal impact </w:t>
      </w:r>
      <w:r w:rsidR="00861555">
        <w:rPr>
          <w:rFonts w:asciiTheme="minorHAnsi" w:hAnsiTheme="minorHAnsi"/>
          <w:b w:val="0"/>
          <w:color w:val="000000" w:themeColor="text1"/>
          <w:szCs w:val="24"/>
          <w:lang w:val="en-US"/>
        </w:rPr>
        <w:t xml:space="preserve">on European countries and regions. </w:t>
      </w:r>
    </w:p>
    <w:p w14:paraId="7AED603D" w14:textId="7E45B576" w:rsidR="00861555" w:rsidRDefault="00861555" w:rsidP="000C1B20">
      <w:pPr>
        <w:pStyle w:val="Title"/>
        <w:spacing w:line="288" w:lineRule="auto"/>
        <w:rPr>
          <w:rFonts w:asciiTheme="minorHAnsi" w:hAnsiTheme="minorHAnsi"/>
          <w:b w:val="0"/>
          <w:color w:val="000000" w:themeColor="text1"/>
          <w:szCs w:val="24"/>
          <w:lang w:val="en-US"/>
        </w:rPr>
      </w:pPr>
    </w:p>
    <w:p w14:paraId="534F6236" w14:textId="74C20E3A" w:rsidR="00861555" w:rsidRDefault="00861555" w:rsidP="000C1B20">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When one looks at theories of comparative advantage, the key slide is:</w:t>
      </w:r>
    </w:p>
    <w:p w14:paraId="53A8C147" w14:textId="3A043239" w:rsidR="00861555" w:rsidRPr="000C1B20" w:rsidRDefault="00861555" w:rsidP="000C1B20">
      <w:pPr>
        <w:pStyle w:val="Title"/>
        <w:spacing w:line="288" w:lineRule="auto"/>
        <w:rPr>
          <w:rFonts w:asciiTheme="minorHAnsi" w:hAnsiTheme="minorHAnsi"/>
          <w:b w:val="0"/>
          <w:color w:val="000000" w:themeColor="text1"/>
          <w:szCs w:val="24"/>
          <w:lang w:val="en-US"/>
        </w:rPr>
      </w:pPr>
      <w:r w:rsidRPr="00861555">
        <w:rPr>
          <w:rFonts w:asciiTheme="minorHAnsi" w:hAnsiTheme="minorHAnsi"/>
          <w:b w:val="0"/>
          <w:noProof/>
          <w:color w:val="000000" w:themeColor="text1"/>
          <w:szCs w:val="24"/>
          <w:lang w:val="nl-BE" w:eastAsia="nl-BE"/>
        </w:rPr>
        <w:drawing>
          <wp:inline distT="0" distB="0" distL="0" distR="0" wp14:anchorId="4E0777EB" wp14:editId="0F904997">
            <wp:extent cx="4572638" cy="25721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2572109"/>
                    </a:xfrm>
                    <a:prstGeom prst="rect">
                      <a:avLst/>
                    </a:prstGeom>
                  </pic:spPr>
                </pic:pic>
              </a:graphicData>
            </a:graphic>
          </wp:inline>
        </w:drawing>
      </w:r>
    </w:p>
    <w:p w14:paraId="04E551A3" w14:textId="1D0E2BB7" w:rsidR="000C1B20" w:rsidRDefault="000C1B20" w:rsidP="00180EFC">
      <w:pPr>
        <w:pStyle w:val="Title"/>
        <w:spacing w:line="288" w:lineRule="auto"/>
        <w:rPr>
          <w:rFonts w:asciiTheme="minorHAnsi" w:hAnsiTheme="minorHAnsi"/>
          <w:b w:val="0"/>
          <w:color w:val="000000" w:themeColor="text1"/>
          <w:szCs w:val="24"/>
          <w:lang w:val="en-US"/>
        </w:rPr>
      </w:pPr>
    </w:p>
    <w:p w14:paraId="43AFCF37" w14:textId="257F4872" w:rsidR="00861555" w:rsidRDefault="00861555" w:rsidP="00180EFC">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Translating to OBOR, it may very well be that integration with China leads to a specialization according to comparative advantage, raising all or most countries/regions and not only those that are located around the OBOR routes. That is the optimistic view.</w:t>
      </w:r>
    </w:p>
    <w:p w14:paraId="744816FB" w14:textId="77777777" w:rsidR="00740494" w:rsidRDefault="00740494" w:rsidP="00180EFC">
      <w:pPr>
        <w:pStyle w:val="Title"/>
        <w:spacing w:line="288" w:lineRule="auto"/>
        <w:rPr>
          <w:rFonts w:asciiTheme="minorHAnsi" w:hAnsiTheme="minorHAnsi"/>
          <w:b w:val="0"/>
          <w:color w:val="000000" w:themeColor="text1"/>
          <w:szCs w:val="24"/>
          <w:lang w:val="en-US"/>
        </w:rPr>
      </w:pPr>
    </w:p>
    <w:p w14:paraId="13D207D2" w14:textId="41BFC07B" w:rsidR="00861555" w:rsidRDefault="00740494" w:rsidP="00180EFC">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T</w:t>
      </w:r>
      <w:r w:rsidR="00861555">
        <w:rPr>
          <w:rFonts w:asciiTheme="minorHAnsi" w:hAnsiTheme="minorHAnsi"/>
          <w:b w:val="0"/>
          <w:color w:val="000000" w:themeColor="text1"/>
          <w:szCs w:val="24"/>
          <w:lang w:val="en-US"/>
        </w:rPr>
        <w:t xml:space="preserve">he alternative, more pessimistic view is that </w:t>
      </w:r>
      <w:r>
        <w:rPr>
          <w:rFonts w:asciiTheme="minorHAnsi" w:hAnsiTheme="minorHAnsi"/>
          <w:b w:val="0"/>
          <w:color w:val="000000" w:themeColor="text1"/>
          <w:szCs w:val="24"/>
          <w:lang w:val="en-US"/>
        </w:rPr>
        <w:t>OBOR will systematically benefit some regions or countries while harming others. This will be the case in the regional agglomeration approach if the conditions in the next slide are satisfied.</w:t>
      </w:r>
    </w:p>
    <w:p w14:paraId="091A55DA" w14:textId="4A8B31F6" w:rsidR="00740494" w:rsidRDefault="00740494" w:rsidP="00180EFC">
      <w:pPr>
        <w:pStyle w:val="Title"/>
        <w:spacing w:line="288" w:lineRule="auto"/>
        <w:rPr>
          <w:rFonts w:asciiTheme="minorHAnsi" w:hAnsiTheme="minorHAnsi"/>
          <w:b w:val="0"/>
          <w:color w:val="000000" w:themeColor="text1"/>
          <w:szCs w:val="24"/>
          <w:lang w:val="en-US"/>
        </w:rPr>
      </w:pPr>
    </w:p>
    <w:p w14:paraId="590886C1" w14:textId="2EED45A7" w:rsidR="00740494" w:rsidRDefault="00740494" w:rsidP="00180EFC">
      <w:pPr>
        <w:pStyle w:val="Title"/>
        <w:spacing w:line="288" w:lineRule="auto"/>
        <w:rPr>
          <w:rFonts w:asciiTheme="minorHAnsi" w:hAnsiTheme="minorHAnsi"/>
          <w:b w:val="0"/>
          <w:color w:val="000000" w:themeColor="text1"/>
          <w:szCs w:val="24"/>
          <w:lang w:val="en-US"/>
        </w:rPr>
      </w:pPr>
      <w:r w:rsidRPr="00740494">
        <w:rPr>
          <w:rFonts w:asciiTheme="minorHAnsi" w:hAnsiTheme="minorHAnsi"/>
          <w:b w:val="0"/>
          <w:noProof/>
          <w:color w:val="000000" w:themeColor="text1"/>
          <w:szCs w:val="24"/>
          <w:lang w:val="nl-BE" w:eastAsia="nl-BE"/>
        </w:rPr>
        <w:lastRenderedPageBreak/>
        <w:drawing>
          <wp:inline distT="0" distB="0" distL="0" distR="0" wp14:anchorId="5F95ECB6" wp14:editId="15A6E22E">
            <wp:extent cx="4572638" cy="25721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2572109"/>
                    </a:xfrm>
                    <a:prstGeom prst="rect">
                      <a:avLst/>
                    </a:prstGeom>
                  </pic:spPr>
                </pic:pic>
              </a:graphicData>
            </a:graphic>
          </wp:inline>
        </w:drawing>
      </w:r>
    </w:p>
    <w:p w14:paraId="1AEB5C24" w14:textId="70EA8278" w:rsidR="00180EFC" w:rsidRDefault="00180EFC" w:rsidP="00180EFC">
      <w:pPr>
        <w:pStyle w:val="Title"/>
        <w:spacing w:line="288" w:lineRule="auto"/>
        <w:rPr>
          <w:rFonts w:asciiTheme="minorHAnsi" w:hAnsiTheme="minorHAnsi"/>
          <w:b w:val="0"/>
          <w:color w:val="000000" w:themeColor="text1"/>
          <w:szCs w:val="24"/>
          <w:lang w:val="en-US"/>
        </w:rPr>
      </w:pPr>
    </w:p>
    <w:p w14:paraId="6F9C2216" w14:textId="5C3529B8" w:rsidR="00740494" w:rsidRDefault="00740494" w:rsidP="00180EFC">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 xml:space="preserve">It may also </w:t>
      </w:r>
      <w:proofErr w:type="gramStart"/>
      <w:r>
        <w:rPr>
          <w:rFonts w:asciiTheme="minorHAnsi" w:hAnsiTheme="minorHAnsi"/>
          <w:b w:val="0"/>
          <w:color w:val="000000" w:themeColor="text1"/>
          <w:szCs w:val="24"/>
          <w:lang w:val="en-US"/>
        </w:rPr>
        <w:t>happening</w:t>
      </w:r>
      <w:proofErr w:type="gramEnd"/>
      <w:r>
        <w:rPr>
          <w:rFonts w:asciiTheme="minorHAnsi" w:hAnsiTheme="minorHAnsi"/>
          <w:b w:val="0"/>
          <w:color w:val="000000" w:themeColor="text1"/>
          <w:szCs w:val="24"/>
          <w:lang w:val="en-US"/>
        </w:rPr>
        <w:t xml:space="preserve"> in theories that emphasize the link between global integration and urbanization in metropolitan hubs (see next slide)</w:t>
      </w:r>
    </w:p>
    <w:p w14:paraId="7E8E6FE0" w14:textId="58B81389" w:rsidR="00740494" w:rsidRDefault="00740494" w:rsidP="00180EFC">
      <w:pPr>
        <w:pStyle w:val="Title"/>
        <w:spacing w:line="288" w:lineRule="auto"/>
        <w:rPr>
          <w:rFonts w:asciiTheme="minorHAnsi" w:hAnsiTheme="minorHAnsi"/>
          <w:b w:val="0"/>
          <w:color w:val="000000" w:themeColor="text1"/>
          <w:szCs w:val="24"/>
          <w:lang w:val="en-US"/>
        </w:rPr>
      </w:pPr>
    </w:p>
    <w:p w14:paraId="28D262AF" w14:textId="59F77A35" w:rsidR="00740494" w:rsidRDefault="00740494" w:rsidP="00180EFC">
      <w:pPr>
        <w:pStyle w:val="Title"/>
        <w:spacing w:line="288" w:lineRule="auto"/>
        <w:rPr>
          <w:rFonts w:asciiTheme="minorHAnsi" w:hAnsiTheme="minorHAnsi"/>
          <w:b w:val="0"/>
          <w:color w:val="000000" w:themeColor="text1"/>
          <w:szCs w:val="24"/>
          <w:lang w:val="en-US"/>
        </w:rPr>
      </w:pPr>
      <w:r w:rsidRPr="00740494">
        <w:rPr>
          <w:rFonts w:asciiTheme="minorHAnsi" w:hAnsiTheme="minorHAnsi"/>
          <w:b w:val="0"/>
          <w:noProof/>
          <w:color w:val="000000" w:themeColor="text1"/>
          <w:szCs w:val="24"/>
          <w:lang w:val="nl-BE" w:eastAsia="nl-BE"/>
        </w:rPr>
        <w:drawing>
          <wp:inline distT="0" distB="0" distL="0" distR="0" wp14:anchorId="06182843" wp14:editId="67CD401E">
            <wp:extent cx="4572638" cy="2572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2572109"/>
                    </a:xfrm>
                    <a:prstGeom prst="rect">
                      <a:avLst/>
                    </a:prstGeom>
                  </pic:spPr>
                </pic:pic>
              </a:graphicData>
            </a:graphic>
          </wp:inline>
        </w:drawing>
      </w:r>
    </w:p>
    <w:p w14:paraId="02855491" w14:textId="0E12E9FC" w:rsidR="00740494" w:rsidRDefault="00740494" w:rsidP="00180EFC">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 xml:space="preserve">In their answer students may or may not refer </w:t>
      </w:r>
      <w:r w:rsidR="00C832BA">
        <w:rPr>
          <w:rFonts w:asciiTheme="minorHAnsi" w:hAnsiTheme="minorHAnsi"/>
          <w:b w:val="0"/>
          <w:color w:val="000000" w:themeColor="text1"/>
          <w:szCs w:val="24"/>
          <w:lang w:val="en-US"/>
        </w:rPr>
        <w:t>(</w:t>
      </w:r>
      <w:proofErr w:type="spellStart"/>
      <w:r w:rsidR="00C832BA">
        <w:rPr>
          <w:rFonts w:asciiTheme="minorHAnsi" w:hAnsiTheme="minorHAnsi"/>
          <w:b w:val="0"/>
          <w:color w:val="000000" w:themeColor="text1"/>
          <w:szCs w:val="24"/>
          <w:lang w:val="en-US"/>
        </w:rPr>
        <w:t>i</w:t>
      </w:r>
      <w:proofErr w:type="spellEnd"/>
      <w:r w:rsidR="00C832BA">
        <w:rPr>
          <w:rFonts w:asciiTheme="minorHAnsi" w:hAnsiTheme="minorHAnsi"/>
          <w:b w:val="0"/>
          <w:color w:val="000000" w:themeColor="text1"/>
          <w:szCs w:val="24"/>
          <w:lang w:val="en-US"/>
        </w:rPr>
        <w:t xml:space="preserve">) </w:t>
      </w:r>
      <w:r>
        <w:rPr>
          <w:rFonts w:asciiTheme="minorHAnsi" w:hAnsiTheme="minorHAnsi"/>
          <w:b w:val="0"/>
          <w:color w:val="000000" w:themeColor="text1"/>
          <w:szCs w:val="24"/>
          <w:lang w:val="en-US"/>
        </w:rPr>
        <w:t>to the empirical evidence for the various theories that are found in the slide set</w:t>
      </w:r>
      <w:r w:rsidR="00C832BA">
        <w:rPr>
          <w:rFonts w:asciiTheme="minorHAnsi" w:hAnsiTheme="minorHAnsi"/>
          <w:b w:val="0"/>
          <w:color w:val="000000" w:themeColor="text1"/>
          <w:szCs w:val="24"/>
          <w:lang w:val="en-US"/>
        </w:rPr>
        <w:t xml:space="preserve"> or/and (ii) to the article from The Economist</w:t>
      </w:r>
      <w:r>
        <w:rPr>
          <w:rFonts w:asciiTheme="minorHAnsi" w:hAnsiTheme="minorHAnsi"/>
          <w:b w:val="0"/>
          <w:color w:val="000000" w:themeColor="text1"/>
          <w:szCs w:val="24"/>
          <w:lang w:val="en-US"/>
        </w:rPr>
        <w:t xml:space="preserve">. </w:t>
      </w:r>
    </w:p>
    <w:p w14:paraId="1D46A188" w14:textId="77777777" w:rsidR="00740494" w:rsidRDefault="00740494" w:rsidP="00180EFC">
      <w:pPr>
        <w:pStyle w:val="Title"/>
        <w:spacing w:line="288" w:lineRule="auto"/>
        <w:rPr>
          <w:rFonts w:asciiTheme="minorHAnsi" w:hAnsiTheme="minorHAnsi"/>
          <w:b w:val="0"/>
          <w:color w:val="000000" w:themeColor="text1"/>
          <w:szCs w:val="24"/>
          <w:lang w:val="en-US"/>
        </w:rPr>
      </w:pPr>
    </w:p>
    <w:p w14:paraId="4454738A" w14:textId="2220B3AE" w:rsidR="00C832BA" w:rsidRDefault="00037F8B" w:rsidP="00180EFC">
      <w:pPr>
        <w:pStyle w:val="Title"/>
        <w:spacing w:line="288" w:lineRule="auto"/>
        <w:rPr>
          <w:rFonts w:asciiTheme="minorHAnsi" w:hAnsiTheme="minorHAnsi"/>
          <w:color w:val="000000" w:themeColor="text1"/>
          <w:szCs w:val="24"/>
          <w:lang w:val="en-US"/>
        </w:rPr>
      </w:pPr>
      <w:r>
        <w:rPr>
          <w:rFonts w:asciiTheme="minorHAnsi" w:hAnsiTheme="minorHAnsi"/>
          <w:color w:val="000000" w:themeColor="text1"/>
          <w:szCs w:val="24"/>
          <w:lang w:val="en-US"/>
        </w:rPr>
        <w:t>Ad 4</w:t>
      </w:r>
      <w:r w:rsidR="00180EFC">
        <w:rPr>
          <w:rFonts w:asciiTheme="minorHAnsi" w:hAnsiTheme="minorHAnsi"/>
          <w:color w:val="000000" w:themeColor="text1"/>
          <w:szCs w:val="24"/>
          <w:lang w:val="en-US"/>
        </w:rPr>
        <w:t>.</w:t>
      </w:r>
      <w:r w:rsidR="00C832BA">
        <w:rPr>
          <w:rFonts w:asciiTheme="minorHAnsi" w:hAnsiTheme="minorHAnsi"/>
          <w:color w:val="000000" w:themeColor="text1"/>
          <w:szCs w:val="24"/>
          <w:lang w:val="en-US"/>
        </w:rPr>
        <w:t xml:space="preserve"> </w:t>
      </w:r>
      <w:r w:rsidR="00C832BA">
        <w:rPr>
          <w:rFonts w:asciiTheme="minorHAnsi" w:hAnsiTheme="minorHAnsi"/>
          <w:b w:val="0"/>
          <w:color w:val="000000" w:themeColor="text1"/>
          <w:szCs w:val="24"/>
          <w:lang w:val="en-US"/>
        </w:rPr>
        <w:t xml:space="preserve">This question is based on the discussion on global trade and investment relations (see lecture notes chapter 7 and the slides on global trade and investment).  </w:t>
      </w:r>
    </w:p>
    <w:p w14:paraId="0DE5AAC7" w14:textId="77777777" w:rsidR="00C832BA" w:rsidRDefault="00C832BA" w:rsidP="00180EFC">
      <w:pPr>
        <w:pStyle w:val="Title"/>
        <w:spacing w:line="288" w:lineRule="auto"/>
        <w:rPr>
          <w:rFonts w:asciiTheme="minorHAnsi" w:hAnsiTheme="minorHAnsi"/>
          <w:color w:val="000000" w:themeColor="text1"/>
          <w:szCs w:val="24"/>
          <w:lang w:val="en-US"/>
        </w:rPr>
      </w:pPr>
    </w:p>
    <w:p w14:paraId="523A97A9" w14:textId="5BE22656" w:rsidR="00180EFC" w:rsidRDefault="00180EFC" w:rsidP="00180EFC">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 xml:space="preserve">The strategic objective of China is to strengthen its position as a global player and promote the interests of Chinese firms and investors. Geopolitically speaking, it aims at weakening the transatlantic relations between the US and the EU by creating stronger “Eurasian” economic links between Europe, </w:t>
      </w:r>
      <w:proofErr w:type="gramStart"/>
      <w:r>
        <w:rPr>
          <w:rFonts w:asciiTheme="minorHAnsi" w:hAnsiTheme="minorHAnsi"/>
          <w:b w:val="0"/>
          <w:color w:val="000000" w:themeColor="text1"/>
          <w:szCs w:val="24"/>
          <w:lang w:val="en-US"/>
        </w:rPr>
        <w:t>China</w:t>
      </w:r>
      <w:proofErr w:type="gramEnd"/>
      <w:r>
        <w:rPr>
          <w:rFonts w:asciiTheme="minorHAnsi" w:hAnsiTheme="minorHAnsi"/>
          <w:b w:val="0"/>
          <w:color w:val="000000" w:themeColor="text1"/>
          <w:szCs w:val="24"/>
          <w:lang w:val="en-US"/>
        </w:rPr>
        <w:t xml:space="preserve"> and the other countries along the OBOR routes.</w:t>
      </w:r>
    </w:p>
    <w:p w14:paraId="1979E2AF" w14:textId="77777777" w:rsidR="000C1B20" w:rsidRDefault="000C1B20" w:rsidP="00180EFC">
      <w:pPr>
        <w:pStyle w:val="Title"/>
        <w:spacing w:line="288" w:lineRule="auto"/>
        <w:rPr>
          <w:rFonts w:asciiTheme="minorHAnsi" w:hAnsiTheme="minorHAnsi"/>
          <w:b w:val="0"/>
          <w:color w:val="000000" w:themeColor="text1"/>
          <w:szCs w:val="24"/>
          <w:lang w:val="en-US"/>
        </w:rPr>
      </w:pPr>
    </w:p>
    <w:p w14:paraId="1DB8F07D" w14:textId="47516AC5" w:rsidR="00180EFC" w:rsidRDefault="00180EFC" w:rsidP="00180EFC">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 xml:space="preserve">For Europe OBOR has advantages and disadvantages. One advantage is that EU firms may obtain OBOR-related contracts and may perhaps get a better access to the Chinese market.  Another advantage is that a better </w:t>
      </w:r>
      <w:proofErr w:type="gramStart"/>
      <w:r>
        <w:rPr>
          <w:rFonts w:asciiTheme="minorHAnsi" w:hAnsiTheme="minorHAnsi"/>
          <w:b w:val="0"/>
          <w:color w:val="000000" w:themeColor="text1"/>
          <w:szCs w:val="24"/>
          <w:lang w:val="en-US"/>
        </w:rPr>
        <w:t>relation</w:t>
      </w:r>
      <w:proofErr w:type="gramEnd"/>
      <w:r>
        <w:rPr>
          <w:rFonts w:asciiTheme="minorHAnsi" w:hAnsiTheme="minorHAnsi"/>
          <w:b w:val="0"/>
          <w:color w:val="000000" w:themeColor="text1"/>
          <w:szCs w:val="24"/>
          <w:lang w:val="en-US"/>
        </w:rPr>
        <w:t xml:space="preserve"> with China may make Europe less dependent on the unpredictable US strategy under the Trump administration. The disadvantage is that Chinese firms may become even stronger competitors than they already are. Likewise, the Chinese government may replace European by Chinese companies once that technology transfers has taken place in OBOR-related public contracts.  </w:t>
      </w:r>
    </w:p>
    <w:p w14:paraId="5AEEA614" w14:textId="77777777" w:rsidR="00180EFC" w:rsidRDefault="00180EFC" w:rsidP="00180EFC">
      <w:pPr>
        <w:pStyle w:val="Title"/>
        <w:spacing w:line="288" w:lineRule="auto"/>
        <w:rPr>
          <w:rFonts w:asciiTheme="minorHAnsi" w:hAnsiTheme="minorHAnsi"/>
          <w:b w:val="0"/>
          <w:color w:val="000000" w:themeColor="text1"/>
          <w:szCs w:val="24"/>
          <w:lang w:val="en-US"/>
        </w:rPr>
      </w:pPr>
    </w:p>
    <w:p w14:paraId="10662FBA" w14:textId="64065E76" w:rsidR="00180EFC" w:rsidRDefault="00180EFC" w:rsidP="00180EFC">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 xml:space="preserve">The European alternatives for OBOR are double. On the one hand, Europe may go for a </w:t>
      </w:r>
      <w:proofErr w:type="spellStart"/>
      <w:r>
        <w:rPr>
          <w:rFonts w:asciiTheme="minorHAnsi" w:hAnsiTheme="minorHAnsi"/>
          <w:b w:val="0"/>
          <w:color w:val="000000" w:themeColor="text1"/>
          <w:szCs w:val="24"/>
          <w:lang w:val="en-US"/>
        </w:rPr>
        <w:t>minilateral</w:t>
      </w:r>
      <w:proofErr w:type="spellEnd"/>
      <w:r>
        <w:rPr>
          <w:rFonts w:asciiTheme="minorHAnsi" w:hAnsiTheme="minorHAnsi"/>
          <w:b w:val="0"/>
          <w:color w:val="000000" w:themeColor="text1"/>
          <w:szCs w:val="24"/>
          <w:lang w:val="en-US"/>
        </w:rPr>
        <w:t xml:space="preserve"> strategy and conclude a major free trade agreement with China, focusing on sectors that matter for Europe while protecting European interests. The other strategy is to become more protectionist with respect to China, making it more difficult for China to buy European companies and/or sell their products in European markets. </w:t>
      </w:r>
    </w:p>
    <w:p w14:paraId="6362CD93" w14:textId="109E4C07" w:rsidR="00EF62B5" w:rsidRDefault="00EF62B5" w:rsidP="00180EFC">
      <w:pPr>
        <w:pStyle w:val="Title"/>
        <w:spacing w:line="288" w:lineRule="auto"/>
        <w:rPr>
          <w:rFonts w:asciiTheme="minorHAnsi" w:hAnsiTheme="minorHAnsi"/>
          <w:b w:val="0"/>
          <w:color w:val="000000" w:themeColor="text1"/>
          <w:szCs w:val="24"/>
          <w:lang w:val="en-US"/>
        </w:rPr>
      </w:pPr>
    </w:p>
    <w:p w14:paraId="23D7678F" w14:textId="32F03829" w:rsidR="00EF62B5" w:rsidRDefault="00EF62B5" w:rsidP="00180EFC">
      <w:pPr>
        <w:pStyle w:val="Title"/>
        <w:spacing w:line="288" w:lineRule="auto"/>
        <w:rPr>
          <w:rFonts w:asciiTheme="minorHAnsi" w:hAnsiTheme="minorHAnsi"/>
          <w:b w:val="0"/>
          <w:color w:val="000000" w:themeColor="text1"/>
          <w:szCs w:val="24"/>
          <w:lang w:val="en-US"/>
        </w:rPr>
      </w:pPr>
    </w:p>
    <w:p w14:paraId="577B321F" w14:textId="3A14D639" w:rsidR="00EF62B5" w:rsidRPr="008C03B6" w:rsidRDefault="00EF62B5" w:rsidP="00EF62B5">
      <w:pPr>
        <w:spacing w:line="360" w:lineRule="auto"/>
        <w:jc w:val="both"/>
        <w:rPr>
          <w:b/>
          <w:caps/>
          <w:sz w:val="22"/>
          <w:szCs w:val="22"/>
        </w:rPr>
      </w:pPr>
      <w:r>
        <w:rPr>
          <w:rFonts w:ascii="Cambria" w:hAnsi="Cambria"/>
          <w:b/>
          <w:bCs/>
          <w:color w:val="365F91"/>
          <w:sz w:val="28"/>
          <w:szCs w:val="28"/>
        </w:rPr>
        <w:t xml:space="preserve">Question 2: </w:t>
      </w:r>
      <w:r w:rsidRPr="004522EA">
        <w:rPr>
          <w:rFonts w:ascii="Cambria" w:hAnsi="Cambria"/>
          <w:b/>
          <w:bCs/>
          <w:sz w:val="28"/>
          <w:szCs w:val="28"/>
        </w:rPr>
        <w:t xml:space="preserve">Brexit: The Chequers plan </w:t>
      </w:r>
      <w:r>
        <w:rPr>
          <w:b/>
          <w:caps/>
          <w:sz w:val="22"/>
          <w:szCs w:val="22"/>
        </w:rPr>
        <w:t xml:space="preserve">(40 min) </w:t>
      </w:r>
    </w:p>
    <w:p w14:paraId="2C3EC101" w14:textId="77777777" w:rsidR="00EF62B5" w:rsidRDefault="00EF62B5" w:rsidP="00EF62B5">
      <w:pPr>
        <w:spacing w:line="360" w:lineRule="auto"/>
        <w:jc w:val="both"/>
        <w:rPr>
          <w:sz w:val="22"/>
          <w:szCs w:val="22"/>
        </w:rPr>
      </w:pPr>
    </w:p>
    <w:p w14:paraId="7E7F12DC" w14:textId="77777777" w:rsidR="00EF62B5" w:rsidRDefault="00EF62B5" w:rsidP="00EF62B5">
      <w:pPr>
        <w:spacing w:line="360" w:lineRule="auto"/>
        <w:jc w:val="both"/>
        <w:rPr>
          <w:sz w:val="22"/>
          <w:szCs w:val="22"/>
        </w:rPr>
      </w:pPr>
      <w:r>
        <w:rPr>
          <w:sz w:val="22"/>
          <w:szCs w:val="22"/>
        </w:rPr>
        <w:t xml:space="preserve">Just before the summer the British government announced the so-called Chequers plan about Brexit. </w:t>
      </w:r>
    </w:p>
    <w:p w14:paraId="6C037768" w14:textId="77777777" w:rsidR="00EF62B5" w:rsidRDefault="00EF62B5" w:rsidP="00EF62B5">
      <w:pPr>
        <w:spacing w:line="360" w:lineRule="auto"/>
        <w:jc w:val="both"/>
        <w:rPr>
          <w:sz w:val="22"/>
          <w:szCs w:val="22"/>
        </w:rPr>
      </w:pPr>
    </w:p>
    <w:p w14:paraId="5C08C9CA" w14:textId="77777777" w:rsidR="00EF62B5" w:rsidRPr="00784815" w:rsidRDefault="00EF62B5" w:rsidP="00EF62B5">
      <w:pPr>
        <w:pStyle w:val="ListParagraph"/>
        <w:numPr>
          <w:ilvl w:val="0"/>
          <w:numId w:val="7"/>
        </w:numPr>
        <w:spacing w:line="360" w:lineRule="auto"/>
        <w:jc w:val="both"/>
        <w:rPr>
          <w:rFonts w:ascii="Cambria" w:hAnsi="Cambria"/>
          <w:b/>
          <w:bCs/>
          <w:color w:val="365F91"/>
          <w:sz w:val="28"/>
          <w:szCs w:val="28"/>
        </w:rPr>
      </w:pPr>
      <w:r w:rsidRPr="003508CA">
        <w:rPr>
          <w:sz w:val="22"/>
          <w:szCs w:val="22"/>
        </w:rPr>
        <w:t xml:space="preserve">One </w:t>
      </w:r>
      <w:r>
        <w:rPr>
          <w:sz w:val="22"/>
          <w:szCs w:val="22"/>
        </w:rPr>
        <w:t xml:space="preserve">element of the plan is that the UK and the EU would sign a free trade agreement on the mobility of goods but not on the mobility of services. Are you surprised? Does this make sense? What are the advantages and disadvantages of this proposal for the UK and the EU? </w:t>
      </w:r>
    </w:p>
    <w:p w14:paraId="583231B5" w14:textId="77777777" w:rsidR="00EF62B5" w:rsidRPr="00B17193" w:rsidRDefault="00EF62B5" w:rsidP="00EF62B5">
      <w:pPr>
        <w:pStyle w:val="ListParagraph"/>
        <w:numPr>
          <w:ilvl w:val="0"/>
          <w:numId w:val="7"/>
        </w:numPr>
        <w:spacing w:line="360" w:lineRule="auto"/>
        <w:jc w:val="both"/>
        <w:rPr>
          <w:rFonts w:ascii="Cambria" w:hAnsi="Cambria"/>
          <w:b/>
          <w:bCs/>
          <w:color w:val="365F91"/>
          <w:sz w:val="28"/>
          <w:szCs w:val="28"/>
        </w:rPr>
      </w:pPr>
      <w:r w:rsidRPr="006679F7">
        <w:rPr>
          <w:sz w:val="22"/>
          <w:szCs w:val="22"/>
        </w:rPr>
        <w:t xml:space="preserve">Another key issue concerns the </w:t>
      </w:r>
      <w:r>
        <w:rPr>
          <w:sz w:val="22"/>
          <w:szCs w:val="22"/>
        </w:rPr>
        <w:t xml:space="preserve">right of the UK to negotiate its own trade agreements with non-EU countries. Under which conditions do you think the EU could agree with this UK demand? </w:t>
      </w:r>
    </w:p>
    <w:p w14:paraId="18A9D91A" w14:textId="77777777" w:rsidR="00EF62B5" w:rsidRPr="00B17193" w:rsidRDefault="00EF62B5" w:rsidP="00EF62B5">
      <w:pPr>
        <w:pStyle w:val="ListParagraph"/>
        <w:numPr>
          <w:ilvl w:val="0"/>
          <w:numId w:val="7"/>
        </w:numPr>
        <w:spacing w:line="360" w:lineRule="auto"/>
        <w:jc w:val="both"/>
        <w:rPr>
          <w:rFonts w:ascii="Cambria" w:hAnsi="Cambria"/>
          <w:b/>
          <w:bCs/>
          <w:color w:val="365F91"/>
          <w:sz w:val="28"/>
          <w:szCs w:val="28"/>
        </w:rPr>
      </w:pPr>
      <w:r>
        <w:rPr>
          <w:sz w:val="22"/>
          <w:szCs w:val="22"/>
        </w:rPr>
        <w:t>As the negotiations are in a deadlock, it becomes more and more likely that the UK may leave the EU in March 2019 without a trade and investment deal. Suppose you are the CEO of a large multinational food company operating in the UK and the EU. How would you prepare for such no-deal scenario?</w:t>
      </w:r>
    </w:p>
    <w:p w14:paraId="46FA86F2" w14:textId="77777777" w:rsidR="00EF62B5" w:rsidRPr="00784815" w:rsidRDefault="00EF62B5" w:rsidP="00EF62B5">
      <w:pPr>
        <w:pStyle w:val="ListParagraph"/>
        <w:spacing w:line="360" w:lineRule="auto"/>
        <w:ind w:left="360"/>
        <w:jc w:val="both"/>
        <w:rPr>
          <w:rFonts w:ascii="Cambria" w:hAnsi="Cambria"/>
          <w:b/>
          <w:bCs/>
          <w:color w:val="365F91"/>
          <w:sz w:val="28"/>
          <w:szCs w:val="28"/>
        </w:rPr>
      </w:pPr>
    </w:p>
    <w:p w14:paraId="1417DD37" w14:textId="77777777" w:rsidR="00EF62B5" w:rsidRPr="00784815" w:rsidRDefault="00EF62B5" w:rsidP="00EF62B5">
      <w:pPr>
        <w:spacing w:line="360" w:lineRule="auto"/>
        <w:ind w:left="360"/>
        <w:jc w:val="both"/>
        <w:rPr>
          <w:rFonts w:ascii="Cambria" w:hAnsi="Cambria"/>
          <w:b/>
          <w:bCs/>
          <w:color w:val="365F91"/>
          <w:sz w:val="28"/>
          <w:szCs w:val="28"/>
        </w:rPr>
      </w:pPr>
    </w:p>
    <w:p w14:paraId="515FC17A" w14:textId="4CDCD40B" w:rsidR="00EF62B5" w:rsidRDefault="00EF62B5" w:rsidP="00EF62B5">
      <w:pPr>
        <w:pStyle w:val="Title"/>
        <w:spacing w:line="288" w:lineRule="auto"/>
        <w:rPr>
          <w:rFonts w:asciiTheme="minorHAnsi" w:hAnsiTheme="minorHAnsi"/>
          <w:color w:val="000000" w:themeColor="text1"/>
          <w:szCs w:val="24"/>
          <w:lang w:val="en-US"/>
        </w:rPr>
      </w:pPr>
      <w:r w:rsidRPr="00CF6A3F">
        <w:rPr>
          <w:rFonts w:asciiTheme="minorHAnsi" w:hAnsiTheme="minorHAnsi"/>
          <w:color w:val="000000" w:themeColor="text1"/>
          <w:szCs w:val="24"/>
          <w:lang w:val="en-US"/>
        </w:rPr>
        <w:lastRenderedPageBreak/>
        <w:t>Question</w:t>
      </w:r>
      <w:r>
        <w:rPr>
          <w:rFonts w:asciiTheme="minorHAnsi" w:hAnsiTheme="minorHAnsi"/>
          <w:color w:val="000000" w:themeColor="text1"/>
          <w:szCs w:val="24"/>
          <w:lang w:val="en-US"/>
        </w:rPr>
        <w:t xml:space="preserve"> 3</w:t>
      </w:r>
      <w:r w:rsidRPr="00CF6A3F">
        <w:rPr>
          <w:rFonts w:asciiTheme="minorHAnsi" w:hAnsiTheme="minorHAnsi"/>
          <w:color w:val="000000" w:themeColor="text1"/>
          <w:szCs w:val="24"/>
          <w:lang w:val="en-US"/>
        </w:rPr>
        <w:t>:</w:t>
      </w:r>
      <w:r>
        <w:rPr>
          <w:rFonts w:asciiTheme="minorHAnsi" w:hAnsiTheme="minorHAnsi"/>
          <w:color w:val="000000" w:themeColor="text1"/>
          <w:szCs w:val="24"/>
          <w:lang w:val="en-US"/>
        </w:rPr>
        <w:t xml:space="preserve"> Competition Policy towards China (35 min, 25% of the grade)</w:t>
      </w:r>
    </w:p>
    <w:p w14:paraId="618E56D6" w14:textId="77777777" w:rsidR="00EF62B5" w:rsidRDefault="00EF62B5" w:rsidP="00EF62B5">
      <w:pPr>
        <w:pStyle w:val="Title"/>
        <w:spacing w:line="288" w:lineRule="auto"/>
        <w:rPr>
          <w:rFonts w:asciiTheme="minorHAnsi" w:hAnsiTheme="minorHAnsi"/>
          <w:b w:val="0"/>
          <w:color w:val="000000" w:themeColor="text1"/>
          <w:szCs w:val="24"/>
          <w:lang w:val="en-US"/>
        </w:rPr>
      </w:pPr>
    </w:p>
    <w:p w14:paraId="2CA630B3" w14:textId="52EFDA9A" w:rsidR="00EF62B5" w:rsidRDefault="00EF62B5" w:rsidP="00EF62B5">
      <w:pPr>
        <w:pStyle w:val="Title"/>
        <w:spacing w:line="288" w:lineRule="auto"/>
        <w:rPr>
          <w:rFonts w:asciiTheme="minorHAnsi" w:hAnsiTheme="minorHAnsi"/>
          <w:b w:val="0"/>
          <w:color w:val="000000" w:themeColor="text1"/>
          <w:szCs w:val="24"/>
          <w:lang w:val="en-US"/>
        </w:rPr>
      </w:pPr>
      <w:r>
        <w:rPr>
          <w:rFonts w:asciiTheme="minorHAnsi" w:hAnsiTheme="minorHAnsi"/>
          <w:b w:val="0"/>
          <w:color w:val="000000" w:themeColor="text1"/>
          <w:szCs w:val="24"/>
          <w:lang w:val="en-US"/>
        </w:rPr>
        <w:t xml:space="preserve">Chinese companies are increasingly buying European companies, acquiring key </w:t>
      </w:r>
      <w:proofErr w:type="gramStart"/>
      <w:r>
        <w:rPr>
          <w:rFonts w:asciiTheme="minorHAnsi" w:hAnsiTheme="minorHAnsi"/>
          <w:b w:val="0"/>
          <w:color w:val="000000" w:themeColor="text1"/>
          <w:szCs w:val="24"/>
          <w:lang w:val="en-US"/>
        </w:rPr>
        <w:t>technologies</w:t>
      </w:r>
      <w:proofErr w:type="gramEnd"/>
      <w:r>
        <w:rPr>
          <w:rFonts w:asciiTheme="minorHAnsi" w:hAnsiTheme="minorHAnsi"/>
          <w:b w:val="0"/>
          <w:color w:val="000000" w:themeColor="text1"/>
          <w:szCs w:val="24"/>
          <w:lang w:val="en-US"/>
        </w:rPr>
        <w:t xml:space="preserve"> and getting access to the EU domestic markets. This is controversial. Does the analysis of (</w:t>
      </w:r>
      <w:proofErr w:type="spellStart"/>
      <w:r>
        <w:rPr>
          <w:rFonts w:asciiTheme="minorHAnsi" w:hAnsiTheme="minorHAnsi"/>
          <w:b w:val="0"/>
          <w:color w:val="000000" w:themeColor="text1"/>
          <w:szCs w:val="24"/>
          <w:lang w:val="en-US"/>
        </w:rPr>
        <w:t>i</w:t>
      </w:r>
      <w:proofErr w:type="spellEnd"/>
      <w:r>
        <w:rPr>
          <w:rFonts w:asciiTheme="minorHAnsi" w:hAnsiTheme="minorHAnsi"/>
          <w:b w:val="0"/>
          <w:color w:val="000000" w:themeColor="text1"/>
          <w:szCs w:val="24"/>
          <w:lang w:val="en-US"/>
        </w:rPr>
        <w:t xml:space="preserve">) global trade and investment relations and (ii) competition policy provide any insights on how to deal with this? </w:t>
      </w:r>
    </w:p>
    <w:p w14:paraId="56A21AEA" w14:textId="601DBBAC" w:rsidR="00EF62B5" w:rsidRDefault="00EF62B5" w:rsidP="00EF62B5">
      <w:pPr>
        <w:pStyle w:val="Title"/>
        <w:spacing w:line="288" w:lineRule="auto"/>
        <w:rPr>
          <w:rFonts w:asciiTheme="minorHAnsi" w:hAnsiTheme="minorHAnsi"/>
          <w:b w:val="0"/>
          <w:color w:val="000000" w:themeColor="text1"/>
          <w:szCs w:val="24"/>
          <w:lang w:val="en-US"/>
        </w:rPr>
      </w:pPr>
    </w:p>
    <w:p w14:paraId="10A37B24" w14:textId="77777777" w:rsidR="00EF62B5" w:rsidRDefault="00EF62B5" w:rsidP="00EF62B5">
      <w:pPr>
        <w:spacing w:line="360" w:lineRule="auto"/>
        <w:jc w:val="both"/>
        <w:rPr>
          <w:rFonts w:ascii="Cambria" w:hAnsi="Cambria"/>
          <w:b/>
          <w:bCs/>
          <w:color w:val="365F91"/>
          <w:sz w:val="28"/>
          <w:szCs w:val="28"/>
        </w:rPr>
      </w:pPr>
    </w:p>
    <w:p w14:paraId="64521B74" w14:textId="09B241AB" w:rsidR="00EF62B5" w:rsidRPr="008C03B6" w:rsidRDefault="00EF62B5" w:rsidP="00EF62B5">
      <w:pPr>
        <w:spacing w:line="360" w:lineRule="auto"/>
        <w:jc w:val="both"/>
        <w:rPr>
          <w:b/>
          <w:caps/>
          <w:sz w:val="22"/>
          <w:szCs w:val="22"/>
        </w:rPr>
      </w:pPr>
      <w:r>
        <w:rPr>
          <w:rFonts w:ascii="Cambria" w:hAnsi="Cambria"/>
          <w:b/>
          <w:bCs/>
          <w:color w:val="365F91"/>
          <w:sz w:val="28"/>
          <w:szCs w:val="28"/>
        </w:rPr>
        <w:t xml:space="preserve">Question 4: </w:t>
      </w:r>
      <w:r>
        <w:rPr>
          <w:b/>
          <w:caps/>
          <w:sz w:val="22"/>
          <w:szCs w:val="22"/>
        </w:rPr>
        <w:t>20 Years of the euro: where is the party? (45</w:t>
      </w:r>
      <w:r w:rsidR="000811BE">
        <w:rPr>
          <w:b/>
          <w:caps/>
          <w:sz w:val="22"/>
          <w:szCs w:val="22"/>
        </w:rPr>
        <w:t xml:space="preserve"> min</w:t>
      </w:r>
      <w:r>
        <w:rPr>
          <w:b/>
          <w:caps/>
          <w:sz w:val="22"/>
          <w:szCs w:val="22"/>
        </w:rPr>
        <w:t xml:space="preserve">) </w:t>
      </w:r>
    </w:p>
    <w:p w14:paraId="3CF42761" w14:textId="77777777" w:rsidR="00EF62B5" w:rsidRDefault="00EF62B5" w:rsidP="00EF62B5">
      <w:pPr>
        <w:spacing w:after="200" w:line="360" w:lineRule="auto"/>
        <w:rPr>
          <w:bCs/>
          <w:sz w:val="22"/>
          <w:szCs w:val="22"/>
        </w:rPr>
      </w:pPr>
    </w:p>
    <w:p w14:paraId="7D9796D7" w14:textId="77777777" w:rsidR="00EF62B5" w:rsidRDefault="00EF62B5" w:rsidP="00EF62B5">
      <w:pPr>
        <w:spacing w:after="200" w:line="360" w:lineRule="auto"/>
        <w:rPr>
          <w:bCs/>
          <w:sz w:val="22"/>
          <w:szCs w:val="22"/>
        </w:rPr>
      </w:pPr>
      <w:r>
        <w:rPr>
          <w:bCs/>
          <w:sz w:val="22"/>
          <w:szCs w:val="22"/>
        </w:rPr>
        <w:t>On January 1,2019 the euro will celebrate its 20</w:t>
      </w:r>
      <w:r w:rsidRPr="009C5A04">
        <w:rPr>
          <w:bCs/>
          <w:sz w:val="22"/>
          <w:szCs w:val="22"/>
          <w:vertAlign w:val="superscript"/>
        </w:rPr>
        <w:t>th</w:t>
      </w:r>
      <w:r>
        <w:rPr>
          <w:bCs/>
          <w:sz w:val="22"/>
          <w:szCs w:val="22"/>
        </w:rPr>
        <w:t xml:space="preserve"> anniversary. Unless the mood improves in the next couple of months, there is not much of a party atmosphere. </w:t>
      </w:r>
    </w:p>
    <w:p w14:paraId="3B82B7CF" w14:textId="3EA8E242" w:rsidR="00EF62B5" w:rsidRDefault="00EF62B5" w:rsidP="00EF62B5">
      <w:pPr>
        <w:pStyle w:val="ListParagraph"/>
        <w:numPr>
          <w:ilvl w:val="0"/>
          <w:numId w:val="8"/>
        </w:numPr>
        <w:spacing w:after="200" w:line="360" w:lineRule="auto"/>
        <w:rPr>
          <w:bCs/>
          <w:sz w:val="22"/>
          <w:szCs w:val="22"/>
          <w:lang w:val="en"/>
        </w:rPr>
      </w:pPr>
      <w:r w:rsidRPr="007B0265">
        <w:rPr>
          <w:bCs/>
          <w:sz w:val="22"/>
          <w:szCs w:val="22"/>
        </w:rPr>
        <w:t xml:space="preserve">What do you think are the </w:t>
      </w:r>
      <w:r>
        <w:rPr>
          <w:bCs/>
          <w:sz w:val="22"/>
          <w:szCs w:val="22"/>
        </w:rPr>
        <w:t>big challenges of the euro-zone?</w:t>
      </w:r>
      <w:r w:rsidRPr="007B0265">
        <w:rPr>
          <w:bCs/>
          <w:sz w:val="22"/>
          <w:szCs w:val="22"/>
        </w:rPr>
        <w:t xml:space="preserve"> </w:t>
      </w:r>
    </w:p>
    <w:p w14:paraId="20D243DD" w14:textId="77777777" w:rsidR="00EF62B5" w:rsidRDefault="00EF62B5" w:rsidP="00EF62B5">
      <w:pPr>
        <w:pStyle w:val="ListParagraph"/>
        <w:numPr>
          <w:ilvl w:val="0"/>
          <w:numId w:val="8"/>
        </w:numPr>
        <w:spacing w:after="200" w:line="360" w:lineRule="auto"/>
        <w:rPr>
          <w:bCs/>
          <w:sz w:val="22"/>
          <w:szCs w:val="22"/>
          <w:lang w:val="en"/>
        </w:rPr>
      </w:pPr>
      <w:r>
        <w:rPr>
          <w:bCs/>
          <w:sz w:val="22"/>
          <w:szCs w:val="22"/>
          <w:lang w:val="en"/>
        </w:rPr>
        <w:t>Are you optimistic about the future of the euro-zone? Explain.</w:t>
      </w:r>
    </w:p>
    <w:p w14:paraId="3D822996" w14:textId="77777777" w:rsidR="00EF62B5" w:rsidRPr="007B0265" w:rsidRDefault="00EF62B5" w:rsidP="00EF62B5">
      <w:pPr>
        <w:pStyle w:val="ListParagraph"/>
        <w:numPr>
          <w:ilvl w:val="0"/>
          <w:numId w:val="8"/>
        </w:numPr>
        <w:spacing w:after="200" w:line="360" w:lineRule="auto"/>
        <w:rPr>
          <w:bCs/>
          <w:sz w:val="22"/>
          <w:szCs w:val="22"/>
          <w:lang w:val="en"/>
        </w:rPr>
      </w:pPr>
      <w:r w:rsidRPr="007B0265">
        <w:rPr>
          <w:bCs/>
          <w:sz w:val="22"/>
          <w:szCs w:val="22"/>
          <w:lang w:val="en"/>
        </w:rPr>
        <w:t xml:space="preserve">Suppose that the euro-zone would collapse. What would happen? </w:t>
      </w:r>
    </w:p>
    <w:p w14:paraId="6FB5A161" w14:textId="77777777" w:rsidR="00EF62B5" w:rsidRDefault="00EF62B5" w:rsidP="00EF62B5">
      <w:pPr>
        <w:pStyle w:val="Title"/>
        <w:spacing w:line="288" w:lineRule="auto"/>
        <w:rPr>
          <w:rFonts w:asciiTheme="minorHAnsi" w:hAnsiTheme="minorHAnsi"/>
          <w:b w:val="0"/>
          <w:color w:val="000000" w:themeColor="text1"/>
          <w:szCs w:val="24"/>
          <w:lang w:val="en-US"/>
        </w:rPr>
      </w:pPr>
    </w:p>
    <w:p w14:paraId="61ED74A7" w14:textId="77777777" w:rsidR="00EF62B5" w:rsidRDefault="00EF62B5" w:rsidP="00EF62B5">
      <w:pPr>
        <w:rPr>
          <w:rFonts w:ascii="Cambria" w:hAnsi="Cambria"/>
          <w:b/>
          <w:bCs/>
          <w:color w:val="365F91"/>
          <w:sz w:val="28"/>
          <w:szCs w:val="28"/>
        </w:rPr>
      </w:pPr>
    </w:p>
    <w:p w14:paraId="728E3EA6" w14:textId="25E51F46" w:rsidR="00EF62B5" w:rsidRDefault="00EF62B5" w:rsidP="00EF62B5">
      <w:pPr>
        <w:rPr>
          <w:rFonts w:ascii="Cambria" w:hAnsi="Cambria"/>
          <w:b/>
          <w:bCs/>
          <w:color w:val="365F91"/>
          <w:sz w:val="28"/>
          <w:szCs w:val="28"/>
        </w:rPr>
      </w:pPr>
      <w:r>
        <w:rPr>
          <w:rFonts w:ascii="Cambria" w:hAnsi="Cambria"/>
          <w:b/>
          <w:bCs/>
          <w:color w:val="365F91"/>
          <w:sz w:val="28"/>
          <w:szCs w:val="28"/>
        </w:rPr>
        <w:br w:type="page"/>
      </w:r>
    </w:p>
    <w:p w14:paraId="560664EF" w14:textId="77777777" w:rsidR="00EF62B5" w:rsidRDefault="00EF62B5" w:rsidP="00EF62B5">
      <w:pPr>
        <w:keepNext/>
        <w:keepLines/>
        <w:spacing w:before="480"/>
        <w:outlineLvl w:val="0"/>
        <w:rPr>
          <w:rFonts w:ascii="Cambria" w:hAnsi="Cambria"/>
          <w:b/>
          <w:bCs/>
          <w:color w:val="365F91"/>
          <w:sz w:val="28"/>
          <w:szCs w:val="28"/>
        </w:rPr>
      </w:pPr>
    </w:p>
    <w:p w14:paraId="4E5AFDC3" w14:textId="77777777" w:rsidR="00EF62B5" w:rsidRDefault="00EF62B5" w:rsidP="00EF62B5">
      <w:pPr>
        <w:rPr>
          <w:rFonts w:ascii="Cambria" w:hAnsi="Cambria"/>
          <w:b/>
          <w:bCs/>
          <w:color w:val="365F91"/>
          <w:sz w:val="28"/>
          <w:szCs w:val="28"/>
        </w:rPr>
      </w:pPr>
      <w:r>
        <w:rPr>
          <w:rFonts w:ascii="Cambria" w:hAnsi="Cambria"/>
          <w:b/>
          <w:bCs/>
          <w:color w:val="365F91"/>
          <w:sz w:val="28"/>
          <w:szCs w:val="28"/>
        </w:rPr>
        <w:br w:type="page"/>
      </w:r>
    </w:p>
    <w:p w14:paraId="44A73AEF" w14:textId="77777777" w:rsidR="00EF62B5" w:rsidRDefault="00EF62B5" w:rsidP="00180EFC">
      <w:pPr>
        <w:pStyle w:val="Title"/>
        <w:spacing w:line="288" w:lineRule="auto"/>
        <w:rPr>
          <w:rFonts w:asciiTheme="minorHAnsi" w:hAnsiTheme="minorHAnsi"/>
          <w:b w:val="0"/>
          <w:color w:val="000000" w:themeColor="text1"/>
          <w:szCs w:val="24"/>
          <w:lang w:val="en-US"/>
        </w:rPr>
      </w:pPr>
    </w:p>
    <w:p w14:paraId="54082D8B" w14:textId="77777777" w:rsidR="00E13C35" w:rsidRDefault="00E13C35" w:rsidP="00180EFC">
      <w:pPr>
        <w:pStyle w:val="Title"/>
        <w:spacing w:line="288" w:lineRule="auto"/>
        <w:rPr>
          <w:rFonts w:asciiTheme="minorHAnsi" w:hAnsiTheme="minorHAnsi"/>
          <w:b w:val="0"/>
          <w:color w:val="000000" w:themeColor="text1"/>
          <w:szCs w:val="24"/>
          <w:lang w:val="en-US"/>
        </w:rPr>
      </w:pPr>
    </w:p>
    <w:p w14:paraId="0B92BC4A" w14:textId="77777777" w:rsidR="009A7593" w:rsidRDefault="009A7593" w:rsidP="007F6008">
      <w:pPr>
        <w:keepNext/>
        <w:keepLines/>
        <w:spacing w:before="480"/>
        <w:outlineLvl w:val="0"/>
        <w:rPr>
          <w:rFonts w:ascii="Cambria" w:hAnsi="Cambria"/>
          <w:b/>
          <w:bCs/>
          <w:color w:val="365F91"/>
          <w:sz w:val="28"/>
          <w:szCs w:val="28"/>
        </w:rPr>
      </w:pPr>
    </w:p>
    <w:p w14:paraId="174E2C77" w14:textId="77777777" w:rsidR="009A7593" w:rsidRDefault="009A7593">
      <w:pPr>
        <w:rPr>
          <w:rFonts w:ascii="Cambria" w:hAnsi="Cambria"/>
          <w:b/>
          <w:bCs/>
          <w:color w:val="365F91"/>
          <w:sz w:val="28"/>
          <w:szCs w:val="28"/>
        </w:rPr>
      </w:pPr>
      <w:r>
        <w:rPr>
          <w:rFonts w:ascii="Cambria" w:hAnsi="Cambria"/>
          <w:b/>
          <w:bCs/>
          <w:color w:val="365F91"/>
          <w:sz w:val="28"/>
          <w:szCs w:val="28"/>
        </w:rPr>
        <w:br w:type="page"/>
      </w:r>
    </w:p>
    <w:p w14:paraId="45715194" w14:textId="646CDA7F" w:rsidR="006C4A56" w:rsidRPr="005F219C" w:rsidRDefault="007F6008" w:rsidP="009A7593">
      <w:pPr>
        <w:keepNext/>
        <w:keepLines/>
        <w:spacing w:before="480"/>
        <w:outlineLvl w:val="0"/>
        <w:rPr>
          <w:rFonts w:asciiTheme="minorHAnsi" w:hAnsiTheme="minorHAnsi" w:cstheme="minorHAnsi"/>
          <w:b/>
          <w:bCs/>
          <w:color w:val="17365D" w:themeColor="text2" w:themeShade="BF"/>
          <w:sz w:val="28"/>
          <w:szCs w:val="28"/>
          <w:lang w:val="en"/>
        </w:rPr>
      </w:pPr>
      <w:r w:rsidRPr="007F6008">
        <w:rPr>
          <w:rFonts w:ascii="Cambria" w:hAnsi="Cambria"/>
          <w:b/>
          <w:bCs/>
          <w:color w:val="365F91"/>
          <w:sz w:val="28"/>
          <w:szCs w:val="28"/>
        </w:rPr>
        <w:lastRenderedPageBreak/>
        <w:t>Question 2</w:t>
      </w:r>
      <w:r w:rsidR="009A7593" w:rsidRPr="00091042">
        <w:rPr>
          <w:rFonts w:ascii="Cambria" w:hAnsi="Cambria"/>
          <w:b/>
          <w:bCs/>
          <w:color w:val="17365D" w:themeColor="text2" w:themeShade="BF"/>
          <w:sz w:val="28"/>
          <w:szCs w:val="28"/>
        </w:rPr>
        <w:t xml:space="preserve">:  </w:t>
      </w:r>
      <w:r w:rsidR="008C03B6" w:rsidRPr="00091042">
        <w:rPr>
          <w:b/>
          <w:bCs/>
          <w:color w:val="17365D" w:themeColor="text2" w:themeShade="BF"/>
          <w:sz w:val="22"/>
          <w:szCs w:val="22"/>
          <w:lang w:val="en"/>
        </w:rPr>
        <w:t xml:space="preserve"> </w:t>
      </w:r>
      <w:r w:rsidR="00091042" w:rsidRPr="005F219C">
        <w:rPr>
          <w:rFonts w:asciiTheme="minorHAnsi" w:hAnsiTheme="minorHAnsi" w:cstheme="minorHAnsi"/>
          <w:b/>
          <w:bCs/>
          <w:color w:val="17365D" w:themeColor="text2" w:themeShade="BF"/>
          <w:sz w:val="28"/>
          <w:szCs w:val="28"/>
          <w:lang w:val="en"/>
        </w:rPr>
        <w:t>T</w:t>
      </w:r>
      <w:r w:rsidR="005F219C">
        <w:rPr>
          <w:rFonts w:asciiTheme="minorHAnsi" w:hAnsiTheme="minorHAnsi" w:cstheme="minorHAnsi"/>
          <w:b/>
          <w:bCs/>
          <w:color w:val="17365D" w:themeColor="text2" w:themeShade="BF"/>
          <w:sz w:val="28"/>
          <w:szCs w:val="28"/>
          <w:lang w:val="en"/>
        </w:rPr>
        <w:t>he renewed optimism about European Integration</w:t>
      </w:r>
      <w:r w:rsidR="005F219C">
        <w:rPr>
          <w:rFonts w:asciiTheme="minorHAnsi" w:hAnsiTheme="minorHAnsi" w:cstheme="minorHAnsi"/>
          <w:b/>
          <w:bCs/>
          <w:color w:val="17365D" w:themeColor="text2" w:themeShade="BF"/>
          <w:sz w:val="28"/>
          <w:szCs w:val="28"/>
          <w:lang w:val="en"/>
        </w:rPr>
        <w:br/>
      </w:r>
      <w:r w:rsidR="00DE4D1A" w:rsidRPr="005F219C">
        <w:rPr>
          <w:rFonts w:asciiTheme="minorHAnsi" w:hAnsiTheme="minorHAnsi" w:cstheme="minorHAnsi"/>
          <w:b/>
          <w:bCs/>
          <w:color w:val="17365D" w:themeColor="text2" w:themeShade="BF"/>
          <w:sz w:val="28"/>
          <w:szCs w:val="28"/>
          <w:lang w:val="en"/>
        </w:rPr>
        <w:t xml:space="preserve"> (</w:t>
      </w:r>
      <w:r w:rsidR="00091042" w:rsidRPr="005F219C">
        <w:rPr>
          <w:rFonts w:asciiTheme="minorHAnsi" w:hAnsiTheme="minorHAnsi" w:cstheme="minorHAnsi"/>
          <w:b/>
          <w:bCs/>
          <w:color w:val="17365D" w:themeColor="text2" w:themeShade="BF"/>
          <w:sz w:val="28"/>
          <w:szCs w:val="28"/>
          <w:lang w:val="en"/>
        </w:rPr>
        <w:t>1 Hour, grade 9/20</w:t>
      </w:r>
      <w:r w:rsidR="00DE4D1A" w:rsidRPr="005F219C">
        <w:rPr>
          <w:rFonts w:asciiTheme="minorHAnsi" w:hAnsiTheme="minorHAnsi" w:cstheme="minorHAnsi"/>
          <w:b/>
          <w:bCs/>
          <w:color w:val="17365D" w:themeColor="text2" w:themeShade="BF"/>
          <w:sz w:val="28"/>
          <w:szCs w:val="28"/>
          <w:lang w:val="en"/>
        </w:rPr>
        <w:t>)</w:t>
      </w:r>
    </w:p>
    <w:p w14:paraId="275364CC" w14:textId="77777777" w:rsidR="008C03B6" w:rsidRPr="008C03B6" w:rsidRDefault="008C03B6" w:rsidP="006C4A56">
      <w:pPr>
        <w:spacing w:line="360" w:lineRule="auto"/>
        <w:rPr>
          <w:bCs/>
          <w:sz w:val="22"/>
          <w:szCs w:val="22"/>
          <w:lang w:val="en"/>
        </w:rPr>
      </w:pPr>
    </w:p>
    <w:p w14:paraId="454EAB45" w14:textId="079E720E" w:rsidR="006C4A56" w:rsidRDefault="001176AB" w:rsidP="001176AB">
      <w:pPr>
        <w:pStyle w:val="Title"/>
        <w:spacing w:line="288" w:lineRule="auto"/>
        <w:rPr>
          <w:rFonts w:asciiTheme="minorHAnsi" w:hAnsiTheme="minorHAnsi" w:cstheme="minorHAnsi"/>
          <w:b w:val="0"/>
          <w:color w:val="auto"/>
          <w:szCs w:val="24"/>
          <w:lang w:val="en-US"/>
        </w:rPr>
      </w:pPr>
      <w:r w:rsidRPr="001176AB">
        <w:rPr>
          <w:rFonts w:asciiTheme="minorHAnsi" w:hAnsiTheme="minorHAnsi" w:cstheme="minorHAnsi"/>
          <w:b w:val="0"/>
          <w:color w:val="auto"/>
          <w:szCs w:val="24"/>
          <w:lang w:val="en-US"/>
        </w:rPr>
        <w:t xml:space="preserve">One fundamental theme in this year’s course was the renewed </w:t>
      </w:r>
      <w:r>
        <w:rPr>
          <w:rFonts w:asciiTheme="minorHAnsi" w:hAnsiTheme="minorHAnsi" w:cstheme="minorHAnsi"/>
          <w:b w:val="0"/>
          <w:color w:val="auto"/>
          <w:szCs w:val="24"/>
          <w:lang w:val="en-US"/>
        </w:rPr>
        <w:t>optimism in t</w:t>
      </w:r>
      <w:r w:rsidR="00AD354E">
        <w:rPr>
          <w:rFonts w:asciiTheme="minorHAnsi" w:hAnsiTheme="minorHAnsi" w:cstheme="minorHAnsi"/>
          <w:b w:val="0"/>
          <w:color w:val="auto"/>
          <w:szCs w:val="24"/>
          <w:lang w:val="en-US"/>
        </w:rPr>
        <w:t xml:space="preserve">he EU, leading to a </w:t>
      </w:r>
      <w:proofErr w:type="gramStart"/>
      <w:r w:rsidR="00AD354E">
        <w:rPr>
          <w:rFonts w:asciiTheme="minorHAnsi" w:hAnsiTheme="minorHAnsi" w:cstheme="minorHAnsi"/>
          <w:b w:val="0"/>
          <w:color w:val="auto"/>
          <w:szCs w:val="24"/>
          <w:lang w:val="en-US"/>
        </w:rPr>
        <w:t>new steps</w:t>
      </w:r>
      <w:proofErr w:type="gramEnd"/>
      <w:r>
        <w:rPr>
          <w:rFonts w:asciiTheme="minorHAnsi" w:hAnsiTheme="minorHAnsi" w:cstheme="minorHAnsi"/>
          <w:b w:val="0"/>
          <w:color w:val="auto"/>
          <w:szCs w:val="24"/>
          <w:lang w:val="en-US"/>
        </w:rPr>
        <w:t xml:space="preserve"> in the process of European integration. </w:t>
      </w:r>
    </w:p>
    <w:p w14:paraId="11CD9654" w14:textId="3C174ED5" w:rsidR="00272CB3" w:rsidRDefault="001176AB" w:rsidP="00272CB3">
      <w:pPr>
        <w:pStyle w:val="Title"/>
        <w:numPr>
          <w:ilvl w:val="0"/>
          <w:numId w:val="6"/>
        </w:numPr>
        <w:spacing w:line="288" w:lineRule="auto"/>
        <w:rPr>
          <w:rFonts w:asciiTheme="minorHAnsi" w:hAnsiTheme="minorHAnsi" w:cstheme="minorHAnsi"/>
          <w:b w:val="0"/>
          <w:color w:val="auto"/>
          <w:szCs w:val="24"/>
          <w:lang w:val="en-US"/>
        </w:rPr>
      </w:pPr>
      <w:r>
        <w:rPr>
          <w:rFonts w:asciiTheme="minorHAnsi" w:hAnsiTheme="minorHAnsi" w:cstheme="minorHAnsi"/>
          <w:b w:val="0"/>
          <w:color w:val="auto"/>
          <w:szCs w:val="24"/>
          <w:lang w:val="en-US"/>
        </w:rPr>
        <w:t xml:space="preserve">Competition policy is an area where this renewed confidence is apparent, symbolized by the tough attitude of EU Commissioner Margrethe Vestager.  In class we discussed the case of </w:t>
      </w:r>
      <w:r w:rsidR="00272CB3">
        <w:rPr>
          <w:rFonts w:asciiTheme="minorHAnsi" w:hAnsiTheme="minorHAnsi" w:cstheme="minorHAnsi"/>
          <w:b w:val="0"/>
          <w:color w:val="auto"/>
          <w:szCs w:val="24"/>
          <w:lang w:val="en-US"/>
        </w:rPr>
        <w:t xml:space="preserve">Google’s dominant position in online search and shopping services. We simulated this case by one group of students representing the European Commission as a prosecutor, one group defending Google, and one group taking the role of </w:t>
      </w:r>
      <w:proofErr w:type="gramStart"/>
      <w:r w:rsidR="00272CB3">
        <w:rPr>
          <w:rFonts w:asciiTheme="minorHAnsi" w:hAnsiTheme="minorHAnsi" w:cstheme="minorHAnsi"/>
          <w:b w:val="0"/>
          <w:color w:val="auto"/>
          <w:szCs w:val="24"/>
          <w:lang w:val="en-US"/>
        </w:rPr>
        <w:t>the  European</w:t>
      </w:r>
      <w:proofErr w:type="gramEnd"/>
      <w:r w:rsidR="00272CB3">
        <w:rPr>
          <w:rFonts w:asciiTheme="minorHAnsi" w:hAnsiTheme="minorHAnsi" w:cstheme="minorHAnsi"/>
          <w:b w:val="0"/>
          <w:color w:val="auto"/>
          <w:szCs w:val="24"/>
          <w:lang w:val="en-US"/>
        </w:rPr>
        <w:t xml:space="preserve"> Court of Justice which made a final judgement on this case.</w:t>
      </w:r>
      <w:r w:rsidR="00272CB3">
        <w:rPr>
          <w:rFonts w:asciiTheme="minorHAnsi" w:hAnsiTheme="minorHAnsi" w:cstheme="minorHAnsi"/>
          <w:b w:val="0"/>
          <w:color w:val="auto"/>
          <w:szCs w:val="24"/>
          <w:lang w:val="en-US"/>
        </w:rPr>
        <w:br/>
        <w:t xml:space="preserve">Do you agree with the judgement on this case taken by the group that represented the European Court of Justice? What were the arguments made in the class discussion that were the most convincing to you? </w:t>
      </w:r>
    </w:p>
    <w:p w14:paraId="779FE291" w14:textId="13E215FE" w:rsidR="00272CB3" w:rsidRDefault="00272CB3" w:rsidP="00272CB3">
      <w:pPr>
        <w:pStyle w:val="Title"/>
        <w:numPr>
          <w:ilvl w:val="0"/>
          <w:numId w:val="6"/>
        </w:numPr>
        <w:spacing w:line="288" w:lineRule="auto"/>
        <w:rPr>
          <w:rFonts w:asciiTheme="minorHAnsi" w:hAnsiTheme="minorHAnsi" w:cstheme="minorHAnsi"/>
          <w:b w:val="0"/>
          <w:color w:val="auto"/>
          <w:szCs w:val="24"/>
          <w:lang w:val="en-US"/>
        </w:rPr>
      </w:pPr>
      <w:r>
        <w:rPr>
          <w:rFonts w:asciiTheme="minorHAnsi" w:hAnsiTheme="minorHAnsi" w:cstheme="minorHAnsi"/>
          <w:b w:val="0"/>
          <w:color w:val="auto"/>
          <w:szCs w:val="24"/>
          <w:lang w:val="en-US"/>
        </w:rPr>
        <w:t xml:space="preserve"> Banking union is a key part of the creation </w:t>
      </w:r>
      <w:r w:rsidR="005F219C">
        <w:rPr>
          <w:rFonts w:asciiTheme="minorHAnsi" w:hAnsiTheme="minorHAnsi" w:cstheme="minorHAnsi"/>
          <w:b w:val="0"/>
          <w:color w:val="auto"/>
          <w:szCs w:val="24"/>
          <w:lang w:val="en-US"/>
        </w:rPr>
        <w:t xml:space="preserve">of an Economic and Monetary Union.  Based on the guest lecture by Florian Brandt, do you see progress in the realization of a banking union that would justify the renewed optimism about European integration. </w:t>
      </w:r>
    </w:p>
    <w:p w14:paraId="65FE627C" w14:textId="3A59D883" w:rsidR="00272CB3" w:rsidRDefault="005F219C" w:rsidP="005F219C">
      <w:pPr>
        <w:pStyle w:val="Title"/>
        <w:numPr>
          <w:ilvl w:val="0"/>
          <w:numId w:val="6"/>
        </w:numPr>
        <w:spacing w:line="288" w:lineRule="auto"/>
        <w:rPr>
          <w:rFonts w:asciiTheme="minorHAnsi" w:hAnsiTheme="minorHAnsi" w:cstheme="minorHAnsi"/>
          <w:b w:val="0"/>
          <w:color w:val="auto"/>
          <w:szCs w:val="24"/>
          <w:lang w:val="en-US"/>
        </w:rPr>
      </w:pPr>
      <w:r>
        <w:rPr>
          <w:rFonts w:asciiTheme="minorHAnsi" w:hAnsiTheme="minorHAnsi" w:cstheme="minorHAnsi"/>
          <w:b w:val="0"/>
          <w:color w:val="auto"/>
          <w:szCs w:val="24"/>
          <w:lang w:val="en-US"/>
        </w:rPr>
        <w:t xml:space="preserve">The social dimension is an important ingredient of realizing a </w:t>
      </w:r>
      <w:proofErr w:type="gramStart"/>
      <w:r>
        <w:rPr>
          <w:rFonts w:asciiTheme="minorHAnsi" w:hAnsiTheme="minorHAnsi" w:cstheme="minorHAnsi"/>
          <w:b w:val="0"/>
          <w:color w:val="auto"/>
          <w:szCs w:val="24"/>
          <w:lang w:val="en-US"/>
        </w:rPr>
        <w:t>sustainable  Economic</w:t>
      </w:r>
      <w:proofErr w:type="gramEnd"/>
      <w:r>
        <w:rPr>
          <w:rFonts w:asciiTheme="minorHAnsi" w:hAnsiTheme="minorHAnsi" w:cstheme="minorHAnsi"/>
          <w:b w:val="0"/>
          <w:color w:val="auto"/>
          <w:szCs w:val="24"/>
          <w:lang w:val="en-US"/>
        </w:rPr>
        <w:t xml:space="preserve"> and Monetary Union.  Based on the guest lecture by Frank </w:t>
      </w:r>
      <w:proofErr w:type="spellStart"/>
      <w:proofErr w:type="gramStart"/>
      <w:r>
        <w:rPr>
          <w:rFonts w:asciiTheme="minorHAnsi" w:hAnsiTheme="minorHAnsi" w:cstheme="minorHAnsi"/>
          <w:b w:val="0"/>
          <w:color w:val="auto"/>
          <w:szCs w:val="24"/>
          <w:lang w:val="en-US"/>
        </w:rPr>
        <w:t>Vandenbroucke</w:t>
      </w:r>
      <w:proofErr w:type="spellEnd"/>
      <w:r>
        <w:rPr>
          <w:rFonts w:asciiTheme="minorHAnsi" w:hAnsiTheme="minorHAnsi" w:cstheme="minorHAnsi"/>
          <w:b w:val="0"/>
          <w:color w:val="auto"/>
          <w:szCs w:val="24"/>
          <w:lang w:val="en-US"/>
        </w:rPr>
        <w:t>,  do</w:t>
      </w:r>
      <w:proofErr w:type="gramEnd"/>
      <w:r>
        <w:rPr>
          <w:rFonts w:asciiTheme="minorHAnsi" w:hAnsiTheme="minorHAnsi" w:cstheme="minorHAnsi"/>
          <w:b w:val="0"/>
          <w:color w:val="auto"/>
          <w:szCs w:val="24"/>
          <w:lang w:val="en-US"/>
        </w:rPr>
        <w:t xml:space="preserve"> you see progress in the realization of a social union that would justify the renewed optimism about European integration.</w:t>
      </w:r>
    </w:p>
    <w:p w14:paraId="666D448D" w14:textId="62C898D3" w:rsidR="009A7593" w:rsidRDefault="009A7593">
      <w:pPr>
        <w:rPr>
          <w:bCs/>
          <w:sz w:val="22"/>
          <w:szCs w:val="22"/>
          <w:lang w:val="en"/>
        </w:rPr>
      </w:pPr>
    </w:p>
    <w:sectPr w:rsidR="009A7593" w:rsidSect="00D35E81">
      <w:headerReference w:type="default" r:id="rId14"/>
      <w:headerReference w:type="first" r:id="rId15"/>
      <w:pgSz w:w="11907" w:h="16840" w:code="9"/>
      <w:pgMar w:top="1440" w:right="1797" w:bottom="1440" w:left="179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13C66" w14:textId="77777777" w:rsidR="00B74B75" w:rsidRDefault="00B74B75" w:rsidP="009A7593">
      <w:r>
        <w:separator/>
      </w:r>
    </w:p>
  </w:endnote>
  <w:endnote w:type="continuationSeparator" w:id="0">
    <w:p w14:paraId="57179AC3" w14:textId="77777777" w:rsidR="00B74B75" w:rsidRDefault="00B74B75" w:rsidP="009A7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panose1 w:val="020B0300000000000000"/>
    <w:charset w:val="00"/>
    <w:family w:val="roman"/>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66D8F" w14:textId="77777777" w:rsidR="00B74B75" w:rsidRDefault="00B74B75" w:rsidP="009A7593">
      <w:r>
        <w:separator/>
      </w:r>
    </w:p>
  </w:footnote>
  <w:footnote w:type="continuationSeparator" w:id="0">
    <w:p w14:paraId="2E4FD64C" w14:textId="77777777" w:rsidR="00B74B75" w:rsidRDefault="00B74B75" w:rsidP="009A7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889354"/>
      <w:docPartObj>
        <w:docPartGallery w:val="Page Numbers (Top of Page)"/>
        <w:docPartUnique/>
      </w:docPartObj>
    </w:sdtPr>
    <w:sdtEndPr>
      <w:rPr>
        <w:noProof/>
      </w:rPr>
    </w:sdtEndPr>
    <w:sdtContent>
      <w:p w14:paraId="027CAE7B" w14:textId="252D9FD3" w:rsidR="00D35E81" w:rsidRDefault="00D35E81">
        <w:pPr>
          <w:pStyle w:val="Header"/>
          <w:jc w:val="right"/>
        </w:pPr>
        <w:r>
          <w:fldChar w:fldCharType="begin"/>
        </w:r>
        <w:r>
          <w:instrText xml:space="preserve"> PAGE   \* MERGEFORMAT </w:instrText>
        </w:r>
        <w:r>
          <w:fldChar w:fldCharType="separate"/>
        </w:r>
        <w:r w:rsidR="000811BE">
          <w:rPr>
            <w:noProof/>
          </w:rPr>
          <w:t>5</w:t>
        </w:r>
        <w:r>
          <w:rPr>
            <w:noProof/>
          </w:rPr>
          <w:fldChar w:fldCharType="end"/>
        </w:r>
      </w:p>
    </w:sdtContent>
  </w:sdt>
  <w:p w14:paraId="043E577D" w14:textId="77777777" w:rsidR="009A7593" w:rsidRDefault="009A75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47634" w14:textId="77777777" w:rsidR="00D35E81" w:rsidRPr="00E54F64" w:rsidRDefault="00D35E81" w:rsidP="00D35E81">
    <w:pPr>
      <w:pStyle w:val="Header"/>
      <w:rPr>
        <w:sz w:val="16"/>
        <w:szCs w:val="16"/>
      </w:rPr>
    </w:pPr>
    <w:r w:rsidRPr="00E54F64">
      <w:rPr>
        <w:sz w:val="16"/>
        <w:szCs w:val="16"/>
      </w:rPr>
      <w:t>Faculty of Business and Economics</w:t>
    </w:r>
  </w:p>
  <w:p w14:paraId="34278C79" w14:textId="77777777" w:rsidR="00D35E81" w:rsidRPr="006A69F2" w:rsidRDefault="00D35E81" w:rsidP="00D35E81">
    <w:pPr>
      <w:pStyle w:val="Header"/>
      <w:rPr>
        <w:sz w:val="16"/>
        <w:szCs w:val="16"/>
      </w:rPr>
    </w:pPr>
    <w:proofErr w:type="spellStart"/>
    <w:r w:rsidRPr="006A69F2">
      <w:rPr>
        <w:sz w:val="16"/>
        <w:szCs w:val="16"/>
      </w:rPr>
      <w:t>Naamsestraat</w:t>
    </w:r>
    <w:proofErr w:type="spellEnd"/>
    <w:r w:rsidRPr="006A69F2">
      <w:rPr>
        <w:sz w:val="16"/>
        <w:szCs w:val="16"/>
      </w:rPr>
      <w:t xml:space="preserve"> 69 bus 3500</w:t>
    </w:r>
  </w:p>
  <w:p w14:paraId="6C44C0CA" w14:textId="77777777" w:rsidR="00D35E81" w:rsidRDefault="00D35E81" w:rsidP="00D35E81">
    <w:pPr>
      <w:pStyle w:val="Header"/>
      <w:rPr>
        <w:sz w:val="16"/>
        <w:szCs w:val="16"/>
        <w:lang w:val="nl-BE"/>
      </w:rPr>
    </w:pPr>
    <w:r>
      <w:rPr>
        <w:sz w:val="16"/>
        <w:szCs w:val="16"/>
        <w:lang w:val="nl-BE"/>
      </w:rPr>
      <w:t xml:space="preserve">B </w:t>
    </w:r>
    <w:r w:rsidRPr="00B32FC1">
      <w:rPr>
        <w:sz w:val="16"/>
        <w:szCs w:val="16"/>
        <w:lang w:val="nl-BE"/>
      </w:rPr>
      <w:t>3000 Leuven</w:t>
    </w:r>
  </w:p>
  <w:p w14:paraId="24A5067C" w14:textId="77777777" w:rsidR="00D35E81" w:rsidRPr="003E2FA8" w:rsidRDefault="00D35E81" w:rsidP="00D35E81">
    <w:pPr>
      <w:pStyle w:val="Header"/>
      <w:rPr>
        <w:sz w:val="16"/>
        <w:szCs w:val="16"/>
        <w:lang w:val="nl-BE"/>
      </w:rPr>
    </w:pPr>
    <w:r w:rsidRPr="00B32FC1">
      <w:rPr>
        <w:sz w:val="16"/>
        <w:szCs w:val="16"/>
        <w:lang w:val="nl-BE"/>
      </w:rPr>
      <w:t>tel: +32 16 326612</w:t>
    </w:r>
  </w:p>
  <w:p w14:paraId="69F69BAF" w14:textId="77777777" w:rsidR="009A7593" w:rsidRDefault="009A75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29CF"/>
    <w:multiLevelType w:val="hybridMultilevel"/>
    <w:tmpl w:val="5C0CB57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CFA0841"/>
    <w:multiLevelType w:val="hybridMultilevel"/>
    <w:tmpl w:val="B10A5196"/>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 w15:restartNumberingAfterBreak="0">
    <w:nsid w:val="16C11A1B"/>
    <w:multiLevelType w:val="hybridMultilevel"/>
    <w:tmpl w:val="7F08FA4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90406DE"/>
    <w:multiLevelType w:val="hybridMultilevel"/>
    <w:tmpl w:val="6D0AB772"/>
    <w:lvl w:ilvl="0" w:tplc="0813000F">
      <w:start w:val="1"/>
      <w:numFmt w:val="decimal"/>
      <w:lvlText w:val="%1."/>
      <w:lvlJc w:val="left"/>
      <w:pPr>
        <w:ind w:left="720" w:hanging="360"/>
      </w:pPr>
    </w:lvl>
    <w:lvl w:ilvl="1" w:tplc="16D8C5A0">
      <w:start w:val="1"/>
      <w:numFmt w:val="lowerRoman"/>
      <w:lvlText w:val="(%2)"/>
      <w:lvlJc w:val="left"/>
      <w:pPr>
        <w:ind w:left="1500" w:hanging="42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538C592E"/>
    <w:multiLevelType w:val="hybridMultilevel"/>
    <w:tmpl w:val="E89E8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7545CF"/>
    <w:multiLevelType w:val="hybridMultilevel"/>
    <w:tmpl w:val="974E391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72852900"/>
    <w:multiLevelType w:val="singleLevel"/>
    <w:tmpl w:val="4CB2ACC4"/>
    <w:lvl w:ilvl="0">
      <w:start w:val="1"/>
      <w:numFmt w:val="decimal"/>
      <w:pStyle w:val="Genummerd"/>
      <w:lvlText w:val="%1. "/>
      <w:legacy w:legacy="1" w:legacySpace="0" w:legacyIndent="360"/>
      <w:lvlJc w:val="left"/>
      <w:pPr>
        <w:ind w:left="360" w:hanging="360"/>
      </w:pPr>
      <w:rPr>
        <w:rFonts w:ascii="Times New Roman" w:hAnsi="Times New Roman" w:hint="default"/>
        <w:b w:val="0"/>
        <w:i w:val="0"/>
        <w:sz w:val="24"/>
        <w:u w:val="none"/>
      </w:rPr>
    </w:lvl>
  </w:abstractNum>
  <w:abstractNum w:abstractNumId="7" w15:restartNumberingAfterBreak="0">
    <w:nsid w:val="7E832B0E"/>
    <w:multiLevelType w:val="hybridMultilevel"/>
    <w:tmpl w:val="3938A5A0"/>
    <w:lvl w:ilvl="0" w:tplc="474A5242">
      <w:start w:val="1"/>
      <w:numFmt w:val="decimal"/>
      <w:lvlText w:val="%1."/>
      <w:lvlJc w:val="left"/>
      <w:pPr>
        <w:ind w:left="720" w:hanging="360"/>
      </w:pPr>
      <w:rPr>
        <w:rFonts w:cstheme="minorHAnsi" w:hint="default"/>
        <w:color w:val="auto"/>
        <w:sz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721594489">
    <w:abstractNumId w:val="6"/>
  </w:num>
  <w:num w:numId="2" w16cid:durableId="1212159138">
    <w:abstractNumId w:val="3"/>
  </w:num>
  <w:num w:numId="3" w16cid:durableId="343021301">
    <w:abstractNumId w:val="2"/>
  </w:num>
  <w:num w:numId="4" w16cid:durableId="1090925658">
    <w:abstractNumId w:val="4"/>
  </w:num>
  <w:num w:numId="5" w16cid:durableId="379597424">
    <w:abstractNumId w:val="7"/>
  </w:num>
  <w:num w:numId="6" w16cid:durableId="2083402217">
    <w:abstractNumId w:val="0"/>
  </w:num>
  <w:num w:numId="7" w16cid:durableId="2144880868">
    <w:abstractNumId w:val="1"/>
  </w:num>
  <w:num w:numId="8" w16cid:durableId="202829297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D35"/>
    <w:rsid w:val="000034C2"/>
    <w:rsid w:val="00006864"/>
    <w:rsid w:val="00014365"/>
    <w:rsid w:val="00023116"/>
    <w:rsid w:val="00036D00"/>
    <w:rsid w:val="00037F8B"/>
    <w:rsid w:val="0004274E"/>
    <w:rsid w:val="00052DF6"/>
    <w:rsid w:val="000604D3"/>
    <w:rsid w:val="00062C2D"/>
    <w:rsid w:val="00080F3E"/>
    <w:rsid w:val="000811BE"/>
    <w:rsid w:val="000820C9"/>
    <w:rsid w:val="00082B48"/>
    <w:rsid w:val="00083014"/>
    <w:rsid w:val="00084516"/>
    <w:rsid w:val="00084783"/>
    <w:rsid w:val="00091042"/>
    <w:rsid w:val="00091A97"/>
    <w:rsid w:val="00091DE7"/>
    <w:rsid w:val="000B0828"/>
    <w:rsid w:val="000C1B20"/>
    <w:rsid w:val="000E68B0"/>
    <w:rsid w:val="000F48E9"/>
    <w:rsid w:val="00105050"/>
    <w:rsid w:val="00107D35"/>
    <w:rsid w:val="0011676E"/>
    <w:rsid w:val="001176AB"/>
    <w:rsid w:val="00120C61"/>
    <w:rsid w:val="00121283"/>
    <w:rsid w:val="00137B2C"/>
    <w:rsid w:val="00180EFC"/>
    <w:rsid w:val="001901A7"/>
    <w:rsid w:val="001954EF"/>
    <w:rsid w:val="001B4CDD"/>
    <w:rsid w:val="001C3438"/>
    <w:rsid w:val="001D5219"/>
    <w:rsid w:val="001E493C"/>
    <w:rsid w:val="001E53D9"/>
    <w:rsid w:val="001F107F"/>
    <w:rsid w:val="001F6B55"/>
    <w:rsid w:val="00200EC0"/>
    <w:rsid w:val="00201F28"/>
    <w:rsid w:val="00205CF1"/>
    <w:rsid w:val="002400FD"/>
    <w:rsid w:val="0025112B"/>
    <w:rsid w:val="002610C2"/>
    <w:rsid w:val="0026574B"/>
    <w:rsid w:val="002705AB"/>
    <w:rsid w:val="00272CB3"/>
    <w:rsid w:val="0027534B"/>
    <w:rsid w:val="00280C34"/>
    <w:rsid w:val="00284A30"/>
    <w:rsid w:val="002A6D2D"/>
    <w:rsid w:val="002C3C57"/>
    <w:rsid w:val="002E24FC"/>
    <w:rsid w:val="002E34FA"/>
    <w:rsid w:val="002F7F4D"/>
    <w:rsid w:val="0031303E"/>
    <w:rsid w:val="003254E4"/>
    <w:rsid w:val="00340D82"/>
    <w:rsid w:val="0038195A"/>
    <w:rsid w:val="00384BDC"/>
    <w:rsid w:val="003C0272"/>
    <w:rsid w:val="003D31C2"/>
    <w:rsid w:val="003F3F79"/>
    <w:rsid w:val="004046BA"/>
    <w:rsid w:val="00435746"/>
    <w:rsid w:val="00451C77"/>
    <w:rsid w:val="00457AF3"/>
    <w:rsid w:val="00462D97"/>
    <w:rsid w:val="00462DAD"/>
    <w:rsid w:val="004702D9"/>
    <w:rsid w:val="00481768"/>
    <w:rsid w:val="00491C94"/>
    <w:rsid w:val="00496872"/>
    <w:rsid w:val="004A1CDF"/>
    <w:rsid w:val="004D5603"/>
    <w:rsid w:val="004D75C5"/>
    <w:rsid w:val="004E185D"/>
    <w:rsid w:val="004F072D"/>
    <w:rsid w:val="004F33CE"/>
    <w:rsid w:val="005021C9"/>
    <w:rsid w:val="00504216"/>
    <w:rsid w:val="00514362"/>
    <w:rsid w:val="00531117"/>
    <w:rsid w:val="005339D0"/>
    <w:rsid w:val="00545858"/>
    <w:rsid w:val="005512C2"/>
    <w:rsid w:val="00565D88"/>
    <w:rsid w:val="00566392"/>
    <w:rsid w:val="00572A12"/>
    <w:rsid w:val="00587FE6"/>
    <w:rsid w:val="005A67C4"/>
    <w:rsid w:val="005B3457"/>
    <w:rsid w:val="005D679C"/>
    <w:rsid w:val="005E1E80"/>
    <w:rsid w:val="005F219C"/>
    <w:rsid w:val="005F231D"/>
    <w:rsid w:val="005F277A"/>
    <w:rsid w:val="005F318D"/>
    <w:rsid w:val="00642A35"/>
    <w:rsid w:val="006454A2"/>
    <w:rsid w:val="00664B53"/>
    <w:rsid w:val="006679F7"/>
    <w:rsid w:val="00667A26"/>
    <w:rsid w:val="00681473"/>
    <w:rsid w:val="00693651"/>
    <w:rsid w:val="006A6F0F"/>
    <w:rsid w:val="006B0544"/>
    <w:rsid w:val="006B3AF7"/>
    <w:rsid w:val="006B7968"/>
    <w:rsid w:val="006C11B8"/>
    <w:rsid w:val="006C4A56"/>
    <w:rsid w:val="006D40DA"/>
    <w:rsid w:val="006F7404"/>
    <w:rsid w:val="007172A9"/>
    <w:rsid w:val="00736E8E"/>
    <w:rsid w:val="00740494"/>
    <w:rsid w:val="00742626"/>
    <w:rsid w:val="00747BAE"/>
    <w:rsid w:val="00751A1B"/>
    <w:rsid w:val="00754134"/>
    <w:rsid w:val="00761590"/>
    <w:rsid w:val="00763979"/>
    <w:rsid w:val="00777A7F"/>
    <w:rsid w:val="00785B50"/>
    <w:rsid w:val="007B479A"/>
    <w:rsid w:val="007B535B"/>
    <w:rsid w:val="007D1F17"/>
    <w:rsid w:val="007F6008"/>
    <w:rsid w:val="00806CF8"/>
    <w:rsid w:val="008165FC"/>
    <w:rsid w:val="00822455"/>
    <w:rsid w:val="00823554"/>
    <w:rsid w:val="008429A5"/>
    <w:rsid w:val="00861555"/>
    <w:rsid w:val="00875E4F"/>
    <w:rsid w:val="00877F47"/>
    <w:rsid w:val="00882DFE"/>
    <w:rsid w:val="008A0A53"/>
    <w:rsid w:val="008A31F5"/>
    <w:rsid w:val="008C03B6"/>
    <w:rsid w:val="008C0727"/>
    <w:rsid w:val="008E3394"/>
    <w:rsid w:val="0090270D"/>
    <w:rsid w:val="0091313B"/>
    <w:rsid w:val="00916762"/>
    <w:rsid w:val="00920773"/>
    <w:rsid w:val="009252DD"/>
    <w:rsid w:val="00925A6F"/>
    <w:rsid w:val="00927F3D"/>
    <w:rsid w:val="0093104C"/>
    <w:rsid w:val="009323D5"/>
    <w:rsid w:val="00936F0B"/>
    <w:rsid w:val="00937EDF"/>
    <w:rsid w:val="00942106"/>
    <w:rsid w:val="0095676E"/>
    <w:rsid w:val="00965A75"/>
    <w:rsid w:val="00970BED"/>
    <w:rsid w:val="00974AA5"/>
    <w:rsid w:val="009A0EFB"/>
    <w:rsid w:val="009A1D66"/>
    <w:rsid w:val="009A7593"/>
    <w:rsid w:val="009B5B28"/>
    <w:rsid w:val="009B6FDD"/>
    <w:rsid w:val="009F1C4D"/>
    <w:rsid w:val="009F2BDA"/>
    <w:rsid w:val="00A2076B"/>
    <w:rsid w:val="00A30E8A"/>
    <w:rsid w:val="00A42CA5"/>
    <w:rsid w:val="00A43E5C"/>
    <w:rsid w:val="00A51157"/>
    <w:rsid w:val="00A54F7D"/>
    <w:rsid w:val="00A72A6F"/>
    <w:rsid w:val="00A84284"/>
    <w:rsid w:val="00A851E5"/>
    <w:rsid w:val="00A92BBE"/>
    <w:rsid w:val="00A942A3"/>
    <w:rsid w:val="00AC77C1"/>
    <w:rsid w:val="00AC7B63"/>
    <w:rsid w:val="00AD2D28"/>
    <w:rsid w:val="00AD354E"/>
    <w:rsid w:val="00B05BFD"/>
    <w:rsid w:val="00B0690D"/>
    <w:rsid w:val="00B12583"/>
    <w:rsid w:val="00B177AE"/>
    <w:rsid w:val="00B277E0"/>
    <w:rsid w:val="00B47CC0"/>
    <w:rsid w:val="00B53C4E"/>
    <w:rsid w:val="00B6411B"/>
    <w:rsid w:val="00B71E58"/>
    <w:rsid w:val="00B74B75"/>
    <w:rsid w:val="00BB4261"/>
    <w:rsid w:val="00BC47C7"/>
    <w:rsid w:val="00BC540B"/>
    <w:rsid w:val="00BD0F6E"/>
    <w:rsid w:val="00BE553D"/>
    <w:rsid w:val="00C01E45"/>
    <w:rsid w:val="00C05C9E"/>
    <w:rsid w:val="00C231FF"/>
    <w:rsid w:val="00C258DD"/>
    <w:rsid w:val="00C31F62"/>
    <w:rsid w:val="00C35870"/>
    <w:rsid w:val="00C420D9"/>
    <w:rsid w:val="00C509BD"/>
    <w:rsid w:val="00C528EE"/>
    <w:rsid w:val="00C832BA"/>
    <w:rsid w:val="00CA33BF"/>
    <w:rsid w:val="00CB2178"/>
    <w:rsid w:val="00CB79CD"/>
    <w:rsid w:val="00CC3EDB"/>
    <w:rsid w:val="00CE7E42"/>
    <w:rsid w:val="00D0183F"/>
    <w:rsid w:val="00D152D7"/>
    <w:rsid w:val="00D3432A"/>
    <w:rsid w:val="00D3453B"/>
    <w:rsid w:val="00D35A68"/>
    <w:rsid w:val="00D35E81"/>
    <w:rsid w:val="00D473B8"/>
    <w:rsid w:val="00D50BBB"/>
    <w:rsid w:val="00D50D96"/>
    <w:rsid w:val="00D564BE"/>
    <w:rsid w:val="00D65257"/>
    <w:rsid w:val="00D70108"/>
    <w:rsid w:val="00D94B96"/>
    <w:rsid w:val="00DA02B3"/>
    <w:rsid w:val="00DC24BF"/>
    <w:rsid w:val="00DE4B88"/>
    <w:rsid w:val="00DE4D1A"/>
    <w:rsid w:val="00DF1FB0"/>
    <w:rsid w:val="00E05472"/>
    <w:rsid w:val="00E13C35"/>
    <w:rsid w:val="00E23F79"/>
    <w:rsid w:val="00E36DDB"/>
    <w:rsid w:val="00E43882"/>
    <w:rsid w:val="00E55CB2"/>
    <w:rsid w:val="00E65166"/>
    <w:rsid w:val="00E708D2"/>
    <w:rsid w:val="00E734E0"/>
    <w:rsid w:val="00E81128"/>
    <w:rsid w:val="00E935F3"/>
    <w:rsid w:val="00EB04BB"/>
    <w:rsid w:val="00EC7121"/>
    <w:rsid w:val="00ED1620"/>
    <w:rsid w:val="00ED531C"/>
    <w:rsid w:val="00EF2F28"/>
    <w:rsid w:val="00EF62B5"/>
    <w:rsid w:val="00F1438A"/>
    <w:rsid w:val="00F15193"/>
    <w:rsid w:val="00F422A3"/>
    <w:rsid w:val="00F56F9E"/>
    <w:rsid w:val="00F72DD9"/>
    <w:rsid w:val="00F80F5A"/>
    <w:rsid w:val="00F868E2"/>
    <w:rsid w:val="00FA56B4"/>
    <w:rsid w:val="00FA5CA4"/>
    <w:rsid w:val="00FB1B4C"/>
    <w:rsid w:val="00FB7C56"/>
    <w:rsid w:val="00FC4A71"/>
    <w:rsid w:val="00FD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9C1810"/>
  <w15:docId w15:val="{E30F1730-1C96-4642-9128-ACB04C117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1C4D"/>
    <w:rPr>
      <w:lang w:val="en-GB"/>
    </w:rPr>
  </w:style>
  <w:style w:type="paragraph" w:styleId="Heading1">
    <w:name w:val="heading 1"/>
    <w:basedOn w:val="Normal"/>
    <w:next w:val="Normal"/>
    <w:qFormat/>
    <w:rsid w:val="009F1C4D"/>
    <w:pPr>
      <w:keepNext/>
      <w:spacing w:before="240" w:after="60"/>
      <w:outlineLvl w:val="0"/>
    </w:pPr>
    <w:rPr>
      <w:rFonts w:ascii="Arial" w:hAnsi="Arial"/>
      <w:b/>
      <w:kern w:val="28"/>
      <w:sz w:val="28"/>
    </w:rPr>
  </w:style>
  <w:style w:type="paragraph" w:styleId="Heading2">
    <w:name w:val="heading 2"/>
    <w:basedOn w:val="Normal"/>
    <w:next w:val="Normal"/>
    <w:qFormat/>
    <w:rsid w:val="009F1C4D"/>
    <w:pPr>
      <w:keepNext/>
      <w:jc w:val="both"/>
      <w:outlineLvl w:val="1"/>
    </w:pPr>
    <w:rPr>
      <w:b/>
      <w:sz w:val="24"/>
    </w:rPr>
  </w:style>
  <w:style w:type="paragraph" w:styleId="Heading3">
    <w:name w:val="heading 3"/>
    <w:basedOn w:val="Normal"/>
    <w:next w:val="Normal"/>
    <w:qFormat/>
    <w:rsid w:val="009F1C4D"/>
    <w:pPr>
      <w:keepNext/>
      <w:outlineLvl w:val="2"/>
    </w:pPr>
    <w:rPr>
      <w:b/>
      <w:sz w:val="22"/>
    </w:rPr>
  </w:style>
  <w:style w:type="paragraph" w:styleId="Heading4">
    <w:name w:val="heading 4"/>
    <w:basedOn w:val="Normal"/>
    <w:next w:val="Normal"/>
    <w:qFormat/>
    <w:rsid w:val="009F1C4D"/>
    <w:pPr>
      <w:keepNext/>
      <w:jc w:val="both"/>
      <w:outlineLvl w:val="3"/>
    </w:pPr>
    <w:rPr>
      <w:sz w:val="24"/>
    </w:rPr>
  </w:style>
  <w:style w:type="paragraph" w:styleId="Heading5">
    <w:name w:val="heading 5"/>
    <w:basedOn w:val="Normal"/>
    <w:next w:val="Normal"/>
    <w:qFormat/>
    <w:rsid w:val="009F1C4D"/>
    <w:pPr>
      <w:keepNext/>
      <w:outlineLvl w:val="4"/>
    </w:pPr>
    <w:rPr>
      <w:b/>
      <w:bCs/>
      <w:sz w:val="24"/>
    </w:rPr>
  </w:style>
  <w:style w:type="paragraph" w:styleId="Heading6">
    <w:name w:val="heading 6"/>
    <w:basedOn w:val="Normal"/>
    <w:next w:val="Normal"/>
    <w:qFormat/>
    <w:rsid w:val="009F1C4D"/>
    <w:pPr>
      <w:keepNext/>
      <w:outlineLvl w:val="5"/>
    </w:pPr>
    <w:rPr>
      <w:b/>
      <w:bCs/>
      <w:i/>
      <w:iCs/>
      <w:vanish/>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1C4D"/>
    <w:rPr>
      <w:sz w:val="24"/>
    </w:rPr>
  </w:style>
  <w:style w:type="paragraph" w:styleId="BodyText2">
    <w:name w:val="Body Text 2"/>
    <w:basedOn w:val="Normal"/>
    <w:rsid w:val="009F1C4D"/>
    <w:pPr>
      <w:jc w:val="both"/>
    </w:pPr>
    <w:rPr>
      <w:sz w:val="24"/>
    </w:rPr>
  </w:style>
  <w:style w:type="paragraph" w:styleId="FootnoteText">
    <w:name w:val="footnote text"/>
    <w:basedOn w:val="Normal"/>
    <w:semiHidden/>
    <w:rsid w:val="009F1C4D"/>
  </w:style>
  <w:style w:type="character" w:styleId="FootnoteReference">
    <w:name w:val="footnote reference"/>
    <w:basedOn w:val="DefaultParagraphFont"/>
    <w:semiHidden/>
    <w:rsid w:val="009F1C4D"/>
    <w:rPr>
      <w:vertAlign w:val="superscript"/>
    </w:rPr>
  </w:style>
  <w:style w:type="paragraph" w:styleId="BodyText3">
    <w:name w:val="Body Text 3"/>
    <w:basedOn w:val="Normal"/>
    <w:rsid w:val="009F1C4D"/>
    <w:rPr>
      <w:sz w:val="22"/>
    </w:rPr>
  </w:style>
  <w:style w:type="character" w:styleId="Hyperlink">
    <w:name w:val="Hyperlink"/>
    <w:basedOn w:val="DefaultParagraphFont"/>
    <w:rsid w:val="00DF1FB0"/>
    <w:rPr>
      <w:rFonts w:ascii="Arial" w:hAnsi="Arial" w:cs="Arial" w:hint="default"/>
      <w:color w:val="000000"/>
      <w:sz w:val="18"/>
      <w:szCs w:val="18"/>
      <w:u w:val="single"/>
    </w:rPr>
  </w:style>
  <w:style w:type="paragraph" w:customStyle="1" w:styleId="story">
    <w:name w:val="story"/>
    <w:basedOn w:val="Normal"/>
    <w:rsid w:val="00DF1FB0"/>
    <w:pPr>
      <w:spacing w:before="100" w:beforeAutospacing="1" w:after="100" w:afterAutospacing="1"/>
    </w:pPr>
    <w:rPr>
      <w:color w:val="000000"/>
      <w:sz w:val="18"/>
      <w:szCs w:val="18"/>
      <w:lang w:val="en-US"/>
    </w:rPr>
  </w:style>
  <w:style w:type="paragraph" w:styleId="ListParagraph">
    <w:name w:val="List Paragraph"/>
    <w:basedOn w:val="Normal"/>
    <w:uiPriority w:val="34"/>
    <w:qFormat/>
    <w:rsid w:val="005021C9"/>
    <w:pPr>
      <w:ind w:left="720"/>
      <w:contextualSpacing/>
    </w:pPr>
  </w:style>
  <w:style w:type="paragraph" w:customStyle="1" w:styleId="Body1">
    <w:name w:val="Body 1"/>
    <w:rsid w:val="005512C2"/>
    <w:rPr>
      <w:rFonts w:ascii="Helvetica" w:eastAsia="ヒラギノ角ゴ Pro W3" w:hAnsi="Helvetica"/>
      <w:color w:val="000000"/>
      <w:sz w:val="24"/>
    </w:rPr>
  </w:style>
  <w:style w:type="paragraph" w:customStyle="1" w:styleId="Genummerd">
    <w:name w:val="Genummerd"/>
    <w:rsid w:val="005512C2"/>
    <w:pPr>
      <w:numPr>
        <w:numId w:val="1"/>
      </w:numPr>
    </w:pPr>
  </w:style>
  <w:style w:type="paragraph" w:styleId="BalloonText">
    <w:name w:val="Balloon Text"/>
    <w:basedOn w:val="Normal"/>
    <w:link w:val="BalloonTextChar"/>
    <w:rsid w:val="002E34FA"/>
    <w:rPr>
      <w:rFonts w:ascii="Tahoma" w:hAnsi="Tahoma" w:cs="Tahoma"/>
      <w:sz w:val="16"/>
      <w:szCs w:val="16"/>
    </w:rPr>
  </w:style>
  <w:style w:type="character" w:customStyle="1" w:styleId="BalloonTextChar">
    <w:name w:val="Balloon Text Char"/>
    <w:basedOn w:val="DefaultParagraphFont"/>
    <w:link w:val="BalloonText"/>
    <w:rsid w:val="002E34FA"/>
    <w:rPr>
      <w:rFonts w:ascii="Tahoma" w:hAnsi="Tahoma" w:cs="Tahoma"/>
      <w:sz w:val="16"/>
      <w:szCs w:val="16"/>
      <w:lang w:val="en-GB"/>
    </w:rPr>
  </w:style>
  <w:style w:type="paragraph" w:styleId="CommentText">
    <w:name w:val="annotation text"/>
    <w:basedOn w:val="Normal"/>
    <w:link w:val="CommentTextChar"/>
    <w:semiHidden/>
    <w:unhideWhenUsed/>
    <w:rsid w:val="007F6008"/>
  </w:style>
  <w:style w:type="character" w:customStyle="1" w:styleId="CommentTextChar">
    <w:name w:val="Comment Text Char"/>
    <w:basedOn w:val="DefaultParagraphFont"/>
    <w:link w:val="CommentText"/>
    <w:semiHidden/>
    <w:rsid w:val="007F6008"/>
    <w:rPr>
      <w:lang w:val="en-GB"/>
    </w:rPr>
  </w:style>
  <w:style w:type="character" w:styleId="CommentReference">
    <w:name w:val="annotation reference"/>
    <w:basedOn w:val="DefaultParagraphFont"/>
    <w:uiPriority w:val="99"/>
    <w:semiHidden/>
    <w:unhideWhenUsed/>
    <w:rsid w:val="007F6008"/>
    <w:rPr>
      <w:sz w:val="16"/>
      <w:szCs w:val="16"/>
    </w:rPr>
  </w:style>
  <w:style w:type="table" w:styleId="TableGrid">
    <w:name w:val="Table Grid"/>
    <w:basedOn w:val="TableNormal"/>
    <w:uiPriority w:val="59"/>
    <w:rsid w:val="007F600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6008"/>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7F6008"/>
    <w:rPr>
      <w:rFonts w:asciiTheme="minorHAnsi" w:eastAsiaTheme="minorHAnsi" w:hAnsiTheme="minorHAnsi" w:cstheme="minorBidi"/>
      <w:sz w:val="22"/>
      <w:szCs w:val="22"/>
    </w:rPr>
  </w:style>
  <w:style w:type="paragraph" w:styleId="Footer">
    <w:name w:val="footer"/>
    <w:basedOn w:val="Normal"/>
    <w:link w:val="FooterChar"/>
    <w:unhideWhenUsed/>
    <w:rsid w:val="009A7593"/>
    <w:pPr>
      <w:tabs>
        <w:tab w:val="center" w:pos="4536"/>
        <w:tab w:val="right" w:pos="9072"/>
      </w:tabs>
    </w:pPr>
  </w:style>
  <w:style w:type="character" w:customStyle="1" w:styleId="FooterChar">
    <w:name w:val="Footer Char"/>
    <w:basedOn w:val="DefaultParagraphFont"/>
    <w:link w:val="Footer"/>
    <w:rsid w:val="009A7593"/>
    <w:rPr>
      <w:lang w:val="en-GB"/>
    </w:rPr>
  </w:style>
  <w:style w:type="paragraph" w:styleId="NoSpacing">
    <w:name w:val="No Spacing"/>
    <w:uiPriority w:val="1"/>
    <w:qFormat/>
    <w:rsid w:val="00462DAD"/>
    <w:rPr>
      <w:rFonts w:asciiTheme="minorHAnsi" w:eastAsiaTheme="minorHAnsi" w:hAnsiTheme="minorHAnsi" w:cstheme="minorBidi"/>
      <w:sz w:val="22"/>
      <w:szCs w:val="22"/>
    </w:rPr>
  </w:style>
  <w:style w:type="paragraph" w:styleId="Title">
    <w:name w:val="Title"/>
    <w:basedOn w:val="Normal"/>
    <w:link w:val="TitleChar"/>
    <w:qFormat/>
    <w:rsid w:val="00180EFC"/>
    <w:rPr>
      <w:rFonts w:ascii="Verdana" w:hAnsi="Verdana"/>
      <w:b/>
      <w:color w:val="06396E"/>
      <w:sz w:val="24"/>
      <w:lang w:val="fr-BE"/>
    </w:rPr>
  </w:style>
  <w:style w:type="character" w:customStyle="1" w:styleId="TitleChar">
    <w:name w:val="Title Char"/>
    <w:basedOn w:val="DefaultParagraphFont"/>
    <w:link w:val="Title"/>
    <w:rsid w:val="00180EFC"/>
    <w:rPr>
      <w:rFonts w:ascii="Verdana" w:hAnsi="Verdana"/>
      <w:b/>
      <w:color w:val="06396E"/>
      <w:sz w:val="24"/>
      <w:lang w:val="fr-BE"/>
    </w:rPr>
  </w:style>
  <w:style w:type="paragraph" w:styleId="NormalWeb">
    <w:name w:val="Normal (Web)"/>
    <w:basedOn w:val="Normal"/>
    <w:uiPriority w:val="99"/>
    <w:semiHidden/>
    <w:unhideWhenUsed/>
    <w:rsid w:val="00E23F79"/>
    <w:pPr>
      <w:spacing w:before="100" w:beforeAutospacing="1" w:after="100" w:afterAutospacing="1"/>
    </w:pPr>
    <w:rPr>
      <w:rFonts w:eastAsiaTheme="minorEastAsia"/>
      <w:sz w:val="24"/>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5DF07-735D-411F-96E2-BC3A3A7A2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1713</Words>
  <Characters>9766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ECONOMISCHE ASPECTEN VAN DE EUROPESE INTEGRATIE</vt:lpstr>
    </vt:vector>
  </TitlesOfParts>
  <Company>K.U.Leuven</Company>
  <LinksUpToDate>false</LinksUpToDate>
  <CharactersWithSpaces>11457</CharactersWithSpaces>
  <SharedDoc>false</SharedDoc>
  <HLinks>
    <vt:vector size="90" baseType="variant">
      <vt:variant>
        <vt:i4>3080255</vt:i4>
      </vt:variant>
      <vt:variant>
        <vt:i4>42</vt:i4>
      </vt:variant>
      <vt:variant>
        <vt:i4>0</vt:i4>
      </vt:variant>
      <vt:variant>
        <vt:i4>5</vt:i4>
      </vt:variant>
      <vt:variant>
        <vt:lpwstr>http://us.ft.com/ftgateway/superpage.ft?criteria_name=text&amp;criteria_value=%22International+Civil+Aviation+Organisation%22</vt:lpwstr>
      </vt:variant>
      <vt:variant>
        <vt:lpwstr/>
      </vt:variant>
      <vt:variant>
        <vt:i4>7471206</vt:i4>
      </vt:variant>
      <vt:variant>
        <vt:i4>39</vt:i4>
      </vt:variant>
      <vt:variant>
        <vt:i4>0</vt:i4>
      </vt:variant>
      <vt:variant>
        <vt:i4>5</vt:i4>
      </vt:variant>
      <vt:variant>
        <vt:lpwstr>http://us.ft.com/ftgateway/superpage.ft?criteria_name=text&amp;criteria_value=%22John%20Byerly%22</vt:lpwstr>
      </vt:variant>
      <vt:variant>
        <vt:lpwstr/>
      </vt:variant>
      <vt:variant>
        <vt:i4>7340078</vt:i4>
      </vt:variant>
      <vt:variant>
        <vt:i4>36</vt:i4>
      </vt:variant>
      <vt:variant>
        <vt:i4>0</vt:i4>
      </vt:variant>
      <vt:variant>
        <vt:i4>5</vt:i4>
      </vt:variant>
      <vt:variant>
        <vt:lpwstr>http://us.ft.com/ftgateway/superpage.ft?criteria_name=text&amp;criteria_value=%22Jacques%20Barrot%22</vt:lpwstr>
      </vt:variant>
      <vt:variant>
        <vt:lpwstr/>
      </vt:variant>
      <vt:variant>
        <vt:i4>720912</vt:i4>
      </vt:variant>
      <vt:variant>
        <vt:i4>33</vt:i4>
      </vt:variant>
      <vt:variant>
        <vt:i4>0</vt:i4>
      </vt:variant>
      <vt:variant>
        <vt:i4>5</vt:i4>
      </vt:variant>
      <vt:variant>
        <vt:lpwstr>http://us.ft.com/ftgateway/superpage.ft?criteria_name=text&amp;criteria_value=%22open%20aviation%20area%22</vt:lpwstr>
      </vt:variant>
      <vt:variant>
        <vt:lpwstr/>
      </vt:variant>
      <vt:variant>
        <vt:i4>786527</vt:i4>
      </vt:variant>
      <vt:variant>
        <vt:i4>30</vt:i4>
      </vt:variant>
      <vt:variant>
        <vt:i4>0</vt:i4>
      </vt:variant>
      <vt:variant>
        <vt:i4>5</vt:i4>
      </vt:variant>
      <vt:variant>
        <vt:lpwstr>http://us.ft.com/ftgateway/superpage.ft?criteria_name=text&amp;criteria_value=%22european%20and%20us%22</vt:lpwstr>
      </vt:variant>
      <vt:variant>
        <vt:lpwstr/>
      </vt:variant>
      <vt:variant>
        <vt:i4>8061031</vt:i4>
      </vt:variant>
      <vt:variant>
        <vt:i4>27</vt:i4>
      </vt:variant>
      <vt:variant>
        <vt:i4>0</vt:i4>
      </vt:variant>
      <vt:variant>
        <vt:i4>5</vt:i4>
      </vt:variant>
      <vt:variant>
        <vt:lpwstr>http://us.ft.com/ftgateway/superpage.ft?criteria_name=text&amp;criteria_value=%22london%20heathrow%22</vt:lpwstr>
      </vt:variant>
      <vt:variant>
        <vt:lpwstr/>
      </vt:variant>
      <vt:variant>
        <vt:i4>7929901</vt:i4>
      </vt:variant>
      <vt:variant>
        <vt:i4>24</vt:i4>
      </vt:variant>
      <vt:variant>
        <vt:i4>0</vt:i4>
      </vt:variant>
      <vt:variant>
        <vt:i4>5</vt:i4>
      </vt:variant>
      <vt:variant>
        <vt:lpwstr>http://us.ft.com/ftgateway/superpage.ft?criteria_name=text&amp;criteria_value=%22us%20and%20eu%22</vt:lpwstr>
      </vt:variant>
      <vt:variant>
        <vt:lpwstr/>
      </vt:variant>
      <vt:variant>
        <vt:i4>6881395</vt:i4>
      </vt:variant>
      <vt:variant>
        <vt:i4>21</vt:i4>
      </vt:variant>
      <vt:variant>
        <vt:i4>0</vt:i4>
      </vt:variant>
      <vt:variant>
        <vt:i4>5</vt:i4>
      </vt:variant>
      <vt:variant>
        <vt:lpwstr>http://us.ft.com/ftgateway/superpage.ft?criteria_name=text&amp;criteria_value=%22us%20congress%22</vt:lpwstr>
      </vt:variant>
      <vt:variant>
        <vt:lpwstr/>
      </vt:variant>
      <vt:variant>
        <vt:i4>1835015</vt:i4>
      </vt:variant>
      <vt:variant>
        <vt:i4>18</vt:i4>
      </vt:variant>
      <vt:variant>
        <vt:i4>0</vt:i4>
      </vt:variant>
      <vt:variant>
        <vt:i4>5</vt:i4>
      </vt:variant>
      <vt:variant>
        <vt:lpwstr>http://us.ft.com/ftgateway/superpage.ft?criteria_name=text&amp;criteria_value=%22British+Airways%22</vt:lpwstr>
      </vt:variant>
      <vt:variant>
        <vt:lpwstr/>
      </vt:variant>
      <vt:variant>
        <vt:i4>4653064</vt:i4>
      </vt:variant>
      <vt:variant>
        <vt:i4>15</vt:i4>
      </vt:variant>
      <vt:variant>
        <vt:i4>0</vt:i4>
      </vt:variant>
      <vt:variant>
        <vt:i4>5</vt:i4>
      </vt:variant>
      <vt:variant>
        <vt:lpwstr>http://us.ft.com/ftgateway/superpage.ft?criteria_name=text&amp;criteria_value=%22Willie%20Walsh%22</vt:lpwstr>
      </vt:variant>
      <vt:variant>
        <vt:lpwstr/>
      </vt:variant>
      <vt:variant>
        <vt:i4>2621491</vt:i4>
      </vt:variant>
      <vt:variant>
        <vt:i4>12</vt:i4>
      </vt:variant>
      <vt:variant>
        <vt:i4>0</vt:i4>
      </vt:variant>
      <vt:variant>
        <vt:i4>5</vt:i4>
      </vt:variant>
      <vt:variant>
        <vt:lpwstr>http://us.ft.com/ftgateway/superpage.ft?criteria_name=text&amp;criteria_value=%22American+Airlines%22</vt:lpwstr>
      </vt:variant>
      <vt:variant>
        <vt:lpwstr/>
      </vt:variant>
      <vt:variant>
        <vt:i4>720974</vt:i4>
      </vt:variant>
      <vt:variant>
        <vt:i4>9</vt:i4>
      </vt:variant>
      <vt:variant>
        <vt:i4>0</vt:i4>
      </vt:variant>
      <vt:variant>
        <vt:i4>5</vt:i4>
      </vt:variant>
      <vt:variant>
        <vt:lpwstr>http://us.ft.com/ftgateway/superpage.ft?criteria_name=text&amp;criteria_value=%22washington%20and%20brussels%22</vt:lpwstr>
      </vt:variant>
      <vt:variant>
        <vt:lpwstr/>
      </vt:variant>
      <vt:variant>
        <vt:i4>2097272</vt:i4>
      </vt:variant>
      <vt:variant>
        <vt:i4>6</vt:i4>
      </vt:variant>
      <vt:variant>
        <vt:i4>0</vt:i4>
      </vt:variant>
      <vt:variant>
        <vt:i4>5</vt:i4>
      </vt:variant>
      <vt:variant>
        <vt:lpwstr>http://us.ft.com/ftgateway/superpage.ft?criteria_name=text&amp;criteria_value=%22european%20union%22</vt:lpwstr>
      </vt:variant>
      <vt:variant>
        <vt:lpwstr/>
      </vt:variant>
      <vt:variant>
        <vt:i4>3014716</vt:i4>
      </vt:variant>
      <vt:variant>
        <vt:i4>3</vt:i4>
      </vt:variant>
      <vt:variant>
        <vt:i4>0</vt:i4>
      </vt:variant>
      <vt:variant>
        <vt:i4>5</vt:i4>
      </vt:variant>
      <vt:variant>
        <vt:lpwstr>http://us.ft.com/ftgateway/?criteria_value=Andrew+Bounds&amp;criteria_name=journalist</vt:lpwstr>
      </vt:variant>
      <vt:variant>
        <vt:lpwstr/>
      </vt:variant>
      <vt:variant>
        <vt:i4>3211298</vt:i4>
      </vt:variant>
      <vt:variant>
        <vt:i4>0</vt:i4>
      </vt:variant>
      <vt:variant>
        <vt:i4>0</vt:i4>
      </vt:variant>
      <vt:variant>
        <vt:i4>5</vt:i4>
      </vt:variant>
      <vt:variant>
        <vt:lpwstr>http://us.ft.com/ftgateway/?criteria_value=Kevin+Done&amp;criteria_name=journalist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ECONOMISCHE ASPECTEN VAN DE EUROPESE INTEGRATIE</dc:title>
  <dc:creator>f</dc:creator>
  <cp:lastModifiedBy>Orphee Bocklandt</cp:lastModifiedBy>
  <cp:revision>2</cp:revision>
  <cp:lastPrinted>2012-09-06T12:02:00Z</cp:lastPrinted>
  <dcterms:created xsi:type="dcterms:W3CDTF">2022-11-28T13:02:00Z</dcterms:created>
  <dcterms:modified xsi:type="dcterms:W3CDTF">2022-11-28T13:02:00Z</dcterms:modified>
</cp:coreProperties>
</file>