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E9E533" w14:textId="77777777" w:rsidR="007F6008" w:rsidRPr="007F6008" w:rsidRDefault="007F6008" w:rsidP="007F6008">
      <w:pPr>
        <w:ind w:right="-1134"/>
        <w:rPr>
          <w:rFonts w:ascii="Calibri" w:eastAsia="Calibri" w:hAnsi="Calibri"/>
          <w:sz w:val="40"/>
          <w:szCs w:val="40"/>
          <w:lang w:val="en-US"/>
        </w:rPr>
      </w:pPr>
    </w:p>
    <w:p w14:paraId="760A8C4C" w14:textId="77777777" w:rsidR="007F6008" w:rsidRPr="007F6008" w:rsidRDefault="007F6008" w:rsidP="007F6008">
      <w:pPr>
        <w:ind w:right="-1134"/>
        <w:rPr>
          <w:rFonts w:ascii="Calibri" w:eastAsia="Calibri" w:hAnsi="Calibri"/>
          <w:sz w:val="22"/>
          <w:szCs w:val="22"/>
          <w:lang w:val="en-US"/>
        </w:rPr>
      </w:pPr>
      <w:r w:rsidRPr="007F6008">
        <w:rPr>
          <w:rFonts w:ascii="Calibri" w:eastAsia="Calibri" w:hAnsi="Calibri"/>
          <w:sz w:val="40"/>
          <w:szCs w:val="40"/>
          <w:lang w:val="en-US"/>
        </w:rPr>
        <w:t>FBE EXAM</w:t>
      </w:r>
    </w:p>
    <w:p w14:paraId="0DB53759" w14:textId="77777777" w:rsidR="007F6008" w:rsidRPr="007F6008" w:rsidRDefault="007F6008" w:rsidP="007F6008">
      <w:pPr>
        <w:rPr>
          <w:rFonts w:ascii="Calibri" w:eastAsia="Calibri" w:hAnsi="Calibri"/>
          <w:b/>
          <w:sz w:val="40"/>
          <w:szCs w:val="40"/>
          <w:lang w:val="en-US"/>
        </w:rPr>
      </w:pPr>
      <w:r w:rsidRPr="007F6008">
        <w:rPr>
          <w:rFonts w:ascii="Calibri" w:eastAsia="Calibri" w:hAnsi="Calibri"/>
          <w:b/>
          <w:sz w:val="40"/>
          <w:szCs w:val="40"/>
          <w:lang w:val="en-US"/>
        </w:rPr>
        <w:t>D0</w:t>
      </w:r>
      <w:r>
        <w:rPr>
          <w:rFonts w:ascii="Calibri" w:eastAsia="Calibri" w:hAnsi="Calibri"/>
          <w:b/>
          <w:sz w:val="40"/>
          <w:szCs w:val="40"/>
          <w:lang w:val="en-US"/>
        </w:rPr>
        <w:t xml:space="preserve">M09A Economics Aspects of European Integration </w:t>
      </w:r>
    </w:p>
    <w:p w14:paraId="7C190EFF" w14:textId="77777777" w:rsidR="007F6008" w:rsidRPr="007F6008" w:rsidRDefault="007F6008" w:rsidP="007F6008">
      <w:pPr>
        <w:outlineLvl w:val="0"/>
        <w:rPr>
          <w:rFonts w:ascii="Calibri" w:eastAsia="Calibri" w:hAnsi="Calibri"/>
          <w:b/>
          <w:sz w:val="36"/>
          <w:szCs w:val="36"/>
          <w:lang w:val="en-US"/>
        </w:rPr>
      </w:pPr>
      <w:r w:rsidRPr="007F6008">
        <w:rPr>
          <w:rFonts w:ascii="Calibri" w:eastAsia="Calibri" w:hAnsi="Calibri"/>
          <w:b/>
          <w:sz w:val="36"/>
          <w:szCs w:val="36"/>
          <w:lang w:val="en-US"/>
        </w:rPr>
        <w:t xml:space="preserve">Prof. </w:t>
      </w:r>
      <w:r>
        <w:rPr>
          <w:rFonts w:ascii="Calibri" w:eastAsia="Calibri" w:hAnsi="Calibri"/>
          <w:b/>
          <w:sz w:val="36"/>
          <w:szCs w:val="36"/>
          <w:lang w:val="en-US"/>
        </w:rPr>
        <w:t>Filip Abraham</w:t>
      </w:r>
    </w:p>
    <w:p w14:paraId="68613948" w14:textId="3E44C0A4" w:rsidR="007F6008" w:rsidRPr="004951C3" w:rsidRDefault="003508CA" w:rsidP="007F6008">
      <w:pPr>
        <w:rPr>
          <w:rFonts w:ascii="Calibri" w:eastAsia="Calibri" w:hAnsi="Calibri"/>
          <w:b/>
          <w:sz w:val="36"/>
          <w:szCs w:val="36"/>
          <w:lang w:val="en-US"/>
        </w:rPr>
      </w:pPr>
      <w:r w:rsidRPr="004951C3">
        <w:rPr>
          <w:rFonts w:ascii="Calibri" w:eastAsia="Calibri" w:hAnsi="Calibri"/>
          <w:b/>
          <w:sz w:val="36"/>
          <w:szCs w:val="36"/>
          <w:lang w:val="en-US"/>
        </w:rPr>
        <w:t>05</w:t>
      </w:r>
      <w:r w:rsidR="007F6008" w:rsidRPr="004951C3">
        <w:rPr>
          <w:rFonts w:ascii="Calibri" w:eastAsia="Calibri" w:hAnsi="Calibri"/>
          <w:b/>
          <w:sz w:val="36"/>
          <w:szCs w:val="36"/>
          <w:lang w:val="en-US"/>
        </w:rPr>
        <w:t>/0</w:t>
      </w:r>
      <w:r w:rsidRPr="004951C3">
        <w:rPr>
          <w:rFonts w:ascii="Calibri" w:eastAsia="Calibri" w:hAnsi="Calibri"/>
          <w:b/>
          <w:sz w:val="36"/>
          <w:szCs w:val="36"/>
          <w:lang w:val="en-US"/>
        </w:rPr>
        <w:t>9/2017</w:t>
      </w:r>
    </w:p>
    <w:p w14:paraId="74DF67AE" w14:textId="77777777" w:rsidR="007F6008" w:rsidRPr="004951C3" w:rsidRDefault="007F6008" w:rsidP="007F6008">
      <w:pPr>
        <w:rPr>
          <w:rFonts w:ascii="Calibri" w:eastAsia="Calibri" w:hAnsi="Calibri"/>
          <w:sz w:val="28"/>
          <w:szCs w:val="28"/>
          <w:lang w:val="en-US"/>
        </w:rPr>
      </w:pPr>
    </w:p>
    <w:p w14:paraId="399966F6" w14:textId="77777777" w:rsidR="007F6008" w:rsidRPr="004951C3" w:rsidRDefault="007F6008" w:rsidP="007F6008">
      <w:pPr>
        <w:outlineLvl w:val="0"/>
        <w:rPr>
          <w:rFonts w:ascii="Calibri" w:eastAsia="Calibri" w:hAnsi="Calibri"/>
          <w:b/>
          <w:sz w:val="24"/>
          <w:szCs w:val="24"/>
          <w:lang w:val="en-US"/>
        </w:rPr>
      </w:pPr>
      <w:r w:rsidRPr="004951C3">
        <w:rPr>
          <w:rFonts w:ascii="Calibri" w:eastAsia="Calibri" w:hAnsi="Calibri"/>
          <w:b/>
          <w:sz w:val="24"/>
          <w:szCs w:val="24"/>
          <w:lang w:val="en-US"/>
        </w:rPr>
        <w:t>Instructions for students</w:t>
      </w:r>
    </w:p>
    <w:p w14:paraId="4D0FC2CF" w14:textId="77777777" w:rsidR="007F6008" w:rsidRPr="004951C3" w:rsidRDefault="007F6008" w:rsidP="007F6008">
      <w:pPr>
        <w:rPr>
          <w:rFonts w:ascii="Calibri" w:eastAsia="Calibri" w:hAnsi="Calibri"/>
          <w:b/>
          <w:sz w:val="24"/>
          <w:szCs w:val="24"/>
          <w:lang w:val="en-US"/>
        </w:rPr>
      </w:pPr>
    </w:p>
    <w:p w14:paraId="70B15810" w14:textId="77777777" w:rsidR="007F6008" w:rsidRPr="007F6008" w:rsidRDefault="007F6008" w:rsidP="007F6008">
      <w:pPr>
        <w:numPr>
          <w:ilvl w:val="0"/>
          <w:numId w:val="4"/>
        </w:numPr>
        <w:rPr>
          <w:rFonts w:ascii="Calibri" w:eastAsia="Calibri" w:hAnsi="Calibri"/>
          <w:sz w:val="24"/>
          <w:szCs w:val="24"/>
          <w:lang w:val="en-US"/>
        </w:rPr>
      </w:pPr>
      <w:r w:rsidRPr="007F6008">
        <w:rPr>
          <w:rFonts w:ascii="Calibri" w:eastAsia="Calibri" w:hAnsi="Calibri"/>
          <w:sz w:val="24"/>
          <w:szCs w:val="24"/>
          <w:lang w:val="en-US"/>
        </w:rPr>
        <w:t>Please write your identification info (student name, nr) on every page!</w:t>
      </w:r>
    </w:p>
    <w:p w14:paraId="5E8C47FC" w14:textId="77777777" w:rsidR="007F6008" w:rsidRPr="007F6008" w:rsidRDefault="007F6008" w:rsidP="007F6008">
      <w:pPr>
        <w:numPr>
          <w:ilvl w:val="0"/>
          <w:numId w:val="4"/>
        </w:numPr>
        <w:rPr>
          <w:rFonts w:ascii="Calibri" w:eastAsia="Calibri" w:hAnsi="Calibri"/>
          <w:sz w:val="24"/>
          <w:szCs w:val="24"/>
          <w:lang w:val="en-US"/>
        </w:rPr>
      </w:pPr>
      <w:r w:rsidRPr="007F6008">
        <w:rPr>
          <w:rFonts w:ascii="Calibri" w:eastAsia="Calibri" w:hAnsi="Calibri"/>
          <w:b/>
          <w:sz w:val="24"/>
          <w:szCs w:val="24"/>
          <w:lang w:val="en-US"/>
        </w:rPr>
        <w:t>Maximum duration:</w:t>
      </w:r>
      <w:r w:rsidRPr="007F6008">
        <w:rPr>
          <w:rFonts w:ascii="Calibri" w:eastAsia="Calibri" w:hAnsi="Calibri"/>
          <w:b/>
          <w:sz w:val="24"/>
          <w:szCs w:val="24"/>
          <w:lang w:val="en-US"/>
        </w:rPr>
        <w:tab/>
      </w:r>
      <w:r>
        <w:rPr>
          <w:rFonts w:ascii="Calibri" w:eastAsia="Calibri" w:hAnsi="Calibri"/>
          <w:b/>
          <w:sz w:val="24"/>
          <w:szCs w:val="24"/>
          <w:lang w:val="en-US"/>
        </w:rPr>
        <w:t xml:space="preserve">2.5 </w:t>
      </w:r>
      <w:r w:rsidRPr="007F6008">
        <w:rPr>
          <w:rFonts w:ascii="Calibri" w:eastAsia="Calibri" w:hAnsi="Calibri"/>
          <w:b/>
          <w:sz w:val="24"/>
          <w:szCs w:val="24"/>
          <w:lang w:val="en-US"/>
        </w:rPr>
        <w:t xml:space="preserve">h </w:t>
      </w:r>
      <w:r w:rsidRPr="007F6008">
        <w:rPr>
          <w:rFonts w:ascii="Calibri" w:eastAsia="Calibri" w:hAnsi="Calibri"/>
          <w:sz w:val="24"/>
          <w:szCs w:val="24"/>
          <w:lang w:val="en-US"/>
        </w:rPr>
        <w:t xml:space="preserve">(from official starting hour of the </w:t>
      </w:r>
      <w:commentRangeStart w:id="0"/>
      <w:r w:rsidRPr="007F6008">
        <w:rPr>
          <w:rFonts w:ascii="Calibri" w:eastAsia="Calibri" w:hAnsi="Calibri"/>
          <w:sz w:val="24"/>
          <w:szCs w:val="24"/>
          <w:lang w:val="en-US"/>
        </w:rPr>
        <w:t>exam</w:t>
      </w:r>
      <w:commentRangeEnd w:id="0"/>
      <w:r w:rsidRPr="007F6008">
        <w:rPr>
          <w:sz w:val="16"/>
          <w:szCs w:val="16"/>
        </w:rPr>
        <w:commentReference w:id="0"/>
      </w:r>
      <w:r w:rsidRPr="007F6008">
        <w:rPr>
          <w:rFonts w:ascii="Calibri" w:eastAsia="Calibri" w:hAnsi="Calibri"/>
          <w:sz w:val="24"/>
          <w:szCs w:val="24"/>
          <w:lang w:val="en-US"/>
        </w:rPr>
        <w:t>)</w:t>
      </w:r>
    </w:p>
    <w:p w14:paraId="46B27739" w14:textId="77777777" w:rsidR="007F6008" w:rsidRPr="007F6008" w:rsidRDefault="007F6008" w:rsidP="007F6008">
      <w:pPr>
        <w:numPr>
          <w:ilvl w:val="0"/>
          <w:numId w:val="4"/>
        </w:numPr>
        <w:rPr>
          <w:rFonts w:ascii="Calibri" w:eastAsia="Calibri" w:hAnsi="Calibri"/>
          <w:b/>
          <w:sz w:val="24"/>
          <w:szCs w:val="24"/>
          <w:lang w:val="en-US"/>
        </w:rPr>
      </w:pPr>
      <w:r w:rsidRPr="007F6008">
        <w:rPr>
          <w:rFonts w:ascii="Calibri" w:eastAsia="Calibri" w:hAnsi="Calibri"/>
          <w:b/>
          <w:sz w:val="24"/>
          <w:szCs w:val="24"/>
          <w:lang w:val="en-US"/>
        </w:rPr>
        <w:t>Exam type:</w:t>
      </w:r>
      <w:r w:rsidRPr="007F6008">
        <w:rPr>
          <w:rFonts w:ascii="Calibri" w:eastAsia="Calibri" w:hAnsi="Calibri"/>
          <w:b/>
          <w:sz w:val="24"/>
          <w:szCs w:val="24"/>
          <w:lang w:val="en-US"/>
        </w:rPr>
        <w:tab/>
      </w:r>
      <w:r>
        <w:rPr>
          <w:rFonts w:ascii="Calibri" w:eastAsia="Calibri" w:hAnsi="Calibri"/>
          <w:b/>
          <w:sz w:val="24"/>
          <w:szCs w:val="24"/>
          <w:lang w:val="en-US"/>
        </w:rPr>
        <w:t>written, open book</w:t>
      </w:r>
    </w:p>
    <w:p w14:paraId="47949608" w14:textId="77777777" w:rsidR="007F6008" w:rsidRPr="007F6008" w:rsidRDefault="007F6008" w:rsidP="007F6008">
      <w:pPr>
        <w:numPr>
          <w:ilvl w:val="0"/>
          <w:numId w:val="4"/>
        </w:numPr>
        <w:rPr>
          <w:rFonts w:ascii="Calibri" w:eastAsia="Calibri" w:hAnsi="Calibri"/>
          <w:b/>
          <w:sz w:val="24"/>
          <w:szCs w:val="24"/>
          <w:lang w:val="en-US"/>
        </w:rPr>
      </w:pPr>
      <w:r w:rsidRPr="007F6008">
        <w:rPr>
          <w:rFonts w:ascii="Calibri" w:eastAsia="Calibri" w:hAnsi="Calibri"/>
          <w:b/>
          <w:sz w:val="24"/>
          <w:szCs w:val="24"/>
          <w:lang w:val="en-US"/>
        </w:rPr>
        <w:t>Only the following auxiliary materials are allowed:</w:t>
      </w:r>
    </w:p>
    <w:p w14:paraId="2A4C7FF5" w14:textId="77777777" w:rsidR="007F6008" w:rsidRDefault="007F6008" w:rsidP="007F6008">
      <w:pPr>
        <w:numPr>
          <w:ilvl w:val="0"/>
          <w:numId w:val="3"/>
        </w:numPr>
        <w:rPr>
          <w:rFonts w:ascii="Calibri" w:eastAsia="Calibri" w:hAnsi="Calibri"/>
          <w:b/>
          <w:sz w:val="24"/>
          <w:szCs w:val="24"/>
          <w:lang w:val="en-US"/>
        </w:rPr>
      </w:pPr>
      <w:r w:rsidRPr="007F6008">
        <w:rPr>
          <w:rFonts w:ascii="Calibri" w:eastAsia="Calibri" w:hAnsi="Calibri"/>
          <w:b/>
          <w:sz w:val="24"/>
          <w:szCs w:val="24"/>
          <w:lang w:val="en-US"/>
        </w:rPr>
        <w:t>Pen</w:t>
      </w:r>
    </w:p>
    <w:p w14:paraId="53D5A5AE" w14:textId="77777777" w:rsidR="007F6008" w:rsidRDefault="007F6008" w:rsidP="007F6008">
      <w:pPr>
        <w:numPr>
          <w:ilvl w:val="0"/>
          <w:numId w:val="3"/>
        </w:numPr>
        <w:rPr>
          <w:rFonts w:ascii="Calibri" w:eastAsia="Calibri" w:hAnsi="Calibri"/>
          <w:b/>
          <w:sz w:val="24"/>
          <w:szCs w:val="24"/>
          <w:lang w:val="en-US"/>
        </w:rPr>
      </w:pPr>
      <w:r>
        <w:rPr>
          <w:rFonts w:ascii="Calibri" w:eastAsia="Calibri" w:hAnsi="Calibri"/>
          <w:b/>
          <w:sz w:val="24"/>
          <w:szCs w:val="24"/>
          <w:lang w:val="en-US"/>
        </w:rPr>
        <w:t>Slides</w:t>
      </w:r>
    </w:p>
    <w:p w14:paraId="4641EF95" w14:textId="77777777" w:rsidR="007F6008" w:rsidRPr="007F6008" w:rsidRDefault="007F6008" w:rsidP="007F6008">
      <w:pPr>
        <w:numPr>
          <w:ilvl w:val="0"/>
          <w:numId w:val="3"/>
        </w:numPr>
        <w:rPr>
          <w:rFonts w:ascii="Calibri" w:eastAsia="Calibri" w:hAnsi="Calibri"/>
          <w:b/>
          <w:sz w:val="24"/>
          <w:szCs w:val="24"/>
          <w:lang w:val="en-US"/>
        </w:rPr>
      </w:pPr>
      <w:r>
        <w:rPr>
          <w:rFonts w:ascii="Calibri" w:eastAsia="Calibri" w:hAnsi="Calibri"/>
          <w:b/>
          <w:sz w:val="24"/>
          <w:szCs w:val="24"/>
          <w:lang w:val="en-US"/>
        </w:rPr>
        <w:t>Textbook</w:t>
      </w:r>
    </w:p>
    <w:p w14:paraId="6A910C21" w14:textId="77777777" w:rsidR="007F6008" w:rsidRPr="007F6008" w:rsidRDefault="007F6008" w:rsidP="007F6008">
      <w:pPr>
        <w:numPr>
          <w:ilvl w:val="0"/>
          <w:numId w:val="3"/>
        </w:numPr>
        <w:rPr>
          <w:rFonts w:ascii="Calibri" w:eastAsia="Calibri" w:hAnsi="Calibri"/>
          <w:b/>
          <w:sz w:val="24"/>
          <w:szCs w:val="24"/>
          <w:lang w:val="en-US"/>
        </w:rPr>
      </w:pPr>
      <w:r>
        <w:rPr>
          <w:rFonts w:ascii="Calibri" w:eastAsia="Calibri" w:hAnsi="Calibri"/>
          <w:b/>
          <w:sz w:val="24"/>
          <w:szCs w:val="24"/>
          <w:lang w:val="en-US"/>
        </w:rPr>
        <w:t>Lecture notes</w:t>
      </w:r>
    </w:p>
    <w:p w14:paraId="598B487F" w14:textId="77777777" w:rsidR="007F6008" w:rsidRDefault="007F6008" w:rsidP="007F6008">
      <w:pPr>
        <w:numPr>
          <w:ilvl w:val="0"/>
          <w:numId w:val="3"/>
        </w:numPr>
        <w:rPr>
          <w:rFonts w:ascii="Calibri" w:eastAsia="Calibri" w:hAnsi="Calibri"/>
          <w:b/>
          <w:sz w:val="24"/>
          <w:szCs w:val="24"/>
          <w:lang w:val="nl-BE"/>
        </w:rPr>
      </w:pPr>
      <w:r>
        <w:rPr>
          <w:rFonts w:ascii="Calibri" w:eastAsia="Calibri" w:hAnsi="Calibri"/>
          <w:b/>
          <w:sz w:val="24"/>
          <w:szCs w:val="24"/>
          <w:lang w:val="nl-BE"/>
        </w:rPr>
        <w:t>Own class notes</w:t>
      </w:r>
    </w:p>
    <w:p w14:paraId="4F69094D" w14:textId="326A0477" w:rsidR="007F6008" w:rsidRPr="00B17193" w:rsidRDefault="007F6008" w:rsidP="007F6008">
      <w:pPr>
        <w:numPr>
          <w:ilvl w:val="0"/>
          <w:numId w:val="3"/>
        </w:numPr>
        <w:rPr>
          <w:rFonts w:ascii="Calibri" w:eastAsia="Calibri" w:hAnsi="Calibri"/>
          <w:b/>
          <w:sz w:val="24"/>
          <w:szCs w:val="24"/>
          <w:lang w:val="en-US"/>
        </w:rPr>
      </w:pPr>
      <w:r w:rsidRPr="00B17193">
        <w:rPr>
          <w:rFonts w:ascii="Calibri" w:eastAsia="Calibri" w:hAnsi="Calibri"/>
          <w:b/>
          <w:sz w:val="24"/>
          <w:szCs w:val="24"/>
          <w:lang w:val="en-US"/>
        </w:rPr>
        <w:t>Articles related to the course</w:t>
      </w:r>
    </w:p>
    <w:p w14:paraId="0B96AEA9" w14:textId="77777777" w:rsidR="007F6008" w:rsidRPr="00B17193" w:rsidRDefault="007F6008" w:rsidP="007F6008">
      <w:pPr>
        <w:ind w:left="720"/>
        <w:rPr>
          <w:rFonts w:ascii="Calibri" w:eastAsia="Calibri" w:hAnsi="Calibri"/>
          <w:b/>
          <w:sz w:val="24"/>
          <w:szCs w:val="24"/>
          <w:lang w:val="en-US"/>
        </w:rPr>
      </w:pPr>
    </w:p>
    <w:p w14:paraId="2EB73B26" w14:textId="77777777" w:rsidR="007F6008" w:rsidRPr="00B17193" w:rsidRDefault="007F6008" w:rsidP="007F6008">
      <w:pPr>
        <w:ind w:left="1080"/>
        <w:rPr>
          <w:rFonts w:ascii="Calibri" w:eastAsia="Calibri" w:hAnsi="Calibri"/>
          <w:sz w:val="24"/>
          <w:szCs w:val="24"/>
          <w:lang w:val="en-US"/>
        </w:rPr>
      </w:pPr>
    </w:p>
    <w:p w14:paraId="3CAE7F9F" w14:textId="77777777" w:rsidR="00462DAD" w:rsidRPr="00462DAD" w:rsidRDefault="007F6008" w:rsidP="00462DAD">
      <w:pPr>
        <w:pStyle w:val="NoSpacing"/>
        <w:numPr>
          <w:ilvl w:val="0"/>
          <w:numId w:val="4"/>
        </w:numPr>
        <w:rPr>
          <w:sz w:val="24"/>
          <w:szCs w:val="24"/>
        </w:rPr>
      </w:pPr>
      <w:r w:rsidRPr="007F6008">
        <w:rPr>
          <w:rFonts w:ascii="Calibri" w:eastAsia="Calibri" w:hAnsi="Calibri"/>
          <w:sz w:val="24"/>
          <w:szCs w:val="24"/>
        </w:rPr>
        <w:t xml:space="preserve">Students are allowed to use their own </w:t>
      </w:r>
      <w:proofErr w:type="gramStart"/>
      <w:r w:rsidRPr="007F6008">
        <w:rPr>
          <w:rFonts w:ascii="Calibri" w:eastAsia="Calibri" w:hAnsi="Calibri"/>
          <w:sz w:val="24"/>
          <w:szCs w:val="24"/>
        </w:rPr>
        <w:t>pen, but</w:t>
      </w:r>
      <w:proofErr w:type="gramEnd"/>
      <w:r w:rsidRPr="007F6008">
        <w:rPr>
          <w:rFonts w:ascii="Calibri" w:eastAsia="Calibri" w:hAnsi="Calibri"/>
          <w:sz w:val="24"/>
          <w:szCs w:val="24"/>
        </w:rPr>
        <w:t xml:space="preserve"> should only use the paper provided by the university.</w:t>
      </w:r>
      <w:r w:rsidR="00462DAD" w:rsidRPr="00462DAD">
        <w:rPr>
          <w:szCs w:val="24"/>
        </w:rPr>
        <w:t xml:space="preserve"> </w:t>
      </w:r>
    </w:p>
    <w:p w14:paraId="4693BF5C" w14:textId="55CFF243" w:rsidR="00462DAD" w:rsidRPr="00B802A5" w:rsidRDefault="00462DAD" w:rsidP="00462DAD">
      <w:pPr>
        <w:pStyle w:val="NoSpacing"/>
        <w:numPr>
          <w:ilvl w:val="0"/>
          <w:numId w:val="4"/>
        </w:numPr>
        <w:rPr>
          <w:sz w:val="24"/>
          <w:szCs w:val="24"/>
        </w:rPr>
      </w:pPr>
      <w:r w:rsidRPr="00B802A5">
        <w:rPr>
          <w:sz w:val="24"/>
          <w:szCs w:val="24"/>
        </w:rPr>
        <w:t xml:space="preserve">Please, </w:t>
      </w:r>
      <w:r w:rsidRPr="00B802A5">
        <w:rPr>
          <w:b/>
          <w:sz w:val="24"/>
          <w:szCs w:val="24"/>
        </w:rPr>
        <w:t>check</w:t>
      </w:r>
      <w:r w:rsidRPr="00B802A5">
        <w:rPr>
          <w:sz w:val="24"/>
          <w:szCs w:val="24"/>
        </w:rPr>
        <w:t xml:space="preserve"> that your exam bundle contains </w:t>
      </w:r>
      <w:r>
        <w:rPr>
          <w:sz w:val="24"/>
          <w:szCs w:val="24"/>
        </w:rPr>
        <w:t>4 questions</w:t>
      </w:r>
      <w:r w:rsidRPr="00B802A5">
        <w:rPr>
          <w:sz w:val="24"/>
          <w:szCs w:val="24"/>
        </w:rPr>
        <w:t xml:space="preserve">. Immediately ask the surveyor for another bundle if this is not the case. Please do not detach any pages from this bundle. </w:t>
      </w:r>
    </w:p>
    <w:p w14:paraId="080FA552" w14:textId="77777777" w:rsidR="00462DAD" w:rsidRPr="00462DAD" w:rsidRDefault="00462DAD" w:rsidP="00462DAD">
      <w:pPr>
        <w:numPr>
          <w:ilvl w:val="0"/>
          <w:numId w:val="4"/>
        </w:numPr>
        <w:rPr>
          <w:rFonts w:ascii="Calibri" w:eastAsia="Calibri" w:hAnsi="Calibri"/>
          <w:sz w:val="24"/>
          <w:szCs w:val="24"/>
          <w:lang w:val="en-US"/>
        </w:rPr>
      </w:pPr>
      <w:r w:rsidRPr="009A7593">
        <w:rPr>
          <w:rFonts w:asciiTheme="minorHAnsi" w:hAnsiTheme="minorHAnsi"/>
          <w:sz w:val="24"/>
          <w:szCs w:val="24"/>
        </w:rPr>
        <w:t>The weight of each question in the total exam grade and time allocation is indicated in the exam</w:t>
      </w:r>
      <w:r w:rsidRPr="00462DAD">
        <w:rPr>
          <w:rFonts w:asciiTheme="minorHAnsi" w:hAnsiTheme="minorHAnsi"/>
          <w:sz w:val="24"/>
          <w:szCs w:val="24"/>
        </w:rPr>
        <w:t xml:space="preserve"> </w:t>
      </w:r>
    </w:p>
    <w:p w14:paraId="4664EBA8" w14:textId="00BB5BFC" w:rsidR="007F6008" w:rsidRPr="00462DAD" w:rsidRDefault="00462DAD" w:rsidP="00462DAD">
      <w:pPr>
        <w:numPr>
          <w:ilvl w:val="0"/>
          <w:numId w:val="4"/>
        </w:numPr>
        <w:rPr>
          <w:rFonts w:ascii="Calibri" w:eastAsia="Calibri" w:hAnsi="Calibri"/>
          <w:sz w:val="24"/>
          <w:szCs w:val="24"/>
          <w:lang w:val="en-US"/>
        </w:rPr>
      </w:pPr>
      <w:r w:rsidRPr="009A7593">
        <w:rPr>
          <w:rFonts w:asciiTheme="minorHAnsi" w:hAnsiTheme="minorHAnsi"/>
          <w:sz w:val="24"/>
          <w:szCs w:val="24"/>
        </w:rPr>
        <w:t>Be concise in your answers.</w:t>
      </w:r>
    </w:p>
    <w:p w14:paraId="2EC49070" w14:textId="177B1D9E" w:rsidR="00462DAD" w:rsidRPr="007F6008" w:rsidRDefault="00462DAD" w:rsidP="00462DAD">
      <w:pPr>
        <w:numPr>
          <w:ilvl w:val="0"/>
          <w:numId w:val="4"/>
        </w:numPr>
        <w:rPr>
          <w:rFonts w:ascii="Calibri" w:eastAsia="Calibri" w:hAnsi="Calibri"/>
          <w:sz w:val="24"/>
          <w:szCs w:val="24"/>
          <w:lang w:val="en-US"/>
        </w:rPr>
      </w:pPr>
      <w:r w:rsidRPr="009A7593">
        <w:rPr>
          <w:rFonts w:asciiTheme="minorHAnsi" w:hAnsiTheme="minorHAnsi"/>
          <w:sz w:val="24"/>
          <w:szCs w:val="24"/>
        </w:rPr>
        <w:t>Graphs are only needed when explicitly mentioned in the question.</w:t>
      </w:r>
    </w:p>
    <w:p w14:paraId="28B1777B" w14:textId="77777777" w:rsidR="007F6008" w:rsidRPr="007F6008" w:rsidRDefault="007F6008" w:rsidP="007F6008">
      <w:pPr>
        <w:numPr>
          <w:ilvl w:val="0"/>
          <w:numId w:val="4"/>
        </w:numPr>
        <w:rPr>
          <w:rFonts w:ascii="Calibri" w:eastAsia="Calibri" w:hAnsi="Calibri"/>
          <w:sz w:val="24"/>
          <w:szCs w:val="24"/>
          <w:lang w:val="en-US"/>
        </w:rPr>
      </w:pPr>
      <w:r w:rsidRPr="007F6008">
        <w:rPr>
          <w:rFonts w:ascii="Calibri" w:eastAsia="Calibri" w:hAnsi="Calibri"/>
          <w:sz w:val="24"/>
          <w:szCs w:val="24"/>
          <w:lang w:val="en-US"/>
        </w:rPr>
        <w:t xml:space="preserve">Mobile telephones and electronic devices should be handed to the invigilators who will keep them for you until the end of the exam. All material such as jackets, backpacks, </w:t>
      </w:r>
      <w:proofErr w:type="gramStart"/>
      <w:r w:rsidRPr="007F6008">
        <w:rPr>
          <w:rFonts w:ascii="Calibri" w:eastAsia="Calibri" w:hAnsi="Calibri"/>
          <w:sz w:val="24"/>
          <w:szCs w:val="24"/>
          <w:lang w:val="en-US"/>
        </w:rPr>
        <w:t>books</w:t>
      </w:r>
      <w:proofErr w:type="gramEnd"/>
      <w:r w:rsidRPr="007F6008">
        <w:rPr>
          <w:rFonts w:ascii="Calibri" w:eastAsia="Calibri" w:hAnsi="Calibri"/>
          <w:sz w:val="24"/>
          <w:szCs w:val="24"/>
          <w:lang w:val="en-US"/>
        </w:rPr>
        <w:t xml:space="preserve"> and own paper should be left at the back or the front of examination room. </w:t>
      </w:r>
    </w:p>
    <w:p w14:paraId="3B416F4B" w14:textId="77777777" w:rsidR="007F6008" w:rsidRDefault="007F6008" w:rsidP="007F6008">
      <w:pPr>
        <w:numPr>
          <w:ilvl w:val="0"/>
          <w:numId w:val="4"/>
        </w:numPr>
        <w:rPr>
          <w:rFonts w:ascii="Calibri" w:eastAsia="Calibri" w:hAnsi="Calibri"/>
          <w:sz w:val="24"/>
          <w:szCs w:val="24"/>
          <w:lang w:val="en-US"/>
        </w:rPr>
      </w:pPr>
      <w:r w:rsidRPr="007F6008">
        <w:rPr>
          <w:rFonts w:ascii="Calibri" w:eastAsia="Calibri" w:hAnsi="Calibri"/>
          <w:sz w:val="24"/>
          <w:szCs w:val="24"/>
          <w:lang w:val="en-US"/>
        </w:rPr>
        <w:t>For any irregularity of a student, all articles in the irregularities-section of the exam regulations apply.</w:t>
      </w:r>
    </w:p>
    <w:p w14:paraId="58576045" w14:textId="77777777" w:rsidR="009A7593" w:rsidRDefault="009A7593" w:rsidP="009A7593">
      <w:pPr>
        <w:rPr>
          <w:rFonts w:ascii="Calibri" w:eastAsia="Calibri" w:hAnsi="Calibri"/>
          <w:sz w:val="24"/>
          <w:szCs w:val="24"/>
          <w:lang w:val="en-US"/>
        </w:rPr>
      </w:pPr>
    </w:p>
    <w:p w14:paraId="2B15109B" w14:textId="5BD54977" w:rsidR="009A7593" w:rsidRPr="009A7593" w:rsidRDefault="009A7593" w:rsidP="009A7593">
      <w:pPr>
        <w:pStyle w:val="BodyText2"/>
        <w:rPr>
          <w:rFonts w:asciiTheme="minorHAnsi" w:hAnsiTheme="minorHAnsi"/>
          <w:szCs w:val="24"/>
        </w:rPr>
      </w:pPr>
      <w:r w:rsidRPr="009A7593">
        <w:rPr>
          <w:rFonts w:asciiTheme="minorHAnsi" w:hAnsiTheme="minorHAnsi"/>
          <w:szCs w:val="24"/>
        </w:rPr>
        <w:t xml:space="preserve"> Good Luck! </w:t>
      </w:r>
    </w:p>
    <w:p w14:paraId="622AE678" w14:textId="77777777" w:rsidR="009A7593" w:rsidRPr="007F6008" w:rsidRDefault="009A7593" w:rsidP="009A7593">
      <w:pPr>
        <w:rPr>
          <w:rFonts w:ascii="Calibri" w:eastAsia="Calibri" w:hAnsi="Calibri"/>
          <w:sz w:val="24"/>
          <w:szCs w:val="24"/>
          <w:lang w:val="en-US"/>
        </w:rPr>
      </w:pPr>
    </w:p>
    <w:p w14:paraId="22D87378" w14:textId="77777777" w:rsidR="007F6008" w:rsidRPr="007F6008" w:rsidRDefault="007F6008" w:rsidP="007F6008">
      <w:pPr>
        <w:rPr>
          <w:rFonts w:ascii="Calibri" w:eastAsia="Calibri" w:hAnsi="Calibri"/>
          <w:sz w:val="24"/>
          <w:szCs w:val="24"/>
          <w:lang w:val="en-US"/>
        </w:rPr>
      </w:pPr>
    </w:p>
    <w:p w14:paraId="64D28F52" w14:textId="77777777" w:rsidR="007F6008" w:rsidRPr="007F6008" w:rsidRDefault="007F6008" w:rsidP="007F6008">
      <w:pPr>
        <w:spacing w:after="200" w:line="276" w:lineRule="auto"/>
        <w:rPr>
          <w:rFonts w:ascii="Calibri" w:eastAsia="Calibri" w:hAnsi="Calibri"/>
          <w:sz w:val="24"/>
          <w:szCs w:val="24"/>
          <w:lang w:val="en-US"/>
        </w:rPr>
      </w:pPr>
      <w:r w:rsidRPr="007F6008">
        <w:rPr>
          <w:rFonts w:ascii="Calibri" w:hAnsi="Calibri"/>
          <w:sz w:val="24"/>
          <w:szCs w:val="24"/>
        </w:rPr>
        <w:br w:type="page"/>
      </w:r>
    </w:p>
    <w:p w14:paraId="7CD116A0" w14:textId="1A7AC5C0" w:rsidR="009A7593" w:rsidRPr="008C03B6" w:rsidRDefault="007F6008" w:rsidP="00B17193">
      <w:pPr>
        <w:spacing w:line="360" w:lineRule="auto"/>
        <w:jc w:val="both"/>
        <w:rPr>
          <w:b/>
          <w:caps/>
          <w:sz w:val="22"/>
          <w:szCs w:val="22"/>
        </w:rPr>
      </w:pPr>
      <w:r w:rsidRPr="007F6008">
        <w:rPr>
          <w:rFonts w:ascii="Cambria" w:hAnsi="Cambria"/>
          <w:b/>
          <w:bCs/>
          <w:color w:val="365F91"/>
          <w:sz w:val="28"/>
          <w:szCs w:val="28"/>
        </w:rPr>
        <w:lastRenderedPageBreak/>
        <w:t>Question 1</w:t>
      </w:r>
      <w:r w:rsidR="009A7593">
        <w:rPr>
          <w:rFonts w:ascii="Cambria" w:hAnsi="Cambria"/>
          <w:b/>
          <w:bCs/>
          <w:color w:val="365F91"/>
          <w:sz w:val="28"/>
          <w:szCs w:val="28"/>
        </w:rPr>
        <w:t xml:space="preserve">: </w:t>
      </w:r>
      <w:r w:rsidR="003508CA">
        <w:rPr>
          <w:rFonts w:ascii="Cambria" w:hAnsi="Cambria"/>
          <w:b/>
          <w:bCs/>
          <w:color w:val="365F91"/>
          <w:sz w:val="28"/>
          <w:szCs w:val="28"/>
        </w:rPr>
        <w:t xml:space="preserve">Brexit </w:t>
      </w:r>
      <w:r w:rsidR="00B17193">
        <w:rPr>
          <w:b/>
          <w:caps/>
          <w:sz w:val="22"/>
          <w:szCs w:val="22"/>
        </w:rPr>
        <w:t xml:space="preserve">(75 min, 50% OF the GRADE) </w:t>
      </w:r>
    </w:p>
    <w:p w14:paraId="7C5DF028" w14:textId="77777777" w:rsidR="009A7593" w:rsidRDefault="009A7593" w:rsidP="009A7593">
      <w:pPr>
        <w:spacing w:line="360" w:lineRule="auto"/>
        <w:jc w:val="both"/>
        <w:rPr>
          <w:sz w:val="22"/>
          <w:szCs w:val="22"/>
        </w:rPr>
      </w:pPr>
    </w:p>
    <w:p w14:paraId="3AD32E6F" w14:textId="2B2464F0" w:rsidR="009A7593" w:rsidRDefault="003508CA" w:rsidP="009A7593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It is becoming clear that the UK has grossly underestimated the negative economic effects of Brexit. </w:t>
      </w:r>
    </w:p>
    <w:p w14:paraId="52A9348F" w14:textId="77777777" w:rsidR="009A7593" w:rsidRDefault="009A7593" w:rsidP="009A7593">
      <w:pPr>
        <w:spacing w:line="360" w:lineRule="auto"/>
        <w:jc w:val="both"/>
        <w:rPr>
          <w:sz w:val="22"/>
          <w:szCs w:val="22"/>
        </w:rPr>
      </w:pPr>
    </w:p>
    <w:p w14:paraId="4CD37D90" w14:textId="68CF161C" w:rsidR="00784815" w:rsidRPr="00784815" w:rsidRDefault="00784815" w:rsidP="00784815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Cambria" w:hAnsi="Cambria"/>
          <w:b/>
          <w:bCs/>
          <w:color w:val="365F91"/>
          <w:sz w:val="28"/>
          <w:szCs w:val="28"/>
        </w:rPr>
      </w:pPr>
      <w:r w:rsidRPr="003508CA">
        <w:rPr>
          <w:sz w:val="22"/>
          <w:szCs w:val="22"/>
        </w:rPr>
        <w:t xml:space="preserve">One key issue concerns access to the internal market. The UK wants to maintain the </w:t>
      </w:r>
      <w:proofErr w:type="gramStart"/>
      <w:r w:rsidRPr="003508CA">
        <w:rPr>
          <w:sz w:val="22"/>
          <w:szCs w:val="22"/>
        </w:rPr>
        <w:t>four  freedom</w:t>
      </w:r>
      <w:proofErr w:type="gramEnd"/>
      <w:r w:rsidRPr="003508CA">
        <w:rPr>
          <w:sz w:val="22"/>
          <w:szCs w:val="22"/>
        </w:rPr>
        <w:t xml:space="preserve"> with the exception of the mobility of </w:t>
      </w:r>
      <w:proofErr w:type="spellStart"/>
      <w:r w:rsidRPr="003508CA">
        <w:rPr>
          <w:sz w:val="22"/>
          <w:szCs w:val="22"/>
        </w:rPr>
        <w:t>labor</w:t>
      </w:r>
      <w:proofErr w:type="spellEnd"/>
      <w:r w:rsidRPr="003508CA">
        <w:rPr>
          <w:sz w:val="22"/>
          <w:szCs w:val="22"/>
        </w:rPr>
        <w:t>. The</w:t>
      </w:r>
      <w:r w:rsidR="003528CC">
        <w:rPr>
          <w:sz w:val="22"/>
          <w:szCs w:val="22"/>
        </w:rPr>
        <w:t xml:space="preserve"> UK government t</w:t>
      </w:r>
      <w:r w:rsidRPr="003508CA">
        <w:rPr>
          <w:sz w:val="22"/>
          <w:szCs w:val="22"/>
        </w:rPr>
        <w:t>hreaten</w:t>
      </w:r>
      <w:r w:rsidR="003528CC">
        <w:rPr>
          <w:sz w:val="22"/>
          <w:szCs w:val="22"/>
        </w:rPr>
        <w:t>s</w:t>
      </w:r>
      <w:r w:rsidRPr="003508CA">
        <w:rPr>
          <w:sz w:val="22"/>
          <w:szCs w:val="22"/>
        </w:rPr>
        <w:t xml:space="preserve"> to leave the internal market if </w:t>
      </w:r>
      <w:r w:rsidR="003528CC">
        <w:rPr>
          <w:sz w:val="22"/>
          <w:szCs w:val="22"/>
        </w:rPr>
        <w:t xml:space="preserve">it </w:t>
      </w:r>
      <w:r w:rsidRPr="003508CA">
        <w:rPr>
          <w:sz w:val="22"/>
          <w:szCs w:val="22"/>
        </w:rPr>
        <w:t>do</w:t>
      </w:r>
      <w:r w:rsidR="003528CC">
        <w:rPr>
          <w:sz w:val="22"/>
          <w:szCs w:val="22"/>
        </w:rPr>
        <w:t xml:space="preserve">es not </w:t>
      </w:r>
      <w:r w:rsidRPr="003508CA">
        <w:rPr>
          <w:sz w:val="22"/>
          <w:szCs w:val="22"/>
        </w:rPr>
        <w:t xml:space="preserve">get </w:t>
      </w:r>
      <w:proofErr w:type="spellStart"/>
      <w:r w:rsidR="003528CC">
        <w:rPr>
          <w:sz w:val="22"/>
          <w:szCs w:val="22"/>
        </w:rPr>
        <w:t>its</w:t>
      </w:r>
      <w:proofErr w:type="spellEnd"/>
      <w:r w:rsidRPr="003508CA">
        <w:rPr>
          <w:sz w:val="22"/>
          <w:szCs w:val="22"/>
        </w:rPr>
        <w:t xml:space="preserve">. What would be the economic consequences from withdrawing from the internal market? Answer this question </w:t>
      </w:r>
      <w:r>
        <w:rPr>
          <w:sz w:val="22"/>
          <w:szCs w:val="22"/>
        </w:rPr>
        <w:t xml:space="preserve">using </w:t>
      </w:r>
      <w:r w:rsidRPr="003508CA">
        <w:rPr>
          <w:sz w:val="22"/>
          <w:szCs w:val="22"/>
        </w:rPr>
        <w:t>the graphical framework that we developed in class to assess the impact of market integration in segmented, semi-global and fully integrated markets</w:t>
      </w:r>
    </w:p>
    <w:p w14:paraId="0941DE78" w14:textId="2FCE3EBC" w:rsidR="009A7593" w:rsidRPr="00B17193" w:rsidRDefault="009A7593" w:rsidP="00784815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Cambria" w:hAnsi="Cambria"/>
          <w:b/>
          <w:bCs/>
          <w:color w:val="365F91"/>
          <w:sz w:val="28"/>
          <w:szCs w:val="28"/>
        </w:rPr>
      </w:pPr>
      <w:r w:rsidRPr="006679F7">
        <w:rPr>
          <w:sz w:val="22"/>
          <w:szCs w:val="22"/>
        </w:rPr>
        <w:t xml:space="preserve">Another key issue concerns the </w:t>
      </w:r>
      <w:r w:rsidR="003508CA">
        <w:rPr>
          <w:sz w:val="22"/>
          <w:szCs w:val="22"/>
        </w:rPr>
        <w:t xml:space="preserve">EU customs union. The UK position has varied from leaving the customs union, staying in the customs </w:t>
      </w:r>
      <w:proofErr w:type="gramStart"/>
      <w:r w:rsidR="003508CA">
        <w:rPr>
          <w:sz w:val="22"/>
          <w:szCs w:val="22"/>
        </w:rPr>
        <w:t>union</w:t>
      </w:r>
      <w:proofErr w:type="gramEnd"/>
      <w:r w:rsidR="003508CA">
        <w:rPr>
          <w:sz w:val="22"/>
          <w:szCs w:val="22"/>
        </w:rPr>
        <w:t xml:space="preserve"> and providing a transition period during which the UK would stay in the </w:t>
      </w:r>
      <w:r w:rsidR="00784815">
        <w:rPr>
          <w:sz w:val="22"/>
          <w:szCs w:val="22"/>
        </w:rPr>
        <w:t xml:space="preserve">customs union. Based on the insights of this course, what are the costs and benefits of those </w:t>
      </w:r>
      <w:proofErr w:type="gramStart"/>
      <w:r w:rsidR="00784815">
        <w:rPr>
          <w:sz w:val="22"/>
          <w:szCs w:val="22"/>
        </w:rPr>
        <w:t>scenario’s</w:t>
      </w:r>
      <w:proofErr w:type="gramEnd"/>
      <w:r w:rsidR="00784815">
        <w:rPr>
          <w:sz w:val="22"/>
          <w:szCs w:val="22"/>
        </w:rPr>
        <w:t xml:space="preserve"> for the UK and the EU? What would be your preferred option? </w:t>
      </w:r>
    </w:p>
    <w:p w14:paraId="16498E50" w14:textId="3C345EF9" w:rsidR="00B17193" w:rsidRPr="00B17193" w:rsidRDefault="003528CC" w:rsidP="00784815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Cambria" w:hAnsi="Cambria"/>
          <w:b/>
          <w:bCs/>
          <w:color w:val="365F91"/>
          <w:sz w:val="28"/>
          <w:szCs w:val="28"/>
        </w:rPr>
      </w:pPr>
      <w:r>
        <w:rPr>
          <w:sz w:val="22"/>
          <w:szCs w:val="22"/>
        </w:rPr>
        <w:t xml:space="preserve">Suppose you are the </w:t>
      </w:r>
      <w:r w:rsidR="00B17193">
        <w:rPr>
          <w:sz w:val="22"/>
          <w:szCs w:val="22"/>
        </w:rPr>
        <w:t>CEO of a large multinational company operating in the UK and the EU. How does Brexit affect your business strategy?</w:t>
      </w:r>
    </w:p>
    <w:p w14:paraId="11ADA379" w14:textId="77777777" w:rsidR="00B17193" w:rsidRPr="00784815" w:rsidRDefault="00B17193" w:rsidP="00B17193">
      <w:pPr>
        <w:pStyle w:val="ListParagraph"/>
        <w:spacing w:line="360" w:lineRule="auto"/>
        <w:ind w:left="360"/>
        <w:jc w:val="both"/>
        <w:rPr>
          <w:rFonts w:ascii="Cambria" w:hAnsi="Cambria"/>
          <w:b/>
          <w:bCs/>
          <w:color w:val="365F91"/>
          <w:sz w:val="28"/>
          <w:szCs w:val="28"/>
        </w:rPr>
      </w:pPr>
    </w:p>
    <w:p w14:paraId="6AB15BDD" w14:textId="3814D6BF" w:rsidR="00784815" w:rsidRPr="00784815" w:rsidRDefault="00784815" w:rsidP="00784815">
      <w:pPr>
        <w:spacing w:line="360" w:lineRule="auto"/>
        <w:ind w:left="360"/>
        <w:jc w:val="both"/>
        <w:rPr>
          <w:rFonts w:ascii="Cambria" w:hAnsi="Cambria"/>
          <w:b/>
          <w:bCs/>
          <w:color w:val="365F91"/>
          <w:sz w:val="28"/>
          <w:szCs w:val="28"/>
        </w:rPr>
      </w:pPr>
    </w:p>
    <w:p w14:paraId="3F005A3D" w14:textId="77777777" w:rsidR="009A7593" w:rsidRDefault="009A7593">
      <w:pPr>
        <w:rPr>
          <w:rFonts w:ascii="Cambria" w:hAnsi="Cambria"/>
          <w:b/>
          <w:bCs/>
          <w:color w:val="365F91"/>
          <w:sz w:val="28"/>
          <w:szCs w:val="28"/>
        </w:rPr>
      </w:pPr>
      <w:r>
        <w:rPr>
          <w:rFonts w:ascii="Cambria" w:hAnsi="Cambria"/>
          <w:b/>
          <w:bCs/>
          <w:color w:val="365F91"/>
          <w:sz w:val="28"/>
          <w:szCs w:val="28"/>
        </w:rPr>
        <w:br w:type="page"/>
      </w:r>
    </w:p>
    <w:p w14:paraId="0B92BC4A" w14:textId="77777777" w:rsidR="009A7593" w:rsidRDefault="009A7593" w:rsidP="007F6008">
      <w:pPr>
        <w:keepNext/>
        <w:keepLines/>
        <w:spacing w:before="480"/>
        <w:outlineLvl w:val="0"/>
        <w:rPr>
          <w:rFonts w:ascii="Cambria" w:hAnsi="Cambria"/>
          <w:b/>
          <w:bCs/>
          <w:color w:val="365F91"/>
          <w:sz w:val="28"/>
          <w:szCs w:val="28"/>
        </w:rPr>
      </w:pPr>
    </w:p>
    <w:p w14:paraId="174E2C77" w14:textId="77777777" w:rsidR="009A7593" w:rsidRDefault="009A7593">
      <w:pPr>
        <w:rPr>
          <w:rFonts w:ascii="Cambria" w:hAnsi="Cambria"/>
          <w:b/>
          <w:bCs/>
          <w:color w:val="365F91"/>
          <w:sz w:val="28"/>
          <w:szCs w:val="28"/>
        </w:rPr>
      </w:pPr>
      <w:r>
        <w:rPr>
          <w:rFonts w:ascii="Cambria" w:hAnsi="Cambria"/>
          <w:b/>
          <w:bCs/>
          <w:color w:val="365F91"/>
          <w:sz w:val="28"/>
          <w:szCs w:val="28"/>
        </w:rPr>
        <w:br w:type="page"/>
      </w:r>
    </w:p>
    <w:p w14:paraId="2D0C92F2" w14:textId="77777777" w:rsidR="009A7593" w:rsidRPr="007F6008" w:rsidRDefault="009A7593" w:rsidP="007F6008">
      <w:pPr>
        <w:keepNext/>
        <w:keepLines/>
        <w:spacing w:before="480"/>
        <w:outlineLvl w:val="0"/>
        <w:rPr>
          <w:rFonts w:ascii="Cambria" w:hAnsi="Cambria"/>
          <w:b/>
          <w:bCs/>
          <w:color w:val="365F91"/>
          <w:sz w:val="28"/>
          <w:szCs w:val="28"/>
        </w:rPr>
      </w:pPr>
    </w:p>
    <w:p w14:paraId="566E0CDA" w14:textId="77777777" w:rsidR="007F6008" w:rsidRPr="007F6008" w:rsidRDefault="007F6008" w:rsidP="007F6008">
      <w:pPr>
        <w:rPr>
          <w:rFonts w:ascii="Calibri" w:hAnsi="Calibri"/>
          <w:sz w:val="22"/>
        </w:rPr>
      </w:pPr>
    </w:p>
    <w:p w14:paraId="56EFF736" w14:textId="77777777" w:rsidR="007F6008" w:rsidRPr="007F6008" w:rsidRDefault="007F6008" w:rsidP="007F6008">
      <w:pPr>
        <w:rPr>
          <w:rFonts w:ascii="Calibri" w:hAnsi="Calibri"/>
          <w:sz w:val="22"/>
        </w:rPr>
      </w:pPr>
    </w:p>
    <w:p w14:paraId="4EEBC1A9" w14:textId="77777777" w:rsidR="007F6008" w:rsidRPr="007F6008" w:rsidRDefault="007F6008" w:rsidP="007F6008">
      <w:pPr>
        <w:rPr>
          <w:rFonts w:ascii="Calibri" w:eastAsia="Calibri" w:hAnsi="Calibri"/>
          <w:sz w:val="22"/>
          <w:szCs w:val="22"/>
          <w:lang w:val="en-US"/>
        </w:rPr>
      </w:pPr>
      <w:r w:rsidRPr="007F6008">
        <w:rPr>
          <w:rFonts w:ascii="Calibri" w:eastAsia="Calibri" w:hAnsi="Calibri"/>
          <w:sz w:val="22"/>
          <w:szCs w:val="22"/>
          <w:lang w:val="en-US"/>
        </w:rPr>
        <w:br w:type="page"/>
      </w:r>
    </w:p>
    <w:p w14:paraId="666D448D" w14:textId="00A2C8F4" w:rsidR="009A7593" w:rsidRDefault="009A7593">
      <w:pPr>
        <w:rPr>
          <w:bCs/>
          <w:sz w:val="22"/>
          <w:szCs w:val="22"/>
          <w:lang w:val="en"/>
        </w:rPr>
      </w:pPr>
    </w:p>
    <w:p w14:paraId="636639CD" w14:textId="0013CAFE" w:rsidR="009A7593" w:rsidRDefault="009A7593">
      <w:pPr>
        <w:rPr>
          <w:bCs/>
          <w:sz w:val="22"/>
          <w:szCs w:val="22"/>
          <w:lang w:val="en"/>
        </w:rPr>
      </w:pPr>
    </w:p>
    <w:p w14:paraId="5B514D5F" w14:textId="4E35FF7B" w:rsidR="001B19E6" w:rsidRPr="008C03B6" w:rsidRDefault="001B19E6" w:rsidP="001B19E6">
      <w:pPr>
        <w:spacing w:line="360" w:lineRule="auto"/>
        <w:jc w:val="both"/>
        <w:rPr>
          <w:b/>
          <w:caps/>
          <w:sz w:val="22"/>
          <w:szCs w:val="22"/>
        </w:rPr>
      </w:pPr>
      <w:r>
        <w:rPr>
          <w:rFonts w:ascii="Cambria" w:hAnsi="Cambria"/>
          <w:b/>
          <w:bCs/>
          <w:color w:val="365F91"/>
          <w:sz w:val="28"/>
          <w:szCs w:val="28"/>
        </w:rPr>
        <w:t xml:space="preserve">Question </w:t>
      </w:r>
      <w:r w:rsidR="00B17193">
        <w:rPr>
          <w:rFonts w:ascii="Cambria" w:hAnsi="Cambria"/>
          <w:b/>
          <w:bCs/>
          <w:color w:val="365F91"/>
          <w:sz w:val="28"/>
          <w:szCs w:val="28"/>
        </w:rPr>
        <w:t>2</w:t>
      </w:r>
      <w:r>
        <w:rPr>
          <w:rFonts w:ascii="Cambria" w:hAnsi="Cambria"/>
          <w:b/>
          <w:bCs/>
          <w:color w:val="365F91"/>
          <w:sz w:val="28"/>
          <w:szCs w:val="28"/>
        </w:rPr>
        <w:t xml:space="preserve">:  </w:t>
      </w:r>
      <w:r>
        <w:rPr>
          <w:b/>
          <w:caps/>
          <w:sz w:val="22"/>
          <w:szCs w:val="22"/>
        </w:rPr>
        <w:t xml:space="preserve"> a sunnier outlook for european integration</w:t>
      </w:r>
      <w:proofErr w:type="gramStart"/>
      <w:r>
        <w:rPr>
          <w:b/>
          <w:caps/>
          <w:sz w:val="22"/>
          <w:szCs w:val="22"/>
        </w:rPr>
        <w:t xml:space="preserve">   (</w:t>
      </w:r>
      <w:proofErr w:type="gramEnd"/>
      <w:r w:rsidR="003528CC">
        <w:rPr>
          <w:b/>
          <w:caps/>
          <w:sz w:val="22"/>
          <w:szCs w:val="22"/>
        </w:rPr>
        <w:t xml:space="preserve">75 </w:t>
      </w:r>
      <w:r>
        <w:rPr>
          <w:b/>
          <w:caps/>
          <w:sz w:val="22"/>
          <w:szCs w:val="22"/>
        </w:rPr>
        <w:t xml:space="preserve">min, </w:t>
      </w:r>
      <w:r w:rsidR="00B17193">
        <w:rPr>
          <w:b/>
          <w:caps/>
          <w:sz w:val="22"/>
          <w:szCs w:val="22"/>
        </w:rPr>
        <w:t>50</w:t>
      </w:r>
      <w:r>
        <w:rPr>
          <w:b/>
          <w:caps/>
          <w:sz w:val="22"/>
          <w:szCs w:val="22"/>
        </w:rPr>
        <w:t xml:space="preserve">% OF the GRADE) </w:t>
      </w:r>
    </w:p>
    <w:p w14:paraId="59121891" w14:textId="77777777" w:rsidR="001B19E6" w:rsidRDefault="001B19E6" w:rsidP="001B19E6">
      <w:pPr>
        <w:spacing w:after="200" w:line="360" w:lineRule="auto"/>
        <w:rPr>
          <w:bCs/>
          <w:sz w:val="22"/>
          <w:szCs w:val="22"/>
          <w:lang w:val="en"/>
        </w:rPr>
      </w:pPr>
    </w:p>
    <w:p w14:paraId="6B28FBCB" w14:textId="77777777" w:rsidR="003528CC" w:rsidRDefault="001B19E6" w:rsidP="001B19E6">
      <w:pPr>
        <w:spacing w:after="200" w:line="360" w:lineRule="auto"/>
        <w:rPr>
          <w:bCs/>
          <w:sz w:val="22"/>
          <w:szCs w:val="22"/>
          <w:lang w:val="en"/>
        </w:rPr>
      </w:pPr>
      <w:r>
        <w:rPr>
          <w:bCs/>
          <w:sz w:val="22"/>
          <w:szCs w:val="22"/>
          <w:lang w:val="en"/>
        </w:rPr>
        <w:t xml:space="preserve">In recent months, the pessimistic outlook for European integration of the last couple of years has been replaced by a renewed optimism. The euro-zone is performing strongly with robust economic growth. In politics, populism has not </w:t>
      </w:r>
      <w:proofErr w:type="gramStart"/>
      <w:r>
        <w:rPr>
          <w:bCs/>
          <w:sz w:val="22"/>
          <w:szCs w:val="22"/>
          <w:lang w:val="en"/>
        </w:rPr>
        <w:t>make</w:t>
      </w:r>
      <w:proofErr w:type="gramEnd"/>
      <w:r>
        <w:rPr>
          <w:bCs/>
          <w:sz w:val="22"/>
          <w:szCs w:val="22"/>
          <w:lang w:val="en"/>
        </w:rPr>
        <w:t xml:space="preserve"> the anticipated breakthrough. There is a renewed belief in the advantages of European integration.</w:t>
      </w:r>
    </w:p>
    <w:p w14:paraId="4C52ED17" w14:textId="598F4068" w:rsidR="001B19E6" w:rsidRDefault="001B19E6" w:rsidP="001B19E6">
      <w:pPr>
        <w:spacing w:after="200" w:line="360" w:lineRule="auto"/>
        <w:rPr>
          <w:bCs/>
          <w:sz w:val="22"/>
          <w:szCs w:val="22"/>
          <w:lang w:val="en"/>
        </w:rPr>
      </w:pPr>
      <w:r>
        <w:rPr>
          <w:bCs/>
          <w:sz w:val="22"/>
          <w:szCs w:val="22"/>
          <w:lang w:val="en"/>
        </w:rPr>
        <w:t xml:space="preserve"> As a matter of fact, many feel that the time has come to make some fundamental breakthroughs which would place European integration on a safer footing by the time the next crisis arrives.</w:t>
      </w:r>
      <w:r w:rsidR="003528CC">
        <w:rPr>
          <w:bCs/>
          <w:sz w:val="22"/>
          <w:szCs w:val="22"/>
          <w:lang w:val="en"/>
        </w:rPr>
        <w:t xml:space="preserve"> </w:t>
      </w:r>
      <w:r>
        <w:rPr>
          <w:bCs/>
          <w:sz w:val="22"/>
          <w:szCs w:val="22"/>
          <w:lang w:val="en"/>
        </w:rPr>
        <w:t xml:space="preserve">Assume that you are given the task of developing a blueprint for those fundamental breakthroughs. </w:t>
      </w:r>
    </w:p>
    <w:p w14:paraId="245E614D" w14:textId="0F3E10B9" w:rsidR="001B19E6" w:rsidRDefault="001B19E6" w:rsidP="001B19E6">
      <w:pPr>
        <w:pStyle w:val="ListParagraph"/>
        <w:numPr>
          <w:ilvl w:val="0"/>
          <w:numId w:val="6"/>
        </w:numPr>
        <w:spacing w:after="200" w:line="360" w:lineRule="auto"/>
        <w:rPr>
          <w:bCs/>
          <w:sz w:val="22"/>
          <w:szCs w:val="22"/>
          <w:lang w:val="en"/>
        </w:rPr>
      </w:pPr>
      <w:r>
        <w:rPr>
          <w:bCs/>
          <w:sz w:val="22"/>
          <w:szCs w:val="22"/>
          <w:lang w:val="en"/>
        </w:rPr>
        <w:t xml:space="preserve">What would be your recommendations </w:t>
      </w:r>
      <w:proofErr w:type="gramStart"/>
      <w:r>
        <w:rPr>
          <w:bCs/>
          <w:sz w:val="22"/>
          <w:szCs w:val="22"/>
          <w:lang w:val="en"/>
        </w:rPr>
        <w:t xml:space="preserve">for </w:t>
      </w:r>
      <w:r w:rsidRPr="004E562E">
        <w:rPr>
          <w:bCs/>
          <w:sz w:val="22"/>
          <w:szCs w:val="22"/>
          <w:lang w:val="en"/>
        </w:rPr>
        <w:t xml:space="preserve"> monetary</w:t>
      </w:r>
      <w:proofErr w:type="gramEnd"/>
      <w:r w:rsidRPr="004E562E">
        <w:rPr>
          <w:bCs/>
          <w:sz w:val="22"/>
          <w:szCs w:val="22"/>
          <w:lang w:val="en"/>
        </w:rPr>
        <w:t>, banking an</w:t>
      </w:r>
      <w:r>
        <w:rPr>
          <w:bCs/>
          <w:sz w:val="22"/>
          <w:szCs w:val="22"/>
          <w:lang w:val="en"/>
        </w:rPr>
        <w:t>d social integration in the euro-zone for th</w:t>
      </w:r>
      <w:r w:rsidRPr="004E562E">
        <w:rPr>
          <w:bCs/>
          <w:sz w:val="22"/>
          <w:szCs w:val="22"/>
          <w:lang w:val="en"/>
        </w:rPr>
        <w:t>e coming years. Make sure that your ans</w:t>
      </w:r>
      <w:r>
        <w:rPr>
          <w:bCs/>
          <w:sz w:val="22"/>
          <w:szCs w:val="22"/>
          <w:lang w:val="en"/>
        </w:rPr>
        <w:t xml:space="preserve">wer reflects key insights from the guest lectures </w:t>
      </w:r>
      <w:r w:rsidRPr="004E562E">
        <w:rPr>
          <w:bCs/>
          <w:sz w:val="22"/>
          <w:szCs w:val="22"/>
          <w:lang w:val="en"/>
        </w:rPr>
        <w:t xml:space="preserve">by Herman Van Rompuy, Florian </w:t>
      </w:r>
      <w:proofErr w:type="gramStart"/>
      <w:r w:rsidRPr="004E562E">
        <w:rPr>
          <w:bCs/>
          <w:sz w:val="22"/>
          <w:szCs w:val="22"/>
          <w:lang w:val="en"/>
        </w:rPr>
        <w:t>Brandt</w:t>
      </w:r>
      <w:proofErr w:type="gramEnd"/>
      <w:r w:rsidRPr="004E562E">
        <w:rPr>
          <w:bCs/>
          <w:sz w:val="22"/>
          <w:szCs w:val="22"/>
          <w:lang w:val="en"/>
        </w:rPr>
        <w:t xml:space="preserve"> and Frank </w:t>
      </w:r>
      <w:proofErr w:type="spellStart"/>
      <w:r w:rsidRPr="004E562E">
        <w:rPr>
          <w:bCs/>
          <w:sz w:val="22"/>
          <w:szCs w:val="22"/>
          <w:lang w:val="en"/>
        </w:rPr>
        <w:t>Vandenbroucke</w:t>
      </w:r>
      <w:proofErr w:type="spellEnd"/>
      <w:r w:rsidRPr="004E562E">
        <w:rPr>
          <w:bCs/>
          <w:sz w:val="22"/>
          <w:szCs w:val="22"/>
          <w:lang w:val="en"/>
        </w:rPr>
        <w:t xml:space="preserve">. </w:t>
      </w:r>
    </w:p>
    <w:p w14:paraId="53C7878F" w14:textId="77777777" w:rsidR="001B19E6" w:rsidRPr="004E562E" w:rsidRDefault="001B19E6" w:rsidP="001B19E6">
      <w:pPr>
        <w:pStyle w:val="ListParagraph"/>
        <w:numPr>
          <w:ilvl w:val="0"/>
          <w:numId w:val="6"/>
        </w:numPr>
        <w:spacing w:after="200" w:line="360" w:lineRule="auto"/>
        <w:rPr>
          <w:bCs/>
          <w:sz w:val="22"/>
          <w:szCs w:val="22"/>
          <w:lang w:val="en"/>
        </w:rPr>
      </w:pPr>
      <w:proofErr w:type="gramStart"/>
      <w:r>
        <w:rPr>
          <w:bCs/>
          <w:sz w:val="22"/>
          <w:szCs w:val="22"/>
          <w:lang w:val="en"/>
        </w:rPr>
        <w:t>In spite of</w:t>
      </w:r>
      <w:proofErr w:type="gramEnd"/>
      <w:r>
        <w:rPr>
          <w:bCs/>
          <w:sz w:val="22"/>
          <w:szCs w:val="22"/>
          <w:lang w:val="en"/>
        </w:rPr>
        <w:t xml:space="preserve"> the renewed optimism, the lack of convergence between richer and poorer member states of the euro-zone remains a concern. Why is economic convergence important for the success of the euro-zone? Which EU policies can contribute to this convergence process?</w:t>
      </w:r>
    </w:p>
    <w:p w14:paraId="28A868D2" w14:textId="77777777" w:rsidR="001B19E6" w:rsidRPr="009A7593" w:rsidRDefault="001B19E6" w:rsidP="001B19E6">
      <w:pPr>
        <w:spacing w:line="360" w:lineRule="auto"/>
        <w:jc w:val="both"/>
        <w:rPr>
          <w:rFonts w:ascii="Cambria" w:hAnsi="Cambria"/>
          <w:b/>
          <w:bCs/>
          <w:color w:val="365F91"/>
          <w:sz w:val="28"/>
          <w:szCs w:val="28"/>
          <w:lang w:val="en"/>
        </w:rPr>
      </w:pPr>
    </w:p>
    <w:p w14:paraId="5FC9FB08" w14:textId="77777777" w:rsidR="001B19E6" w:rsidRDefault="001B19E6" w:rsidP="001B19E6">
      <w:pPr>
        <w:rPr>
          <w:rFonts w:ascii="Cambria" w:hAnsi="Cambria"/>
          <w:b/>
          <w:bCs/>
          <w:color w:val="365F91"/>
          <w:sz w:val="28"/>
          <w:szCs w:val="28"/>
        </w:rPr>
      </w:pPr>
      <w:r>
        <w:rPr>
          <w:rFonts w:ascii="Cambria" w:hAnsi="Cambria"/>
          <w:b/>
          <w:bCs/>
          <w:color w:val="365F91"/>
          <w:sz w:val="28"/>
          <w:szCs w:val="28"/>
        </w:rPr>
        <w:br w:type="page"/>
      </w:r>
    </w:p>
    <w:p w14:paraId="63C44E47" w14:textId="77777777" w:rsidR="00D94B96" w:rsidRDefault="00D94B96" w:rsidP="00D94B96">
      <w:pPr>
        <w:spacing w:line="360" w:lineRule="auto"/>
        <w:jc w:val="both"/>
        <w:rPr>
          <w:b/>
          <w:caps/>
          <w:sz w:val="22"/>
          <w:szCs w:val="22"/>
        </w:rPr>
      </w:pPr>
    </w:p>
    <w:p w14:paraId="6DA16DD3" w14:textId="77777777" w:rsidR="009A7593" w:rsidRDefault="009A7593" w:rsidP="00D94B96">
      <w:pPr>
        <w:spacing w:line="360" w:lineRule="auto"/>
        <w:jc w:val="both"/>
        <w:rPr>
          <w:b/>
          <w:caps/>
          <w:sz w:val="22"/>
          <w:szCs w:val="22"/>
        </w:rPr>
      </w:pPr>
    </w:p>
    <w:p w14:paraId="64FF378E" w14:textId="55801217" w:rsidR="00B17193" w:rsidRDefault="00B17193">
      <w:pPr>
        <w:rPr>
          <w:b/>
          <w:i/>
          <w:caps/>
          <w:sz w:val="22"/>
          <w:szCs w:val="22"/>
        </w:rPr>
      </w:pPr>
      <w:r>
        <w:rPr>
          <w:b/>
          <w:i/>
          <w:caps/>
          <w:sz w:val="22"/>
          <w:szCs w:val="22"/>
        </w:rPr>
        <w:br w:type="page"/>
      </w:r>
    </w:p>
    <w:p w14:paraId="2D42D12D" w14:textId="77777777" w:rsidR="009A7593" w:rsidRPr="00B17193" w:rsidRDefault="009A7593">
      <w:pPr>
        <w:rPr>
          <w:b/>
          <w:i/>
          <w:caps/>
          <w:sz w:val="22"/>
          <w:szCs w:val="22"/>
        </w:rPr>
      </w:pPr>
    </w:p>
    <w:sectPr w:rsidR="009A7593" w:rsidRPr="00B17193" w:rsidSect="00D35E81">
      <w:headerReference w:type="default" r:id="rId10"/>
      <w:headerReference w:type="first" r:id="rId11"/>
      <w:pgSz w:w="11907" w:h="16840" w:code="9"/>
      <w:pgMar w:top="1440" w:right="1797" w:bottom="1440" w:left="1797" w:header="720" w:footer="720" w:gutter="0"/>
      <w:pgNumType w:start="0"/>
      <w:cols w:space="720"/>
      <w:titlePg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Faculteit ETEW" w:date="2012-05-29T13:11:00Z" w:initials="FE">
    <w:p w14:paraId="019171F2" w14:textId="77777777" w:rsidR="007F6008" w:rsidRDefault="007F6008" w:rsidP="007F6008">
      <w:pPr>
        <w:pStyle w:val="CommentText"/>
      </w:pPr>
      <w:r>
        <w:rPr>
          <w:rStyle w:val="CommentReference"/>
        </w:rPr>
        <w:annotationRef/>
      </w:r>
      <w:r>
        <w:t>Please adjust bold info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019171F2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19171F2" w16cid:durableId="272F3D83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DB752E" w14:textId="77777777" w:rsidR="00C4475C" w:rsidRDefault="00C4475C" w:rsidP="009A7593">
      <w:r>
        <w:separator/>
      </w:r>
    </w:p>
  </w:endnote>
  <w:endnote w:type="continuationSeparator" w:id="0">
    <w:p w14:paraId="667C3B83" w14:textId="77777777" w:rsidR="00C4475C" w:rsidRDefault="00C4475C" w:rsidP="009A75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ヒラギノ角ゴ Pro W3">
    <w:panose1 w:val="020B0300000000000000"/>
    <w:charset w:val="00"/>
    <w:family w:val="roman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C14DBA" w14:textId="77777777" w:rsidR="00C4475C" w:rsidRDefault="00C4475C" w:rsidP="009A7593">
      <w:r>
        <w:separator/>
      </w:r>
    </w:p>
  </w:footnote>
  <w:footnote w:type="continuationSeparator" w:id="0">
    <w:p w14:paraId="29F315AD" w14:textId="77777777" w:rsidR="00C4475C" w:rsidRDefault="00C4475C" w:rsidP="009A75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8388935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27CAE7B" w14:textId="5586B986" w:rsidR="00D35E81" w:rsidRDefault="00D35E81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528CC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043E577D" w14:textId="77777777" w:rsidR="009A7593" w:rsidRDefault="009A759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B47634" w14:textId="77777777" w:rsidR="00D35E81" w:rsidRPr="00E54F64" w:rsidRDefault="00D35E81" w:rsidP="00D35E81">
    <w:pPr>
      <w:pStyle w:val="Header"/>
      <w:rPr>
        <w:sz w:val="16"/>
        <w:szCs w:val="16"/>
      </w:rPr>
    </w:pPr>
    <w:r w:rsidRPr="00E54F64">
      <w:rPr>
        <w:sz w:val="16"/>
        <w:szCs w:val="16"/>
      </w:rPr>
      <w:t>Faculty of Business and Economics</w:t>
    </w:r>
  </w:p>
  <w:p w14:paraId="34278C79" w14:textId="77777777" w:rsidR="00D35E81" w:rsidRPr="006A69F2" w:rsidRDefault="00D35E81" w:rsidP="00D35E81">
    <w:pPr>
      <w:pStyle w:val="Header"/>
      <w:rPr>
        <w:sz w:val="16"/>
        <w:szCs w:val="16"/>
      </w:rPr>
    </w:pPr>
    <w:proofErr w:type="spellStart"/>
    <w:r w:rsidRPr="006A69F2">
      <w:rPr>
        <w:sz w:val="16"/>
        <w:szCs w:val="16"/>
      </w:rPr>
      <w:t>Naamsestraat</w:t>
    </w:r>
    <w:proofErr w:type="spellEnd"/>
    <w:r w:rsidRPr="006A69F2">
      <w:rPr>
        <w:sz w:val="16"/>
        <w:szCs w:val="16"/>
      </w:rPr>
      <w:t xml:space="preserve"> 69 bus 3500</w:t>
    </w:r>
  </w:p>
  <w:p w14:paraId="6C44C0CA" w14:textId="77777777" w:rsidR="00D35E81" w:rsidRDefault="00D35E81" w:rsidP="00D35E81">
    <w:pPr>
      <w:pStyle w:val="Header"/>
      <w:rPr>
        <w:sz w:val="16"/>
        <w:szCs w:val="16"/>
        <w:lang w:val="nl-BE"/>
      </w:rPr>
    </w:pPr>
    <w:r>
      <w:rPr>
        <w:sz w:val="16"/>
        <w:szCs w:val="16"/>
        <w:lang w:val="nl-BE"/>
      </w:rPr>
      <w:t xml:space="preserve">B </w:t>
    </w:r>
    <w:r w:rsidRPr="00B32FC1">
      <w:rPr>
        <w:sz w:val="16"/>
        <w:szCs w:val="16"/>
        <w:lang w:val="nl-BE"/>
      </w:rPr>
      <w:t>3000 Leuven</w:t>
    </w:r>
  </w:p>
  <w:p w14:paraId="24A5067C" w14:textId="77777777" w:rsidR="00D35E81" w:rsidRPr="003E2FA8" w:rsidRDefault="00D35E81" w:rsidP="00D35E81">
    <w:pPr>
      <w:pStyle w:val="Header"/>
      <w:rPr>
        <w:sz w:val="16"/>
        <w:szCs w:val="16"/>
        <w:lang w:val="nl-BE"/>
      </w:rPr>
    </w:pPr>
    <w:r w:rsidRPr="00B32FC1">
      <w:rPr>
        <w:sz w:val="16"/>
        <w:szCs w:val="16"/>
        <w:lang w:val="nl-BE"/>
      </w:rPr>
      <w:t>tel: +32 16 326612</w:t>
    </w:r>
  </w:p>
  <w:p w14:paraId="69F69BAF" w14:textId="77777777" w:rsidR="009A7593" w:rsidRDefault="009A759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FA0841"/>
    <w:multiLevelType w:val="hybridMultilevel"/>
    <w:tmpl w:val="B10A5196"/>
    <w:lvl w:ilvl="0" w:tplc="081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6C11A1B"/>
    <w:multiLevelType w:val="hybridMultilevel"/>
    <w:tmpl w:val="7F08FA4C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90406DE"/>
    <w:multiLevelType w:val="hybridMultilevel"/>
    <w:tmpl w:val="6D0AB772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16D8C5A0">
      <w:start w:val="1"/>
      <w:numFmt w:val="lowerRoman"/>
      <w:lvlText w:val="(%2)"/>
      <w:lvlJc w:val="left"/>
      <w:pPr>
        <w:ind w:left="1500" w:hanging="420"/>
      </w:pPr>
      <w:rPr>
        <w:rFonts w:hint="default"/>
      </w:r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8C592E"/>
    <w:multiLevelType w:val="hybridMultilevel"/>
    <w:tmpl w:val="E89E84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2852900"/>
    <w:multiLevelType w:val="singleLevel"/>
    <w:tmpl w:val="4CB2ACC4"/>
    <w:lvl w:ilvl="0">
      <w:start w:val="1"/>
      <w:numFmt w:val="decimal"/>
      <w:pStyle w:val="Genummerd"/>
      <w:lvlText w:val="%1. "/>
      <w:legacy w:legacy="1" w:legacySpace="0" w:legacyIndent="360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5" w15:restartNumberingAfterBreak="0">
    <w:nsid w:val="764C09B3"/>
    <w:multiLevelType w:val="hybridMultilevel"/>
    <w:tmpl w:val="9BF0ACAA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8986059">
    <w:abstractNumId w:val="4"/>
  </w:num>
  <w:num w:numId="2" w16cid:durableId="622227551">
    <w:abstractNumId w:val="2"/>
  </w:num>
  <w:num w:numId="3" w16cid:durableId="526060549">
    <w:abstractNumId w:val="1"/>
  </w:num>
  <w:num w:numId="4" w16cid:durableId="436028545">
    <w:abstractNumId w:val="3"/>
  </w:num>
  <w:num w:numId="5" w16cid:durableId="393238053">
    <w:abstractNumId w:val="0"/>
  </w:num>
  <w:num w:numId="6" w16cid:durableId="1696691865">
    <w:abstractNumId w:val="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9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7D35"/>
    <w:rsid w:val="000034C2"/>
    <w:rsid w:val="00006864"/>
    <w:rsid w:val="00014365"/>
    <w:rsid w:val="00023116"/>
    <w:rsid w:val="00036D00"/>
    <w:rsid w:val="0004274E"/>
    <w:rsid w:val="00052DF6"/>
    <w:rsid w:val="000604D3"/>
    <w:rsid w:val="00062C2D"/>
    <w:rsid w:val="00080F3E"/>
    <w:rsid w:val="000820C9"/>
    <w:rsid w:val="00082B48"/>
    <w:rsid w:val="00083014"/>
    <w:rsid w:val="00084516"/>
    <w:rsid w:val="00084783"/>
    <w:rsid w:val="00091A97"/>
    <w:rsid w:val="00091DE7"/>
    <w:rsid w:val="000B0828"/>
    <w:rsid w:val="000E68B0"/>
    <w:rsid w:val="000F48E9"/>
    <w:rsid w:val="00105050"/>
    <w:rsid w:val="00107D35"/>
    <w:rsid w:val="0011676E"/>
    <w:rsid w:val="00120C61"/>
    <w:rsid w:val="00121283"/>
    <w:rsid w:val="00137B2C"/>
    <w:rsid w:val="001901A7"/>
    <w:rsid w:val="001954EF"/>
    <w:rsid w:val="001B19E6"/>
    <w:rsid w:val="001B4CDD"/>
    <w:rsid w:val="001C3438"/>
    <w:rsid w:val="001D5219"/>
    <w:rsid w:val="001E493C"/>
    <w:rsid w:val="001E53D9"/>
    <w:rsid w:val="001F107F"/>
    <w:rsid w:val="001F6B55"/>
    <w:rsid w:val="00200EC0"/>
    <w:rsid w:val="00201F28"/>
    <w:rsid w:val="00205CF1"/>
    <w:rsid w:val="002400FD"/>
    <w:rsid w:val="0025112B"/>
    <w:rsid w:val="002610C2"/>
    <w:rsid w:val="0026574B"/>
    <w:rsid w:val="002705AB"/>
    <w:rsid w:val="0027534B"/>
    <w:rsid w:val="00280C34"/>
    <w:rsid w:val="002A6D2D"/>
    <w:rsid w:val="002C3C57"/>
    <w:rsid w:val="002E24FC"/>
    <w:rsid w:val="002E34FA"/>
    <w:rsid w:val="002F7F4D"/>
    <w:rsid w:val="0031303E"/>
    <w:rsid w:val="003254E4"/>
    <w:rsid w:val="00340D82"/>
    <w:rsid w:val="003508CA"/>
    <w:rsid w:val="003528CC"/>
    <w:rsid w:val="0038195A"/>
    <w:rsid w:val="00384BDC"/>
    <w:rsid w:val="003C0272"/>
    <w:rsid w:val="003D31C2"/>
    <w:rsid w:val="003F3F79"/>
    <w:rsid w:val="004046BA"/>
    <w:rsid w:val="00435746"/>
    <w:rsid w:val="00457AF3"/>
    <w:rsid w:val="00462D97"/>
    <w:rsid w:val="00462DAD"/>
    <w:rsid w:val="004702D9"/>
    <w:rsid w:val="00481768"/>
    <w:rsid w:val="00491C94"/>
    <w:rsid w:val="004951C3"/>
    <w:rsid w:val="00496872"/>
    <w:rsid w:val="004A1CDF"/>
    <w:rsid w:val="004D5603"/>
    <w:rsid w:val="004D75C5"/>
    <w:rsid w:val="004E185D"/>
    <w:rsid w:val="004F072D"/>
    <w:rsid w:val="004F33CE"/>
    <w:rsid w:val="005021C9"/>
    <w:rsid w:val="00504216"/>
    <w:rsid w:val="00514362"/>
    <w:rsid w:val="00531117"/>
    <w:rsid w:val="005339D0"/>
    <w:rsid w:val="00545858"/>
    <w:rsid w:val="005512C2"/>
    <w:rsid w:val="00565D88"/>
    <w:rsid w:val="00566392"/>
    <w:rsid w:val="00572A12"/>
    <w:rsid w:val="00587FE6"/>
    <w:rsid w:val="005A67C4"/>
    <w:rsid w:val="005B3457"/>
    <w:rsid w:val="005D679C"/>
    <w:rsid w:val="005E1E80"/>
    <w:rsid w:val="005F231D"/>
    <w:rsid w:val="005F277A"/>
    <w:rsid w:val="005F318D"/>
    <w:rsid w:val="00642A35"/>
    <w:rsid w:val="006454A2"/>
    <w:rsid w:val="00664B53"/>
    <w:rsid w:val="006679F7"/>
    <w:rsid w:val="00681473"/>
    <w:rsid w:val="00693651"/>
    <w:rsid w:val="006B3AF7"/>
    <w:rsid w:val="006B7968"/>
    <w:rsid w:val="006C11B8"/>
    <w:rsid w:val="006C4A56"/>
    <w:rsid w:val="006D40DA"/>
    <w:rsid w:val="006F7404"/>
    <w:rsid w:val="007172A9"/>
    <w:rsid w:val="00736E8E"/>
    <w:rsid w:val="00742626"/>
    <w:rsid w:val="00747BAE"/>
    <w:rsid w:val="00751A1B"/>
    <w:rsid w:val="00754134"/>
    <w:rsid w:val="00761590"/>
    <w:rsid w:val="00763979"/>
    <w:rsid w:val="00777A7F"/>
    <w:rsid w:val="00784815"/>
    <w:rsid w:val="00785B50"/>
    <w:rsid w:val="007B479A"/>
    <w:rsid w:val="007B535B"/>
    <w:rsid w:val="007D1F17"/>
    <w:rsid w:val="007F6008"/>
    <w:rsid w:val="00806CF8"/>
    <w:rsid w:val="008165FC"/>
    <w:rsid w:val="00823554"/>
    <w:rsid w:val="008429A5"/>
    <w:rsid w:val="00875E4F"/>
    <w:rsid w:val="00882DFE"/>
    <w:rsid w:val="008A0A53"/>
    <w:rsid w:val="008A31F5"/>
    <w:rsid w:val="008C03B6"/>
    <w:rsid w:val="008C0727"/>
    <w:rsid w:val="008E3394"/>
    <w:rsid w:val="0090270D"/>
    <w:rsid w:val="0091313B"/>
    <w:rsid w:val="00916762"/>
    <w:rsid w:val="00920773"/>
    <w:rsid w:val="009252DD"/>
    <w:rsid w:val="00925A6F"/>
    <w:rsid w:val="00927F3D"/>
    <w:rsid w:val="0093104C"/>
    <w:rsid w:val="009323D5"/>
    <w:rsid w:val="00936F0B"/>
    <w:rsid w:val="00937EDF"/>
    <w:rsid w:val="00942106"/>
    <w:rsid w:val="0095676E"/>
    <w:rsid w:val="00965A75"/>
    <w:rsid w:val="00970BED"/>
    <w:rsid w:val="00974AA5"/>
    <w:rsid w:val="009A0EFB"/>
    <w:rsid w:val="009A3D21"/>
    <w:rsid w:val="009A7593"/>
    <w:rsid w:val="009B5B28"/>
    <w:rsid w:val="009B6FDD"/>
    <w:rsid w:val="009F1C4D"/>
    <w:rsid w:val="009F2BDA"/>
    <w:rsid w:val="00A2076B"/>
    <w:rsid w:val="00A30E8A"/>
    <w:rsid w:val="00A42CA5"/>
    <w:rsid w:val="00A43E5C"/>
    <w:rsid w:val="00A51157"/>
    <w:rsid w:val="00A54F7D"/>
    <w:rsid w:val="00A72A6F"/>
    <w:rsid w:val="00A84284"/>
    <w:rsid w:val="00A851E5"/>
    <w:rsid w:val="00A92BBE"/>
    <w:rsid w:val="00A942A3"/>
    <w:rsid w:val="00AC77C1"/>
    <w:rsid w:val="00AC7B63"/>
    <w:rsid w:val="00AD2D28"/>
    <w:rsid w:val="00B05BFD"/>
    <w:rsid w:val="00B0690D"/>
    <w:rsid w:val="00B12583"/>
    <w:rsid w:val="00B17193"/>
    <w:rsid w:val="00B177AE"/>
    <w:rsid w:val="00B277E0"/>
    <w:rsid w:val="00B47CC0"/>
    <w:rsid w:val="00B53C4E"/>
    <w:rsid w:val="00B6411B"/>
    <w:rsid w:val="00B71E58"/>
    <w:rsid w:val="00BB4261"/>
    <w:rsid w:val="00BC47C7"/>
    <w:rsid w:val="00BC540B"/>
    <w:rsid w:val="00BD0F6E"/>
    <w:rsid w:val="00BE553D"/>
    <w:rsid w:val="00C01E45"/>
    <w:rsid w:val="00C05C9E"/>
    <w:rsid w:val="00C231FF"/>
    <w:rsid w:val="00C258DD"/>
    <w:rsid w:val="00C31F62"/>
    <w:rsid w:val="00C35870"/>
    <w:rsid w:val="00C420D9"/>
    <w:rsid w:val="00C4475C"/>
    <w:rsid w:val="00C509BD"/>
    <w:rsid w:val="00C528EE"/>
    <w:rsid w:val="00CA33BF"/>
    <w:rsid w:val="00CB2178"/>
    <w:rsid w:val="00CB79CD"/>
    <w:rsid w:val="00CC3EDB"/>
    <w:rsid w:val="00CE4A15"/>
    <w:rsid w:val="00CE7E42"/>
    <w:rsid w:val="00D0183F"/>
    <w:rsid w:val="00D152D7"/>
    <w:rsid w:val="00D3432A"/>
    <w:rsid w:val="00D3453B"/>
    <w:rsid w:val="00D35A68"/>
    <w:rsid w:val="00D35E81"/>
    <w:rsid w:val="00D473B8"/>
    <w:rsid w:val="00D50BBB"/>
    <w:rsid w:val="00D50D96"/>
    <w:rsid w:val="00D564BE"/>
    <w:rsid w:val="00D65257"/>
    <w:rsid w:val="00D70108"/>
    <w:rsid w:val="00D94B96"/>
    <w:rsid w:val="00DA02B3"/>
    <w:rsid w:val="00DC24BF"/>
    <w:rsid w:val="00DE4B88"/>
    <w:rsid w:val="00DE4D1A"/>
    <w:rsid w:val="00DF1FB0"/>
    <w:rsid w:val="00E05472"/>
    <w:rsid w:val="00E43882"/>
    <w:rsid w:val="00E55CB2"/>
    <w:rsid w:val="00E65166"/>
    <w:rsid w:val="00E708D2"/>
    <w:rsid w:val="00E734E0"/>
    <w:rsid w:val="00E81128"/>
    <w:rsid w:val="00E935F3"/>
    <w:rsid w:val="00EB04BB"/>
    <w:rsid w:val="00EC7121"/>
    <w:rsid w:val="00ED1620"/>
    <w:rsid w:val="00ED531C"/>
    <w:rsid w:val="00F1438A"/>
    <w:rsid w:val="00F15193"/>
    <w:rsid w:val="00F422A3"/>
    <w:rsid w:val="00F56F9E"/>
    <w:rsid w:val="00F72DD9"/>
    <w:rsid w:val="00F80F5A"/>
    <w:rsid w:val="00F868E2"/>
    <w:rsid w:val="00FA5CA4"/>
    <w:rsid w:val="00FB1B4C"/>
    <w:rsid w:val="00FB7C56"/>
    <w:rsid w:val="00FC4A71"/>
    <w:rsid w:val="00FD6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,"/>
  <w14:docId w14:val="359C1810"/>
  <w15:docId w15:val="{E30F1730-1C96-4642-9128-ACB04C117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F1C4D"/>
    <w:rPr>
      <w:lang w:val="en-GB"/>
    </w:rPr>
  </w:style>
  <w:style w:type="paragraph" w:styleId="Heading1">
    <w:name w:val="heading 1"/>
    <w:basedOn w:val="Normal"/>
    <w:next w:val="Normal"/>
    <w:qFormat/>
    <w:rsid w:val="009F1C4D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rsid w:val="009F1C4D"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rsid w:val="009F1C4D"/>
    <w:pPr>
      <w:keepNext/>
      <w:outlineLvl w:val="2"/>
    </w:pPr>
    <w:rPr>
      <w:b/>
      <w:sz w:val="22"/>
    </w:rPr>
  </w:style>
  <w:style w:type="paragraph" w:styleId="Heading4">
    <w:name w:val="heading 4"/>
    <w:basedOn w:val="Normal"/>
    <w:next w:val="Normal"/>
    <w:qFormat/>
    <w:rsid w:val="009F1C4D"/>
    <w:pPr>
      <w:keepNext/>
      <w:jc w:val="both"/>
      <w:outlineLvl w:val="3"/>
    </w:pPr>
    <w:rPr>
      <w:sz w:val="24"/>
    </w:rPr>
  </w:style>
  <w:style w:type="paragraph" w:styleId="Heading5">
    <w:name w:val="heading 5"/>
    <w:basedOn w:val="Normal"/>
    <w:next w:val="Normal"/>
    <w:qFormat/>
    <w:rsid w:val="009F1C4D"/>
    <w:pPr>
      <w:keepNext/>
      <w:outlineLvl w:val="4"/>
    </w:pPr>
    <w:rPr>
      <w:b/>
      <w:bCs/>
      <w:sz w:val="24"/>
    </w:rPr>
  </w:style>
  <w:style w:type="paragraph" w:styleId="Heading6">
    <w:name w:val="heading 6"/>
    <w:basedOn w:val="Normal"/>
    <w:next w:val="Normal"/>
    <w:qFormat/>
    <w:rsid w:val="009F1C4D"/>
    <w:pPr>
      <w:keepNext/>
      <w:outlineLvl w:val="5"/>
    </w:pPr>
    <w:rPr>
      <w:b/>
      <w:bCs/>
      <w:i/>
      <w:iCs/>
      <w:vanish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9F1C4D"/>
    <w:rPr>
      <w:sz w:val="24"/>
    </w:rPr>
  </w:style>
  <w:style w:type="paragraph" w:styleId="BodyText2">
    <w:name w:val="Body Text 2"/>
    <w:basedOn w:val="Normal"/>
    <w:rsid w:val="009F1C4D"/>
    <w:pPr>
      <w:jc w:val="both"/>
    </w:pPr>
    <w:rPr>
      <w:sz w:val="24"/>
    </w:rPr>
  </w:style>
  <w:style w:type="paragraph" w:styleId="FootnoteText">
    <w:name w:val="footnote text"/>
    <w:basedOn w:val="Normal"/>
    <w:semiHidden/>
    <w:rsid w:val="009F1C4D"/>
  </w:style>
  <w:style w:type="character" w:styleId="FootnoteReference">
    <w:name w:val="footnote reference"/>
    <w:basedOn w:val="DefaultParagraphFont"/>
    <w:semiHidden/>
    <w:rsid w:val="009F1C4D"/>
    <w:rPr>
      <w:vertAlign w:val="superscript"/>
    </w:rPr>
  </w:style>
  <w:style w:type="paragraph" w:styleId="BodyText3">
    <w:name w:val="Body Text 3"/>
    <w:basedOn w:val="Normal"/>
    <w:rsid w:val="009F1C4D"/>
    <w:rPr>
      <w:sz w:val="22"/>
    </w:rPr>
  </w:style>
  <w:style w:type="character" w:styleId="Hyperlink">
    <w:name w:val="Hyperlink"/>
    <w:basedOn w:val="DefaultParagraphFont"/>
    <w:rsid w:val="00DF1FB0"/>
    <w:rPr>
      <w:rFonts w:ascii="Arial" w:hAnsi="Arial" w:cs="Arial" w:hint="default"/>
      <w:color w:val="000000"/>
      <w:sz w:val="18"/>
      <w:szCs w:val="18"/>
      <w:u w:val="single"/>
    </w:rPr>
  </w:style>
  <w:style w:type="paragraph" w:customStyle="1" w:styleId="story">
    <w:name w:val="story"/>
    <w:basedOn w:val="Normal"/>
    <w:rsid w:val="00DF1FB0"/>
    <w:pPr>
      <w:spacing w:before="100" w:beforeAutospacing="1" w:after="100" w:afterAutospacing="1"/>
    </w:pPr>
    <w:rPr>
      <w:color w:val="000000"/>
      <w:sz w:val="18"/>
      <w:szCs w:val="18"/>
      <w:lang w:val="en-US"/>
    </w:rPr>
  </w:style>
  <w:style w:type="paragraph" w:styleId="ListParagraph">
    <w:name w:val="List Paragraph"/>
    <w:basedOn w:val="Normal"/>
    <w:uiPriority w:val="34"/>
    <w:qFormat/>
    <w:rsid w:val="005021C9"/>
    <w:pPr>
      <w:ind w:left="720"/>
      <w:contextualSpacing/>
    </w:pPr>
  </w:style>
  <w:style w:type="paragraph" w:customStyle="1" w:styleId="Body1">
    <w:name w:val="Body 1"/>
    <w:rsid w:val="005512C2"/>
    <w:rPr>
      <w:rFonts w:ascii="Helvetica" w:eastAsia="ヒラギノ角ゴ Pro W3" w:hAnsi="Helvetica"/>
      <w:color w:val="000000"/>
      <w:sz w:val="24"/>
    </w:rPr>
  </w:style>
  <w:style w:type="paragraph" w:customStyle="1" w:styleId="Genummerd">
    <w:name w:val="Genummerd"/>
    <w:rsid w:val="005512C2"/>
    <w:pPr>
      <w:numPr>
        <w:numId w:val="1"/>
      </w:numPr>
    </w:pPr>
  </w:style>
  <w:style w:type="paragraph" w:styleId="BalloonText">
    <w:name w:val="Balloon Text"/>
    <w:basedOn w:val="Normal"/>
    <w:link w:val="BalloonTextChar"/>
    <w:rsid w:val="002E34F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E34FA"/>
    <w:rPr>
      <w:rFonts w:ascii="Tahoma" w:hAnsi="Tahoma" w:cs="Tahoma"/>
      <w:sz w:val="16"/>
      <w:szCs w:val="16"/>
      <w:lang w:val="en-GB"/>
    </w:rPr>
  </w:style>
  <w:style w:type="paragraph" w:styleId="CommentText">
    <w:name w:val="annotation text"/>
    <w:basedOn w:val="Normal"/>
    <w:link w:val="CommentTextChar"/>
    <w:semiHidden/>
    <w:unhideWhenUsed/>
    <w:rsid w:val="007F6008"/>
  </w:style>
  <w:style w:type="character" w:customStyle="1" w:styleId="CommentTextChar">
    <w:name w:val="Comment Text Char"/>
    <w:basedOn w:val="DefaultParagraphFont"/>
    <w:link w:val="CommentText"/>
    <w:semiHidden/>
    <w:rsid w:val="007F6008"/>
    <w:rPr>
      <w:lang w:val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7F6008"/>
    <w:rPr>
      <w:sz w:val="16"/>
      <w:szCs w:val="16"/>
    </w:rPr>
  </w:style>
  <w:style w:type="table" w:styleId="TableGrid">
    <w:name w:val="Table Grid"/>
    <w:basedOn w:val="TableNormal"/>
    <w:uiPriority w:val="59"/>
    <w:rsid w:val="007F6008"/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F6008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7F6008"/>
    <w:rPr>
      <w:rFonts w:asciiTheme="minorHAnsi" w:eastAsiaTheme="minorHAnsi" w:hAnsiTheme="minorHAnsi" w:cstheme="minorBidi"/>
      <w:sz w:val="22"/>
      <w:szCs w:val="22"/>
    </w:rPr>
  </w:style>
  <w:style w:type="paragraph" w:styleId="Footer">
    <w:name w:val="footer"/>
    <w:basedOn w:val="Normal"/>
    <w:link w:val="FooterChar"/>
    <w:unhideWhenUsed/>
    <w:rsid w:val="009A7593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rsid w:val="009A7593"/>
    <w:rPr>
      <w:lang w:val="en-GB"/>
    </w:rPr>
  </w:style>
  <w:style w:type="paragraph" w:styleId="NoSpacing">
    <w:name w:val="No Spacing"/>
    <w:uiPriority w:val="1"/>
    <w:qFormat/>
    <w:rsid w:val="00462DAD"/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commentsExtended" Target="commentsExtended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comments" Target="comment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549</Words>
  <Characters>3133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ECONOMISCHE ASPECTEN VAN DE EUROPESE INTEGRATIE</vt:lpstr>
    </vt:vector>
  </TitlesOfParts>
  <Company>K.U.Leuven</Company>
  <LinksUpToDate>false</LinksUpToDate>
  <CharactersWithSpaces>3675</CharactersWithSpaces>
  <SharedDoc>false</SharedDoc>
  <HLinks>
    <vt:vector size="90" baseType="variant">
      <vt:variant>
        <vt:i4>3080255</vt:i4>
      </vt:variant>
      <vt:variant>
        <vt:i4>42</vt:i4>
      </vt:variant>
      <vt:variant>
        <vt:i4>0</vt:i4>
      </vt:variant>
      <vt:variant>
        <vt:i4>5</vt:i4>
      </vt:variant>
      <vt:variant>
        <vt:lpwstr>http://us.ft.com/ftgateway/superpage.ft?criteria_name=text&amp;criteria_value=%22International+Civil+Aviation+Organisation%22</vt:lpwstr>
      </vt:variant>
      <vt:variant>
        <vt:lpwstr/>
      </vt:variant>
      <vt:variant>
        <vt:i4>7471206</vt:i4>
      </vt:variant>
      <vt:variant>
        <vt:i4>39</vt:i4>
      </vt:variant>
      <vt:variant>
        <vt:i4>0</vt:i4>
      </vt:variant>
      <vt:variant>
        <vt:i4>5</vt:i4>
      </vt:variant>
      <vt:variant>
        <vt:lpwstr>http://us.ft.com/ftgateway/superpage.ft?criteria_name=text&amp;criteria_value=%22John%20Byerly%22</vt:lpwstr>
      </vt:variant>
      <vt:variant>
        <vt:lpwstr/>
      </vt:variant>
      <vt:variant>
        <vt:i4>7340078</vt:i4>
      </vt:variant>
      <vt:variant>
        <vt:i4>36</vt:i4>
      </vt:variant>
      <vt:variant>
        <vt:i4>0</vt:i4>
      </vt:variant>
      <vt:variant>
        <vt:i4>5</vt:i4>
      </vt:variant>
      <vt:variant>
        <vt:lpwstr>http://us.ft.com/ftgateway/superpage.ft?criteria_name=text&amp;criteria_value=%22Jacques%20Barrot%22</vt:lpwstr>
      </vt:variant>
      <vt:variant>
        <vt:lpwstr/>
      </vt:variant>
      <vt:variant>
        <vt:i4>720912</vt:i4>
      </vt:variant>
      <vt:variant>
        <vt:i4>33</vt:i4>
      </vt:variant>
      <vt:variant>
        <vt:i4>0</vt:i4>
      </vt:variant>
      <vt:variant>
        <vt:i4>5</vt:i4>
      </vt:variant>
      <vt:variant>
        <vt:lpwstr>http://us.ft.com/ftgateway/superpage.ft?criteria_name=text&amp;criteria_value=%22open%20aviation%20area%22</vt:lpwstr>
      </vt:variant>
      <vt:variant>
        <vt:lpwstr/>
      </vt:variant>
      <vt:variant>
        <vt:i4>786527</vt:i4>
      </vt:variant>
      <vt:variant>
        <vt:i4>30</vt:i4>
      </vt:variant>
      <vt:variant>
        <vt:i4>0</vt:i4>
      </vt:variant>
      <vt:variant>
        <vt:i4>5</vt:i4>
      </vt:variant>
      <vt:variant>
        <vt:lpwstr>http://us.ft.com/ftgateway/superpage.ft?criteria_name=text&amp;criteria_value=%22european%20and%20us%22</vt:lpwstr>
      </vt:variant>
      <vt:variant>
        <vt:lpwstr/>
      </vt:variant>
      <vt:variant>
        <vt:i4>8061031</vt:i4>
      </vt:variant>
      <vt:variant>
        <vt:i4>27</vt:i4>
      </vt:variant>
      <vt:variant>
        <vt:i4>0</vt:i4>
      </vt:variant>
      <vt:variant>
        <vt:i4>5</vt:i4>
      </vt:variant>
      <vt:variant>
        <vt:lpwstr>http://us.ft.com/ftgateway/superpage.ft?criteria_name=text&amp;criteria_value=%22london%20heathrow%22</vt:lpwstr>
      </vt:variant>
      <vt:variant>
        <vt:lpwstr/>
      </vt:variant>
      <vt:variant>
        <vt:i4>7929901</vt:i4>
      </vt:variant>
      <vt:variant>
        <vt:i4>24</vt:i4>
      </vt:variant>
      <vt:variant>
        <vt:i4>0</vt:i4>
      </vt:variant>
      <vt:variant>
        <vt:i4>5</vt:i4>
      </vt:variant>
      <vt:variant>
        <vt:lpwstr>http://us.ft.com/ftgateway/superpage.ft?criteria_name=text&amp;criteria_value=%22us%20and%20eu%22</vt:lpwstr>
      </vt:variant>
      <vt:variant>
        <vt:lpwstr/>
      </vt:variant>
      <vt:variant>
        <vt:i4>6881395</vt:i4>
      </vt:variant>
      <vt:variant>
        <vt:i4>21</vt:i4>
      </vt:variant>
      <vt:variant>
        <vt:i4>0</vt:i4>
      </vt:variant>
      <vt:variant>
        <vt:i4>5</vt:i4>
      </vt:variant>
      <vt:variant>
        <vt:lpwstr>http://us.ft.com/ftgateway/superpage.ft?criteria_name=text&amp;criteria_value=%22us%20congress%22</vt:lpwstr>
      </vt:variant>
      <vt:variant>
        <vt:lpwstr/>
      </vt:variant>
      <vt:variant>
        <vt:i4>1835015</vt:i4>
      </vt:variant>
      <vt:variant>
        <vt:i4>18</vt:i4>
      </vt:variant>
      <vt:variant>
        <vt:i4>0</vt:i4>
      </vt:variant>
      <vt:variant>
        <vt:i4>5</vt:i4>
      </vt:variant>
      <vt:variant>
        <vt:lpwstr>http://us.ft.com/ftgateway/superpage.ft?criteria_name=text&amp;criteria_value=%22British+Airways%22</vt:lpwstr>
      </vt:variant>
      <vt:variant>
        <vt:lpwstr/>
      </vt:variant>
      <vt:variant>
        <vt:i4>4653064</vt:i4>
      </vt:variant>
      <vt:variant>
        <vt:i4>15</vt:i4>
      </vt:variant>
      <vt:variant>
        <vt:i4>0</vt:i4>
      </vt:variant>
      <vt:variant>
        <vt:i4>5</vt:i4>
      </vt:variant>
      <vt:variant>
        <vt:lpwstr>http://us.ft.com/ftgateway/superpage.ft?criteria_name=text&amp;criteria_value=%22Willie%20Walsh%22</vt:lpwstr>
      </vt:variant>
      <vt:variant>
        <vt:lpwstr/>
      </vt:variant>
      <vt:variant>
        <vt:i4>2621491</vt:i4>
      </vt:variant>
      <vt:variant>
        <vt:i4>12</vt:i4>
      </vt:variant>
      <vt:variant>
        <vt:i4>0</vt:i4>
      </vt:variant>
      <vt:variant>
        <vt:i4>5</vt:i4>
      </vt:variant>
      <vt:variant>
        <vt:lpwstr>http://us.ft.com/ftgateway/superpage.ft?criteria_name=text&amp;criteria_value=%22American+Airlines%22</vt:lpwstr>
      </vt:variant>
      <vt:variant>
        <vt:lpwstr/>
      </vt:variant>
      <vt:variant>
        <vt:i4>720974</vt:i4>
      </vt:variant>
      <vt:variant>
        <vt:i4>9</vt:i4>
      </vt:variant>
      <vt:variant>
        <vt:i4>0</vt:i4>
      </vt:variant>
      <vt:variant>
        <vt:i4>5</vt:i4>
      </vt:variant>
      <vt:variant>
        <vt:lpwstr>http://us.ft.com/ftgateway/superpage.ft?criteria_name=text&amp;criteria_value=%22washington%20and%20brussels%22</vt:lpwstr>
      </vt:variant>
      <vt:variant>
        <vt:lpwstr/>
      </vt:variant>
      <vt:variant>
        <vt:i4>2097272</vt:i4>
      </vt:variant>
      <vt:variant>
        <vt:i4>6</vt:i4>
      </vt:variant>
      <vt:variant>
        <vt:i4>0</vt:i4>
      </vt:variant>
      <vt:variant>
        <vt:i4>5</vt:i4>
      </vt:variant>
      <vt:variant>
        <vt:lpwstr>http://us.ft.com/ftgateway/superpage.ft?criteria_name=text&amp;criteria_value=%22european%20union%22</vt:lpwstr>
      </vt:variant>
      <vt:variant>
        <vt:lpwstr/>
      </vt:variant>
      <vt:variant>
        <vt:i4>3014716</vt:i4>
      </vt:variant>
      <vt:variant>
        <vt:i4>3</vt:i4>
      </vt:variant>
      <vt:variant>
        <vt:i4>0</vt:i4>
      </vt:variant>
      <vt:variant>
        <vt:i4>5</vt:i4>
      </vt:variant>
      <vt:variant>
        <vt:lpwstr>http://us.ft.com/ftgateway/?criteria_value=Andrew+Bounds&amp;criteria_name=journalist</vt:lpwstr>
      </vt:variant>
      <vt:variant>
        <vt:lpwstr/>
      </vt:variant>
      <vt:variant>
        <vt:i4>3211298</vt:i4>
      </vt:variant>
      <vt:variant>
        <vt:i4>0</vt:i4>
      </vt:variant>
      <vt:variant>
        <vt:i4>0</vt:i4>
      </vt:variant>
      <vt:variant>
        <vt:i4>5</vt:i4>
      </vt:variant>
      <vt:variant>
        <vt:lpwstr>http://us.ft.com/ftgateway/?criteria_value=Kevin+Done&amp;criteria_name=journalist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ECONOMISCHE ASPECTEN VAN DE EUROPESE INTEGRATIE</dc:title>
  <dc:creator>f</dc:creator>
  <cp:lastModifiedBy>Orphee Bocklandt</cp:lastModifiedBy>
  <cp:revision>2</cp:revision>
  <cp:lastPrinted>2012-09-06T12:02:00Z</cp:lastPrinted>
  <dcterms:created xsi:type="dcterms:W3CDTF">2022-11-28T13:01:00Z</dcterms:created>
  <dcterms:modified xsi:type="dcterms:W3CDTF">2022-11-28T13:01:00Z</dcterms:modified>
</cp:coreProperties>
</file>