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36C6C" w:rsidRDefault="00436C6C" w:rsidP="00436C6C">
      <w:pPr>
        <w:rPr>
          <w:b/>
          <w:u w:val="single"/>
          <w:lang w:val="nl-BE"/>
        </w:rPr>
      </w:pPr>
      <w:r>
        <w:rPr>
          <w:b/>
          <w:u w:val="single"/>
          <w:lang w:val="nl-BE"/>
        </w:rPr>
        <w:t>Hoofdstuk 8: the Treaties</w:t>
      </w:r>
    </w:p>
    <w:p w:rsidR="00436C6C" w:rsidRDefault="00436C6C" w:rsidP="00436C6C">
      <w:pPr>
        <w:rPr>
          <w:b/>
          <w:u w:val="single"/>
          <w:lang w:val="nl-BE"/>
        </w:rPr>
      </w:pPr>
    </w:p>
    <w:p w:rsidR="00436C6C" w:rsidRDefault="00436C6C" w:rsidP="00436C6C">
      <w:pPr>
        <w:rPr>
          <w:b/>
          <w:lang w:val="nl-BE"/>
        </w:rPr>
      </w:pPr>
      <w:r>
        <w:rPr>
          <w:b/>
          <w:lang w:val="nl-BE"/>
        </w:rPr>
        <w:t>De verdragen begrijpen</w:t>
      </w:r>
    </w:p>
    <w:p w:rsidR="00436C6C" w:rsidRDefault="00436C6C" w:rsidP="00436C6C">
      <w:pPr>
        <w:rPr>
          <w:b/>
          <w:lang w:val="nl-BE"/>
        </w:rPr>
      </w:pPr>
    </w:p>
    <w:p w:rsidR="00436C6C" w:rsidRDefault="00436C6C" w:rsidP="00436C6C">
      <w:pPr>
        <w:rPr>
          <w:lang w:val="nl-BE"/>
        </w:rPr>
      </w:pPr>
      <w:r>
        <w:rPr>
          <w:lang w:val="nl-BE"/>
        </w:rPr>
        <w:t xml:space="preserve">Een </w:t>
      </w:r>
      <w:r w:rsidRPr="00A00F47">
        <w:rPr>
          <w:u w:val="single"/>
          <w:lang w:val="nl-BE"/>
        </w:rPr>
        <w:t>grondwet</w:t>
      </w:r>
      <w:r>
        <w:rPr>
          <w:u w:val="single"/>
          <w:lang w:val="nl-BE"/>
        </w:rPr>
        <w:t>:</w:t>
      </w:r>
      <w:r>
        <w:rPr>
          <w:lang w:val="nl-BE"/>
        </w:rPr>
        <w:t xml:space="preserve"> document dat de algemene regels van hoe de staat moet regeren uiteenzet. Zo regelt het de organen van de overheid. </w:t>
      </w:r>
    </w:p>
    <w:p w:rsidR="00436C6C" w:rsidRDefault="00436C6C" w:rsidP="00436C6C">
      <w:pPr>
        <w:rPr>
          <w:lang w:val="nl-BE"/>
        </w:rPr>
      </w:pPr>
      <w:r w:rsidRPr="00A00F47">
        <w:rPr>
          <w:lang w:val="nl-BE"/>
        </w:rPr>
        <w:sym w:font="Wingdings" w:char="F0E0"/>
      </w:r>
      <w:r>
        <w:rPr>
          <w:lang w:val="nl-BE"/>
        </w:rPr>
        <w:t xml:space="preserve"> basis van legale autoriteit voor werking staten. </w:t>
      </w:r>
    </w:p>
    <w:p w:rsidR="00436C6C" w:rsidRDefault="00436C6C" w:rsidP="00436C6C">
      <w:pPr>
        <w:rPr>
          <w:lang w:val="nl-BE"/>
        </w:rPr>
      </w:pPr>
    </w:p>
    <w:p w:rsidR="00436C6C" w:rsidRDefault="00436C6C" w:rsidP="00436C6C">
      <w:pPr>
        <w:rPr>
          <w:lang w:val="nl-BE"/>
        </w:rPr>
      </w:pPr>
      <w:r>
        <w:rPr>
          <w:lang w:val="nl-BE"/>
        </w:rPr>
        <w:t>MAAR, EU is geen staat!!</w:t>
      </w:r>
      <w:r>
        <w:rPr>
          <w:lang w:val="nl-BE"/>
        </w:rPr>
        <w:br/>
      </w:r>
      <w:r w:rsidRPr="00A00F47">
        <w:rPr>
          <w:lang w:val="nl-BE"/>
        </w:rPr>
        <w:sym w:font="Wingdings" w:char="F0E0"/>
      </w:r>
      <w:r>
        <w:rPr>
          <w:lang w:val="nl-BE"/>
        </w:rPr>
        <w:t xml:space="preserve"> het begon als een internationale organisatie.</w:t>
      </w:r>
      <w:r>
        <w:rPr>
          <w:lang w:val="nl-BE"/>
        </w:rPr>
        <w:br/>
      </w:r>
      <w:r w:rsidRPr="00A00F47">
        <w:rPr>
          <w:lang w:val="nl-BE"/>
        </w:rPr>
        <w:sym w:font="Wingdings" w:char="F0E0"/>
      </w:r>
      <w:r>
        <w:rPr>
          <w:lang w:val="nl-BE"/>
        </w:rPr>
        <w:t xml:space="preserve"> is altijd al een club van onafhankelijke staten geweest. </w:t>
      </w:r>
    </w:p>
    <w:p w:rsidR="00436C6C" w:rsidRDefault="00436C6C" w:rsidP="00436C6C">
      <w:pPr>
        <w:rPr>
          <w:lang w:val="nl-BE"/>
        </w:rPr>
      </w:pPr>
    </w:p>
    <w:p w:rsidR="00436C6C" w:rsidRDefault="00436C6C" w:rsidP="00436C6C">
      <w:pPr>
        <w:rPr>
          <w:lang w:val="nl-BE"/>
        </w:rPr>
      </w:pPr>
      <w:r>
        <w:rPr>
          <w:lang w:val="nl-BE"/>
        </w:rPr>
        <w:t xml:space="preserve">Europese integratie begon met een </w:t>
      </w:r>
      <w:r>
        <w:rPr>
          <w:u w:val="single"/>
          <w:lang w:val="nl-BE"/>
        </w:rPr>
        <w:t>verdrag</w:t>
      </w:r>
      <w:r>
        <w:rPr>
          <w:lang w:val="nl-BE"/>
        </w:rPr>
        <w:t xml:space="preserve">. daarbij kwamen meer verdragen en zijverdragen. </w:t>
      </w:r>
    </w:p>
    <w:p w:rsidR="00436C6C" w:rsidRPr="00A00F47" w:rsidRDefault="00436C6C" w:rsidP="00436C6C">
      <w:pPr>
        <w:pStyle w:val="Lijstalinea"/>
        <w:numPr>
          <w:ilvl w:val="0"/>
          <w:numId w:val="20"/>
        </w:numPr>
        <w:rPr>
          <w:lang w:val="nl-BE"/>
        </w:rPr>
      </w:pPr>
      <w:r w:rsidRPr="00A00F47">
        <w:rPr>
          <w:lang w:val="nl-BE"/>
        </w:rPr>
        <w:t xml:space="preserve">deze worden gemaakt door de constituerende elementen (de lidstaten) </w:t>
      </w:r>
    </w:p>
    <w:p w:rsidR="00436C6C" w:rsidRDefault="00436C6C" w:rsidP="00436C6C">
      <w:pPr>
        <w:pStyle w:val="Lijstalinea"/>
        <w:numPr>
          <w:ilvl w:val="0"/>
          <w:numId w:val="20"/>
        </w:numPr>
        <w:rPr>
          <w:lang w:val="nl-BE"/>
        </w:rPr>
      </w:pPr>
      <w:r w:rsidRPr="00A00F47">
        <w:rPr>
          <w:lang w:val="nl-BE"/>
        </w:rPr>
        <w:sym w:font="Wingdings" w:char="F0DF"/>
      </w:r>
      <w:r>
        <w:rPr>
          <w:lang w:val="nl-BE"/>
        </w:rPr>
        <w:t>&gt; in een land worden deze gemaakt door de instituties</w:t>
      </w:r>
    </w:p>
    <w:p w:rsidR="00436C6C" w:rsidRDefault="00436C6C" w:rsidP="00436C6C">
      <w:pPr>
        <w:pStyle w:val="Lijstalinea"/>
        <w:numPr>
          <w:ilvl w:val="0"/>
          <w:numId w:val="20"/>
        </w:numPr>
        <w:rPr>
          <w:lang w:val="nl-BE"/>
        </w:rPr>
      </w:pPr>
      <w:r>
        <w:rPr>
          <w:lang w:val="nl-BE"/>
        </w:rPr>
        <w:t xml:space="preserve">CONSTITUTIONALISATIE= de verdragen krijgen een constituonele status, aangezien het legaal bindende afspraken tussen staten zijN.  Deze vormen het legale kader van de EU. De eu zet steeds meer stappen in de richting van een grondwet, zonder de laatste finale stap te zetten. </w:t>
      </w:r>
    </w:p>
    <w:p w:rsidR="00436C6C" w:rsidRDefault="00436C6C" w:rsidP="00436C6C">
      <w:pPr>
        <w:pStyle w:val="Lijstalinea"/>
        <w:numPr>
          <w:ilvl w:val="0"/>
          <w:numId w:val="20"/>
        </w:numPr>
        <w:rPr>
          <w:lang w:val="nl-BE"/>
        </w:rPr>
      </w:pPr>
      <w:r>
        <w:rPr>
          <w:lang w:val="nl-BE"/>
        </w:rPr>
        <w:t xml:space="preserve">van internationale organisatie (met enkele afpsraken die soeverene staten bonden) –&gt; naar een verticaal geintegreerd beleid dat bestaat uit juridisch afdwingbare rechten en verplichtingen voor alle personen in deze sfeer. </w:t>
      </w:r>
    </w:p>
    <w:p w:rsidR="00436C6C" w:rsidRDefault="00436C6C" w:rsidP="00436C6C">
      <w:pPr>
        <w:pStyle w:val="Lijstalinea"/>
        <w:numPr>
          <w:ilvl w:val="0"/>
          <w:numId w:val="20"/>
        </w:numPr>
        <w:rPr>
          <w:lang w:val="nl-BE"/>
        </w:rPr>
      </w:pPr>
      <w:r>
        <w:rPr>
          <w:lang w:val="nl-BE"/>
        </w:rPr>
        <w:t xml:space="preserve">wel </w:t>
      </w:r>
      <w:r>
        <w:rPr>
          <w:b/>
          <w:lang w:val="nl-BE"/>
        </w:rPr>
        <w:t xml:space="preserve">materiele constitutie: </w:t>
      </w:r>
      <w:r>
        <w:rPr>
          <w:lang w:val="nl-BE"/>
        </w:rPr>
        <w:t>de verdragen zijn legaal bindend</w:t>
      </w:r>
    </w:p>
    <w:p w:rsidR="00436C6C" w:rsidRDefault="00436C6C" w:rsidP="00436C6C">
      <w:pPr>
        <w:pStyle w:val="Lijstalinea"/>
        <w:numPr>
          <w:ilvl w:val="0"/>
          <w:numId w:val="20"/>
        </w:numPr>
        <w:rPr>
          <w:lang w:val="nl-BE"/>
        </w:rPr>
      </w:pPr>
      <w:r>
        <w:rPr>
          <w:lang w:val="nl-BE"/>
        </w:rPr>
        <w:t>verschil thin and thick constitutions</w:t>
      </w:r>
    </w:p>
    <w:p w:rsidR="00436C6C" w:rsidRDefault="00436C6C" w:rsidP="00436C6C">
      <w:pPr>
        <w:pStyle w:val="Lijstalinea"/>
        <w:numPr>
          <w:ilvl w:val="1"/>
          <w:numId w:val="20"/>
        </w:numPr>
        <w:rPr>
          <w:lang w:val="nl-BE"/>
        </w:rPr>
      </w:pPr>
      <w:r>
        <w:rPr>
          <w:b/>
          <w:lang w:val="nl-BE"/>
        </w:rPr>
        <w:t xml:space="preserve">thin: </w:t>
      </w:r>
      <w:r>
        <w:rPr>
          <w:lang w:val="nl-BE"/>
        </w:rPr>
        <w:t xml:space="preserve">verankert en reguleert de belangrijkste organen van de overheid en de basisprincipes. </w:t>
      </w:r>
    </w:p>
    <w:p w:rsidR="00436C6C" w:rsidRDefault="00436C6C" w:rsidP="00436C6C">
      <w:pPr>
        <w:pStyle w:val="Lijstalinea"/>
        <w:numPr>
          <w:ilvl w:val="1"/>
          <w:numId w:val="20"/>
        </w:numPr>
        <w:rPr>
          <w:lang w:val="nl-BE"/>
        </w:rPr>
      </w:pPr>
      <w:r>
        <w:rPr>
          <w:b/>
          <w:lang w:val="nl-BE"/>
        </w:rPr>
        <w:t>thick:</w:t>
      </w:r>
      <w:r>
        <w:rPr>
          <w:lang w:val="nl-BE"/>
        </w:rPr>
        <w:t xml:space="preserve">  veel meer eigenschappen, zoals stabiel, bedoeld en duurzaam of superieur of gemeenschappelijke ideologische principes. </w:t>
      </w:r>
    </w:p>
    <w:p w:rsidR="00436C6C" w:rsidRDefault="00436C6C" w:rsidP="00436C6C">
      <w:pPr>
        <w:pStyle w:val="Lijstalinea"/>
        <w:numPr>
          <w:ilvl w:val="1"/>
          <w:numId w:val="20"/>
        </w:numPr>
        <w:rPr>
          <w:lang w:val="nl-BE"/>
        </w:rPr>
      </w:pPr>
      <w:r>
        <w:rPr>
          <w:b/>
          <w:lang w:val="nl-BE"/>
        </w:rPr>
        <w:t>EU:</w:t>
      </w:r>
      <w:r>
        <w:rPr>
          <w:lang w:val="nl-BE"/>
        </w:rPr>
        <w:t xml:space="preserve"> heeft kenmerken constitutie maar mist kritieke functies. Dus niet thin of thick, ergens tussen de twee. </w:t>
      </w:r>
    </w:p>
    <w:p w:rsidR="00436C6C" w:rsidRDefault="00436C6C" w:rsidP="00436C6C">
      <w:pPr>
        <w:pStyle w:val="Lijstalinea"/>
        <w:numPr>
          <w:ilvl w:val="2"/>
          <w:numId w:val="20"/>
        </w:numPr>
        <w:rPr>
          <w:lang w:val="nl-BE"/>
        </w:rPr>
      </w:pPr>
      <w:r>
        <w:rPr>
          <w:lang w:val="nl-BE"/>
        </w:rPr>
        <w:t>geen onvoorwaardelijke superioriteit</w:t>
      </w:r>
    </w:p>
    <w:p w:rsidR="00436C6C" w:rsidRDefault="00436C6C" w:rsidP="00436C6C">
      <w:pPr>
        <w:pStyle w:val="Lijstalinea"/>
        <w:numPr>
          <w:ilvl w:val="2"/>
          <w:numId w:val="20"/>
        </w:numPr>
        <w:rPr>
          <w:lang w:val="nl-BE"/>
        </w:rPr>
      </w:pPr>
      <w:r>
        <w:rPr>
          <w:lang w:val="nl-BE"/>
        </w:rPr>
        <w:t>onstabiel: moeten goedgekeurd worden door lidstaten</w:t>
      </w:r>
    </w:p>
    <w:p w:rsidR="00436C6C" w:rsidRPr="00A00F47" w:rsidRDefault="00436C6C" w:rsidP="00436C6C">
      <w:pPr>
        <w:pStyle w:val="Lijstalinea"/>
        <w:numPr>
          <w:ilvl w:val="2"/>
          <w:numId w:val="20"/>
        </w:numPr>
        <w:rPr>
          <w:lang w:val="nl-BE"/>
        </w:rPr>
      </w:pPr>
      <w:r>
        <w:rPr>
          <w:u w:val="single"/>
          <w:lang w:val="nl-BE"/>
        </w:rPr>
        <w:t>EU als meer dan een internationale organisatie en minder dan een Superstaat</w:t>
      </w:r>
    </w:p>
    <w:p w:rsidR="00436C6C" w:rsidRPr="00A00F47" w:rsidRDefault="00436C6C" w:rsidP="00436C6C">
      <w:pPr>
        <w:pStyle w:val="Lijstalinea"/>
        <w:numPr>
          <w:ilvl w:val="2"/>
          <w:numId w:val="20"/>
        </w:numPr>
        <w:rPr>
          <w:lang w:val="nl-BE"/>
        </w:rPr>
      </w:pPr>
      <w:r>
        <w:rPr>
          <w:u w:val="single"/>
          <w:lang w:val="nl-BE"/>
        </w:rPr>
        <w:t>EU meer als een regime maar minder dan een federatie</w:t>
      </w:r>
    </w:p>
    <w:p w:rsidR="00436C6C" w:rsidRPr="00A00F47" w:rsidRDefault="00436C6C" w:rsidP="00436C6C">
      <w:pPr>
        <w:pStyle w:val="Lijstalinea"/>
        <w:ind w:left="2160"/>
        <w:rPr>
          <w:lang w:val="nl-BE"/>
        </w:rPr>
      </w:pPr>
    </w:p>
    <w:p w:rsidR="00436C6C" w:rsidRPr="00644495" w:rsidRDefault="00436C6C" w:rsidP="00436C6C">
      <w:pPr>
        <w:pStyle w:val="Lijstalinea"/>
        <w:numPr>
          <w:ilvl w:val="0"/>
          <w:numId w:val="20"/>
        </w:numPr>
        <w:rPr>
          <w:b/>
          <w:lang w:val="nl-BE"/>
        </w:rPr>
      </w:pPr>
      <w:r w:rsidRPr="00644495">
        <w:rPr>
          <w:lang w:val="nl-BE"/>
        </w:rPr>
        <w:t xml:space="preserve">8  grote verdragen sinds verdrag van parijs 1951 </w:t>
      </w:r>
    </w:p>
    <w:p w:rsidR="00436C6C" w:rsidRDefault="00436C6C" w:rsidP="00436C6C">
      <w:pPr>
        <w:pStyle w:val="Lijstalinea"/>
        <w:numPr>
          <w:ilvl w:val="1"/>
          <w:numId w:val="20"/>
        </w:numPr>
        <w:rPr>
          <w:lang w:val="nl-BE"/>
        </w:rPr>
      </w:pPr>
      <w:r w:rsidRPr="00644495">
        <w:rPr>
          <w:b/>
          <w:lang w:val="nl-BE"/>
        </w:rPr>
        <w:t xml:space="preserve">Parijs 1951: </w:t>
      </w:r>
      <w:r>
        <w:rPr>
          <w:lang w:val="nl-BE"/>
        </w:rPr>
        <w:t>(bestaat nu niet meer)</w:t>
      </w:r>
    </w:p>
    <w:p w:rsidR="00436C6C" w:rsidRPr="00644495" w:rsidRDefault="00436C6C" w:rsidP="00436C6C">
      <w:pPr>
        <w:pStyle w:val="Lijstalinea"/>
        <w:numPr>
          <w:ilvl w:val="1"/>
          <w:numId w:val="20"/>
        </w:numPr>
        <w:rPr>
          <w:b/>
          <w:lang w:val="nl-BE"/>
        </w:rPr>
      </w:pPr>
      <w:r>
        <w:rPr>
          <w:b/>
          <w:lang w:val="nl-BE"/>
        </w:rPr>
        <w:t xml:space="preserve">euratom verdrag 1957: </w:t>
      </w:r>
    </w:p>
    <w:p w:rsidR="00436C6C" w:rsidRPr="00644495" w:rsidRDefault="00436C6C" w:rsidP="00436C6C">
      <w:pPr>
        <w:pStyle w:val="Lijstalinea"/>
        <w:numPr>
          <w:ilvl w:val="1"/>
          <w:numId w:val="20"/>
        </w:numPr>
        <w:rPr>
          <w:b/>
          <w:lang w:val="nl-BE"/>
        </w:rPr>
      </w:pPr>
      <w:r>
        <w:rPr>
          <w:lang w:val="nl-BE"/>
        </w:rPr>
        <w:t>sinds dan steeds meer de nadruk op het verdragsaspect</w:t>
      </w:r>
    </w:p>
    <w:p w:rsidR="00436C6C" w:rsidRPr="00644495" w:rsidRDefault="00436C6C" w:rsidP="00436C6C">
      <w:pPr>
        <w:pStyle w:val="Lijstalinea"/>
        <w:numPr>
          <w:ilvl w:val="1"/>
          <w:numId w:val="20"/>
        </w:numPr>
        <w:rPr>
          <w:b/>
          <w:lang w:val="nl-BE"/>
        </w:rPr>
      </w:pPr>
      <w:r>
        <w:rPr>
          <w:b/>
          <w:lang w:val="nl-BE"/>
        </w:rPr>
        <w:t xml:space="preserve">EEC-verdrag 1957: </w:t>
      </w:r>
      <w:r>
        <w:rPr>
          <w:lang w:val="nl-BE"/>
        </w:rPr>
        <w:t xml:space="preserve">verandering identiteit EU. </w:t>
      </w:r>
    </w:p>
    <w:p w:rsidR="00436C6C" w:rsidRPr="00644495" w:rsidRDefault="00436C6C" w:rsidP="00436C6C">
      <w:pPr>
        <w:pStyle w:val="Lijstalinea"/>
        <w:numPr>
          <w:ilvl w:val="2"/>
          <w:numId w:val="20"/>
        </w:numPr>
        <w:rPr>
          <w:b/>
          <w:lang w:val="nl-BE"/>
        </w:rPr>
      </w:pPr>
      <w:r>
        <w:rPr>
          <w:lang w:val="nl-BE"/>
        </w:rPr>
        <w:t xml:space="preserve">in werking vanaf 1958 als TEEC, later  geamendeerd door Single European Act. </w:t>
      </w:r>
    </w:p>
    <w:p w:rsidR="00436C6C" w:rsidRDefault="00436C6C" w:rsidP="00436C6C">
      <w:pPr>
        <w:pStyle w:val="Lijstalinea"/>
        <w:numPr>
          <w:ilvl w:val="2"/>
          <w:numId w:val="20"/>
        </w:numPr>
        <w:rPr>
          <w:b/>
          <w:lang w:val="nl-BE"/>
        </w:rPr>
      </w:pPr>
      <w:r>
        <w:rPr>
          <w:lang w:val="nl-BE"/>
        </w:rPr>
        <w:t xml:space="preserve">in 1992 E van economich weggelaten: </w:t>
      </w:r>
      <w:r>
        <w:rPr>
          <w:b/>
          <w:lang w:val="nl-BE"/>
        </w:rPr>
        <w:t>TEC</w:t>
      </w:r>
    </w:p>
    <w:p w:rsidR="00436C6C" w:rsidRPr="00644495" w:rsidRDefault="00436C6C" w:rsidP="00436C6C">
      <w:pPr>
        <w:pStyle w:val="Lijstalinea"/>
        <w:numPr>
          <w:ilvl w:val="2"/>
          <w:numId w:val="20"/>
        </w:numPr>
        <w:rPr>
          <w:b/>
          <w:lang w:val="nl-BE"/>
        </w:rPr>
      </w:pPr>
      <w:r>
        <w:rPr>
          <w:lang w:val="nl-BE"/>
        </w:rPr>
        <w:t>meer amendementen tijdens Amsterdam en Nice</w:t>
      </w:r>
    </w:p>
    <w:p w:rsidR="00436C6C" w:rsidRDefault="00436C6C" w:rsidP="00436C6C">
      <w:pPr>
        <w:pStyle w:val="Lijstalinea"/>
        <w:numPr>
          <w:ilvl w:val="2"/>
          <w:numId w:val="20"/>
        </w:numPr>
        <w:rPr>
          <w:b/>
          <w:lang w:val="nl-BE"/>
        </w:rPr>
      </w:pPr>
      <w:r>
        <w:rPr>
          <w:lang w:val="nl-BE"/>
        </w:rPr>
        <w:t>lissabon:</w:t>
      </w:r>
      <w:r w:rsidRPr="00644495">
        <w:rPr>
          <w:lang w:val="nl-BE"/>
        </w:rPr>
        <w:t xml:space="preserve"> Europese gemeenschap (EC) wordt Europese unie (EU) </w:t>
      </w:r>
      <w:r w:rsidRPr="00644495">
        <w:rPr>
          <w:lang w:val="nl-BE"/>
        </w:rPr>
        <w:sym w:font="Wingdings" w:char="F0E0"/>
      </w:r>
      <w:r w:rsidRPr="00644495">
        <w:rPr>
          <w:lang w:val="nl-BE"/>
        </w:rPr>
        <w:t xml:space="preserve"> </w:t>
      </w:r>
      <w:r w:rsidRPr="00644495">
        <w:rPr>
          <w:b/>
          <w:lang w:val="nl-BE"/>
        </w:rPr>
        <w:t xml:space="preserve">TEU </w:t>
      </w:r>
    </w:p>
    <w:p w:rsidR="00436C6C" w:rsidRPr="00644495" w:rsidRDefault="00436C6C" w:rsidP="00436C6C">
      <w:pPr>
        <w:pStyle w:val="Lijstalinea"/>
        <w:numPr>
          <w:ilvl w:val="1"/>
          <w:numId w:val="20"/>
        </w:numPr>
        <w:rPr>
          <w:b/>
          <w:lang w:val="nl-BE"/>
        </w:rPr>
      </w:pPr>
      <w:r>
        <w:rPr>
          <w:b/>
          <w:lang w:val="nl-BE"/>
        </w:rPr>
        <w:t xml:space="preserve">8 grote verdragen: </w:t>
      </w:r>
    </w:p>
    <w:p w:rsidR="00436C6C" w:rsidRPr="00644495" w:rsidRDefault="00436C6C" w:rsidP="00436C6C">
      <w:pPr>
        <w:pStyle w:val="Lijstalinea"/>
        <w:numPr>
          <w:ilvl w:val="2"/>
          <w:numId w:val="20"/>
        </w:numPr>
        <w:rPr>
          <w:b/>
          <w:lang w:val="nl-BE"/>
        </w:rPr>
      </w:pPr>
      <w:r>
        <w:rPr>
          <w:lang w:val="nl-BE"/>
        </w:rPr>
        <w:t>Parijs (51)</w:t>
      </w:r>
    </w:p>
    <w:p w:rsidR="00436C6C" w:rsidRPr="00644495" w:rsidRDefault="00436C6C" w:rsidP="00436C6C">
      <w:pPr>
        <w:pStyle w:val="Lijstalinea"/>
        <w:numPr>
          <w:ilvl w:val="2"/>
          <w:numId w:val="20"/>
        </w:numPr>
        <w:rPr>
          <w:b/>
          <w:lang w:val="nl-BE"/>
        </w:rPr>
      </w:pPr>
      <w:r>
        <w:rPr>
          <w:lang w:val="nl-BE"/>
        </w:rPr>
        <w:t>Rome 1 (55-56)</w:t>
      </w:r>
    </w:p>
    <w:p w:rsidR="00436C6C" w:rsidRPr="00644495" w:rsidRDefault="00436C6C" w:rsidP="00436C6C">
      <w:pPr>
        <w:pStyle w:val="Lijstalinea"/>
        <w:numPr>
          <w:ilvl w:val="2"/>
          <w:numId w:val="20"/>
        </w:numPr>
        <w:rPr>
          <w:b/>
          <w:lang w:val="nl-BE"/>
        </w:rPr>
      </w:pPr>
      <w:r>
        <w:rPr>
          <w:lang w:val="nl-BE"/>
        </w:rPr>
        <w:t>Rome 2</w:t>
      </w:r>
    </w:p>
    <w:p w:rsidR="00436C6C" w:rsidRPr="00644495" w:rsidRDefault="00436C6C" w:rsidP="00436C6C">
      <w:pPr>
        <w:pStyle w:val="Lijstalinea"/>
        <w:numPr>
          <w:ilvl w:val="2"/>
          <w:numId w:val="20"/>
        </w:numPr>
        <w:rPr>
          <w:b/>
          <w:lang w:val="nl-BE"/>
        </w:rPr>
      </w:pPr>
      <w:r>
        <w:rPr>
          <w:lang w:val="nl-BE"/>
        </w:rPr>
        <w:t>SEA (85-86)</w:t>
      </w:r>
    </w:p>
    <w:p w:rsidR="00436C6C" w:rsidRPr="00644495" w:rsidRDefault="00436C6C" w:rsidP="00436C6C">
      <w:pPr>
        <w:pStyle w:val="Lijstalinea"/>
        <w:numPr>
          <w:ilvl w:val="2"/>
          <w:numId w:val="20"/>
        </w:numPr>
        <w:rPr>
          <w:b/>
          <w:lang w:val="nl-BE"/>
        </w:rPr>
      </w:pPr>
      <w:r>
        <w:rPr>
          <w:lang w:val="nl-BE"/>
        </w:rPr>
        <w:t>Maastricht (1992)</w:t>
      </w:r>
    </w:p>
    <w:p w:rsidR="00436C6C" w:rsidRPr="00644495" w:rsidRDefault="00436C6C" w:rsidP="00436C6C">
      <w:pPr>
        <w:pStyle w:val="Lijstalinea"/>
        <w:numPr>
          <w:ilvl w:val="2"/>
          <w:numId w:val="20"/>
        </w:numPr>
        <w:rPr>
          <w:b/>
          <w:lang w:val="nl-BE"/>
        </w:rPr>
      </w:pPr>
      <w:r>
        <w:rPr>
          <w:lang w:val="nl-BE"/>
        </w:rPr>
        <w:t>Amsterdam (1997)</w:t>
      </w:r>
    </w:p>
    <w:p w:rsidR="00436C6C" w:rsidRPr="00644495" w:rsidRDefault="00436C6C" w:rsidP="00436C6C">
      <w:pPr>
        <w:pStyle w:val="Lijstalinea"/>
        <w:numPr>
          <w:ilvl w:val="2"/>
          <w:numId w:val="20"/>
        </w:numPr>
        <w:rPr>
          <w:b/>
          <w:lang w:val="nl-BE"/>
        </w:rPr>
      </w:pPr>
      <w:r>
        <w:rPr>
          <w:lang w:val="nl-BE"/>
        </w:rPr>
        <w:t>Nice (2000)</w:t>
      </w:r>
    </w:p>
    <w:p w:rsidR="00436C6C" w:rsidRPr="00644495" w:rsidRDefault="00436C6C" w:rsidP="00436C6C">
      <w:pPr>
        <w:pStyle w:val="Lijstalinea"/>
        <w:numPr>
          <w:ilvl w:val="2"/>
          <w:numId w:val="20"/>
        </w:numPr>
        <w:rPr>
          <w:b/>
          <w:lang w:val="nl-BE"/>
        </w:rPr>
      </w:pPr>
      <w:r>
        <w:rPr>
          <w:lang w:val="nl-BE"/>
        </w:rPr>
        <w:t>Lissabon (2007)</w:t>
      </w:r>
    </w:p>
    <w:p w:rsidR="00436C6C" w:rsidRDefault="00436C6C" w:rsidP="00436C6C">
      <w:pPr>
        <w:ind w:left="1160"/>
        <w:rPr>
          <w:lang w:val="nl-BE"/>
        </w:rPr>
      </w:pPr>
      <w:r w:rsidRPr="00644495">
        <w:rPr>
          <w:lang w:val="nl-BE"/>
        </w:rPr>
        <w:t>Maar daarnaast ook reeks kleine zijverdragen die de spelregels van de EU veranderden</w:t>
      </w:r>
    </w:p>
    <w:p w:rsidR="00436C6C" w:rsidRDefault="00436C6C" w:rsidP="00436C6C">
      <w:pPr>
        <w:ind w:left="1160"/>
        <w:rPr>
          <w:lang w:val="nl-BE"/>
        </w:rPr>
      </w:pPr>
      <w:r w:rsidRPr="00644495">
        <w:rPr>
          <w:lang w:val="nl-BE"/>
        </w:rPr>
        <w:sym w:font="Wingdings" w:char="F0E0"/>
      </w:r>
      <w:r>
        <w:rPr>
          <w:lang w:val="nl-BE"/>
        </w:rPr>
        <w:t xml:space="preserve"> ook elke keer dat een lidstaat de EU toetreed, moet een nieuwe overeenkomst getekend woren dat de werking van de details hoe de unie werkt veranderd</w:t>
      </w:r>
    </w:p>
    <w:p w:rsidR="00436C6C" w:rsidRDefault="00436C6C" w:rsidP="00436C6C">
      <w:pPr>
        <w:rPr>
          <w:lang w:val="nl-BE"/>
        </w:rPr>
      </w:pPr>
    </w:p>
    <w:p w:rsidR="00436C6C" w:rsidRDefault="00436C6C" w:rsidP="00436C6C">
      <w:pPr>
        <w:rPr>
          <w:b/>
          <w:lang w:val="nl-BE"/>
        </w:rPr>
      </w:pPr>
    </w:p>
    <w:p w:rsidR="00436C6C" w:rsidRDefault="00436C6C" w:rsidP="00436C6C">
      <w:pPr>
        <w:rPr>
          <w:b/>
          <w:lang w:val="nl-BE"/>
        </w:rPr>
      </w:pPr>
      <w:r>
        <w:rPr>
          <w:b/>
          <w:lang w:val="nl-BE"/>
        </w:rPr>
        <w:t>Verdragen</w:t>
      </w:r>
    </w:p>
    <w:p w:rsidR="00436C6C" w:rsidRDefault="00436C6C" w:rsidP="00436C6C">
      <w:pPr>
        <w:rPr>
          <w:b/>
          <w:lang w:val="nl-BE"/>
        </w:rPr>
      </w:pPr>
    </w:p>
    <w:p w:rsidR="00436C6C" w:rsidRDefault="00436C6C" w:rsidP="00436C6C">
      <w:pPr>
        <w:rPr>
          <w:lang w:val="nl-BE"/>
        </w:rPr>
      </w:pPr>
      <w:r>
        <w:rPr>
          <w:lang w:val="nl-BE"/>
        </w:rPr>
        <w:t xml:space="preserve">gebeurde in fasen; </w:t>
      </w:r>
    </w:p>
    <w:p w:rsidR="00436C6C" w:rsidRDefault="00436C6C" w:rsidP="00436C6C">
      <w:pPr>
        <w:rPr>
          <w:lang w:val="nl-BE"/>
        </w:rPr>
      </w:pPr>
    </w:p>
    <w:p w:rsidR="00436C6C" w:rsidRDefault="00436C6C" w:rsidP="00436C6C">
      <w:pPr>
        <w:rPr>
          <w:lang w:val="nl-BE"/>
        </w:rPr>
      </w:pPr>
      <w:r>
        <w:rPr>
          <w:lang w:val="nl-BE"/>
        </w:rPr>
        <w:t>1. Door concencus: verdragen makkelijk</w:t>
      </w:r>
    </w:p>
    <w:p w:rsidR="00436C6C" w:rsidRDefault="00436C6C" w:rsidP="00436C6C">
      <w:pPr>
        <w:pStyle w:val="Lijstalinea"/>
        <w:numPr>
          <w:ilvl w:val="0"/>
          <w:numId w:val="21"/>
        </w:numPr>
        <w:rPr>
          <w:lang w:val="nl-BE"/>
        </w:rPr>
      </w:pPr>
      <w:r>
        <w:rPr>
          <w:lang w:val="nl-BE"/>
        </w:rPr>
        <w:t>Parijs</w:t>
      </w:r>
    </w:p>
    <w:p w:rsidR="00436C6C" w:rsidRDefault="00436C6C" w:rsidP="00436C6C">
      <w:pPr>
        <w:pStyle w:val="Lijstalinea"/>
        <w:numPr>
          <w:ilvl w:val="0"/>
          <w:numId w:val="21"/>
        </w:numPr>
        <w:rPr>
          <w:lang w:val="nl-BE"/>
        </w:rPr>
      </w:pPr>
      <w:r>
        <w:rPr>
          <w:lang w:val="nl-BE"/>
        </w:rPr>
        <w:t>Rome x2</w:t>
      </w:r>
    </w:p>
    <w:p w:rsidR="00436C6C" w:rsidRDefault="00436C6C" w:rsidP="00436C6C">
      <w:pPr>
        <w:pStyle w:val="Lijstalinea"/>
        <w:numPr>
          <w:ilvl w:val="0"/>
          <w:numId w:val="21"/>
        </w:numPr>
        <w:rPr>
          <w:lang w:val="nl-BE"/>
        </w:rPr>
      </w:pPr>
      <w:r>
        <w:rPr>
          <w:lang w:val="nl-BE"/>
        </w:rPr>
        <w:t>kleinere overeenkomsten</w:t>
      </w:r>
    </w:p>
    <w:p w:rsidR="00436C6C" w:rsidRDefault="00436C6C" w:rsidP="00436C6C">
      <w:pPr>
        <w:pStyle w:val="Lijstalinea"/>
        <w:numPr>
          <w:ilvl w:val="1"/>
          <w:numId w:val="21"/>
        </w:numPr>
        <w:rPr>
          <w:lang w:val="nl-BE"/>
        </w:rPr>
      </w:pPr>
      <w:r>
        <w:rPr>
          <w:lang w:val="nl-BE"/>
        </w:rPr>
        <w:t xml:space="preserve">bv Verdrag Brussel: 1965 (Merger treaty) </w:t>
      </w:r>
    </w:p>
    <w:p w:rsidR="00436C6C" w:rsidRDefault="00436C6C" w:rsidP="00436C6C">
      <w:pPr>
        <w:pStyle w:val="Lijstalinea"/>
        <w:numPr>
          <w:ilvl w:val="1"/>
          <w:numId w:val="21"/>
        </w:numPr>
        <w:rPr>
          <w:lang w:val="nl-BE"/>
        </w:rPr>
      </w:pPr>
      <w:r>
        <w:rPr>
          <w:lang w:val="nl-BE"/>
        </w:rPr>
        <w:t xml:space="preserve">1970: verandering voor bronnen budget van de gemeenschap: van bijdragen van de lidstaten naar eigen middelen zoals douanerechten. </w:t>
      </w:r>
    </w:p>
    <w:p w:rsidR="00436C6C" w:rsidRDefault="00436C6C" w:rsidP="00436C6C">
      <w:pPr>
        <w:pStyle w:val="Lijstalinea"/>
        <w:numPr>
          <w:ilvl w:val="1"/>
          <w:numId w:val="21"/>
        </w:numPr>
        <w:rPr>
          <w:lang w:val="nl-BE"/>
        </w:rPr>
      </w:pPr>
      <w:r>
        <w:rPr>
          <w:lang w:val="nl-BE"/>
        </w:rPr>
        <w:t xml:space="preserve">1975: parlement krijgt macht om het budget van de gmeenschap te verwerpen. </w:t>
      </w:r>
    </w:p>
    <w:p w:rsidR="00436C6C" w:rsidRPr="00751CBD" w:rsidRDefault="00436C6C" w:rsidP="00436C6C">
      <w:pPr>
        <w:pStyle w:val="Lijstalinea"/>
        <w:numPr>
          <w:ilvl w:val="1"/>
          <w:numId w:val="21"/>
        </w:numPr>
        <w:rPr>
          <w:lang w:val="nl-BE"/>
        </w:rPr>
      </w:pPr>
      <w:r>
        <w:rPr>
          <w:u w:val="single"/>
          <w:lang w:val="nl-BE"/>
        </w:rPr>
        <w:t>geen ambititeuze doelen door</w:t>
      </w:r>
    </w:p>
    <w:p w:rsidR="00436C6C" w:rsidRDefault="00436C6C" w:rsidP="00436C6C">
      <w:pPr>
        <w:pStyle w:val="Lijstalinea"/>
        <w:numPr>
          <w:ilvl w:val="2"/>
          <w:numId w:val="21"/>
        </w:numPr>
        <w:rPr>
          <w:lang w:val="nl-BE"/>
        </w:rPr>
      </w:pPr>
      <w:r>
        <w:rPr>
          <w:lang w:val="nl-BE"/>
        </w:rPr>
        <w:t>lidstaten te veel bezig met het implementeren van de eerste drie verdragen om aan meer expansie te doen. Ze kenden ook de gevaren van expansie (EDG)</w:t>
      </w:r>
    </w:p>
    <w:p w:rsidR="00436C6C" w:rsidRDefault="00436C6C" w:rsidP="00436C6C">
      <w:pPr>
        <w:pStyle w:val="Lijstalinea"/>
        <w:numPr>
          <w:ilvl w:val="2"/>
          <w:numId w:val="21"/>
        </w:numPr>
        <w:rPr>
          <w:lang w:val="nl-BE"/>
        </w:rPr>
      </w:pPr>
      <w:r>
        <w:rPr>
          <w:lang w:val="nl-BE"/>
        </w:rPr>
        <w:t xml:space="preserve">maar 6 lidstaten, hierdoor was vaak dezelfde mening, moest dus niet geinstitutionaliseerd worden. </w:t>
      </w:r>
    </w:p>
    <w:p w:rsidR="00436C6C" w:rsidRDefault="00436C6C" w:rsidP="00436C6C">
      <w:pPr>
        <w:pStyle w:val="Lijstalinea"/>
        <w:numPr>
          <w:ilvl w:val="2"/>
          <w:numId w:val="21"/>
        </w:numPr>
        <w:rPr>
          <w:lang w:val="nl-BE"/>
        </w:rPr>
      </w:pPr>
      <w:r>
        <w:rPr>
          <w:lang w:val="nl-BE"/>
        </w:rPr>
        <w:t>geen leider</w:t>
      </w:r>
    </w:p>
    <w:p w:rsidR="00436C6C" w:rsidRDefault="00436C6C" w:rsidP="00436C6C">
      <w:pPr>
        <w:pStyle w:val="Lijstalinea"/>
        <w:numPr>
          <w:ilvl w:val="2"/>
          <w:numId w:val="21"/>
        </w:numPr>
        <w:rPr>
          <w:lang w:val="nl-BE"/>
        </w:rPr>
      </w:pPr>
      <w:r>
        <w:rPr>
          <w:lang w:val="nl-BE"/>
        </w:rPr>
        <w:t>Economische groei en harmoniteit: geen nood aan verdragen om vermindere rol van EU te counteren</w:t>
      </w:r>
    </w:p>
    <w:p w:rsidR="00436C6C" w:rsidRDefault="00436C6C" w:rsidP="00436C6C">
      <w:pPr>
        <w:pStyle w:val="Lijstalinea"/>
        <w:numPr>
          <w:ilvl w:val="2"/>
          <w:numId w:val="21"/>
        </w:numPr>
        <w:rPr>
          <w:lang w:val="nl-BE"/>
        </w:rPr>
      </w:pPr>
      <w:r>
        <w:rPr>
          <w:lang w:val="nl-BE"/>
        </w:rPr>
        <w:t xml:space="preserve">veel van de latere verdragen gaan over uitbereiding. </w:t>
      </w:r>
    </w:p>
    <w:p w:rsidR="00436C6C" w:rsidRDefault="00436C6C" w:rsidP="00436C6C">
      <w:pPr>
        <w:pStyle w:val="Lijstalinea"/>
        <w:ind w:left="1440"/>
        <w:rPr>
          <w:lang w:val="nl-BE"/>
        </w:rPr>
      </w:pPr>
    </w:p>
    <w:p w:rsidR="00436C6C" w:rsidRDefault="00436C6C" w:rsidP="00436C6C">
      <w:pPr>
        <w:pStyle w:val="Lijstalinea"/>
        <w:numPr>
          <w:ilvl w:val="0"/>
          <w:numId w:val="21"/>
        </w:numPr>
        <w:rPr>
          <w:lang w:val="nl-BE"/>
        </w:rPr>
      </w:pPr>
      <w:r>
        <w:rPr>
          <w:lang w:val="nl-BE"/>
        </w:rPr>
        <w:t>ook SEA makkelijk goedgekeurd. buiten engeland en denemarken. (toen al met meer als 6)</w:t>
      </w:r>
    </w:p>
    <w:p w:rsidR="00436C6C" w:rsidRDefault="00436C6C" w:rsidP="00436C6C">
      <w:pPr>
        <w:rPr>
          <w:lang w:val="nl-BE"/>
        </w:rPr>
      </w:pPr>
      <w:r>
        <w:rPr>
          <w:lang w:val="nl-BE"/>
        </w:rPr>
        <w:t xml:space="preserve">2. verandering. </w:t>
      </w:r>
    </w:p>
    <w:p w:rsidR="00436C6C" w:rsidRDefault="00436C6C" w:rsidP="00436C6C">
      <w:pPr>
        <w:pStyle w:val="Lijstalinea"/>
        <w:numPr>
          <w:ilvl w:val="0"/>
          <w:numId w:val="22"/>
        </w:numPr>
        <w:rPr>
          <w:lang w:val="nl-BE"/>
        </w:rPr>
      </w:pPr>
      <w:r>
        <w:rPr>
          <w:lang w:val="nl-BE"/>
        </w:rPr>
        <w:t xml:space="preserve">begin: controverse over verdrag van de EU in 1992. </w:t>
      </w:r>
    </w:p>
    <w:p w:rsidR="00436C6C" w:rsidRDefault="00436C6C" w:rsidP="00436C6C">
      <w:pPr>
        <w:pStyle w:val="Lijstalinea"/>
        <w:numPr>
          <w:ilvl w:val="0"/>
          <w:numId w:val="22"/>
        </w:numPr>
        <w:rPr>
          <w:lang w:val="nl-BE"/>
        </w:rPr>
      </w:pPr>
      <w:r>
        <w:rPr>
          <w:lang w:val="nl-BE"/>
        </w:rPr>
        <w:t>hierna 2 decennia van intensieve invoering van verdragen. en politiek debat.</w:t>
      </w:r>
    </w:p>
    <w:p w:rsidR="00436C6C" w:rsidRPr="00E96507" w:rsidRDefault="00436C6C" w:rsidP="00436C6C">
      <w:pPr>
        <w:pStyle w:val="Lijstalinea"/>
        <w:numPr>
          <w:ilvl w:val="0"/>
          <w:numId w:val="22"/>
        </w:numPr>
        <w:rPr>
          <w:lang w:val="nl-BE"/>
        </w:rPr>
      </w:pPr>
      <w:r>
        <w:rPr>
          <w:u w:val="single"/>
          <w:lang w:val="nl-BE"/>
        </w:rPr>
        <w:t xml:space="preserve">door: </w:t>
      </w:r>
    </w:p>
    <w:p w:rsidR="00436C6C" w:rsidRDefault="00436C6C" w:rsidP="00436C6C">
      <w:pPr>
        <w:pStyle w:val="Lijstalinea"/>
        <w:numPr>
          <w:ilvl w:val="1"/>
          <w:numId w:val="22"/>
        </w:numPr>
        <w:rPr>
          <w:lang w:val="nl-BE"/>
        </w:rPr>
      </w:pPr>
      <w:r>
        <w:rPr>
          <w:lang w:val="nl-BE"/>
        </w:rPr>
        <w:t>steeds meer belangen bij elk nieuw verdrag</w:t>
      </w:r>
    </w:p>
    <w:p w:rsidR="00436C6C" w:rsidRDefault="00436C6C" w:rsidP="00436C6C">
      <w:pPr>
        <w:pStyle w:val="Lijstalinea"/>
        <w:numPr>
          <w:ilvl w:val="1"/>
          <w:numId w:val="22"/>
        </w:numPr>
        <w:rPr>
          <w:lang w:val="nl-BE"/>
        </w:rPr>
      </w:pPr>
      <w:r>
        <w:rPr>
          <w:lang w:val="nl-BE"/>
        </w:rPr>
        <w:t>betere organisatie van voor en tegenstanders van integratie</w:t>
      </w:r>
    </w:p>
    <w:p w:rsidR="00436C6C" w:rsidRDefault="00436C6C" w:rsidP="00436C6C">
      <w:pPr>
        <w:pStyle w:val="Lijstalinea"/>
        <w:numPr>
          <w:ilvl w:val="0"/>
          <w:numId w:val="22"/>
        </w:numPr>
        <w:rPr>
          <w:lang w:val="nl-BE"/>
        </w:rPr>
      </w:pPr>
      <w:r>
        <w:rPr>
          <w:lang w:val="nl-BE"/>
        </w:rPr>
        <w:t xml:space="preserve">lange debatten over verdragen. vaak enkel goedkeuring na compromissen, de zogenaamde package deals. </w:t>
      </w:r>
    </w:p>
    <w:p w:rsidR="00436C6C" w:rsidRDefault="00436C6C" w:rsidP="00436C6C">
      <w:pPr>
        <w:pStyle w:val="Lijstalinea"/>
        <w:numPr>
          <w:ilvl w:val="0"/>
          <w:numId w:val="22"/>
        </w:numPr>
        <w:rPr>
          <w:lang w:val="nl-BE"/>
        </w:rPr>
      </w:pPr>
      <w:r>
        <w:rPr>
          <w:lang w:val="nl-BE"/>
        </w:rPr>
        <w:t xml:space="preserve">vaak ook niet negatief gestemd door de lisdtaten in referendums. </w:t>
      </w:r>
    </w:p>
    <w:p w:rsidR="00436C6C" w:rsidRPr="00E96507" w:rsidRDefault="00436C6C" w:rsidP="00436C6C">
      <w:pPr>
        <w:pStyle w:val="Lijstalinea"/>
        <w:numPr>
          <w:ilvl w:val="0"/>
          <w:numId w:val="22"/>
        </w:numPr>
        <w:rPr>
          <w:lang w:val="nl-BE"/>
        </w:rPr>
      </w:pPr>
      <w:r>
        <w:rPr>
          <w:u w:val="single"/>
          <w:lang w:val="nl-BE"/>
        </w:rPr>
        <w:t xml:space="preserve">Maastricht (1992): </w:t>
      </w:r>
    </w:p>
    <w:p w:rsidR="00436C6C" w:rsidRDefault="00436C6C" w:rsidP="00436C6C">
      <w:pPr>
        <w:pStyle w:val="Lijstalinea"/>
        <w:numPr>
          <w:ilvl w:val="1"/>
          <w:numId w:val="22"/>
        </w:numPr>
        <w:rPr>
          <w:lang w:val="nl-BE"/>
        </w:rPr>
      </w:pPr>
      <w:r>
        <w:rPr>
          <w:lang w:val="nl-BE"/>
        </w:rPr>
        <w:t xml:space="preserve">Creatie systeem </w:t>
      </w:r>
      <w:r>
        <w:rPr>
          <w:b/>
          <w:lang w:val="nl-BE"/>
        </w:rPr>
        <w:t>3 pijlers</w:t>
      </w:r>
      <w:r>
        <w:rPr>
          <w:lang w:val="nl-BE"/>
        </w:rPr>
        <w:t xml:space="preserve">: </w:t>
      </w:r>
    </w:p>
    <w:p w:rsidR="00436C6C" w:rsidRDefault="00436C6C" w:rsidP="00436C6C">
      <w:pPr>
        <w:pStyle w:val="Lijstalinea"/>
        <w:numPr>
          <w:ilvl w:val="2"/>
          <w:numId w:val="22"/>
        </w:numPr>
        <w:rPr>
          <w:lang w:val="nl-BE"/>
        </w:rPr>
      </w:pPr>
      <w:r>
        <w:rPr>
          <w:lang w:val="nl-BE"/>
        </w:rPr>
        <w:t>vrees GBR over over uitberieding macht gemeenschap</w:t>
      </w:r>
    </w:p>
    <w:p w:rsidR="00436C6C" w:rsidRDefault="00436C6C" w:rsidP="00436C6C">
      <w:pPr>
        <w:pStyle w:val="Lijstalinea"/>
        <w:numPr>
          <w:ilvl w:val="2"/>
          <w:numId w:val="22"/>
        </w:numPr>
        <w:rPr>
          <w:lang w:val="nl-BE"/>
        </w:rPr>
      </w:pPr>
      <w:r>
        <w:rPr>
          <w:lang w:val="nl-BE"/>
        </w:rPr>
        <w:t xml:space="preserve">zo werden de supranationale kwaliteiten van de Europese gemeenschap bewaakt en en werd voor zaken als buitenlands beleid en veiligheid, justitie en binnenlandse zaken integouvernmenteel gewerkt. </w:t>
      </w:r>
    </w:p>
    <w:p w:rsidR="00436C6C" w:rsidRDefault="00436C6C" w:rsidP="00436C6C">
      <w:pPr>
        <w:pStyle w:val="Lijstalinea"/>
        <w:numPr>
          <w:ilvl w:val="1"/>
          <w:numId w:val="22"/>
        </w:numPr>
        <w:rPr>
          <w:lang w:val="nl-BE"/>
        </w:rPr>
      </w:pPr>
      <w:r>
        <w:rPr>
          <w:lang w:val="nl-BE"/>
        </w:rPr>
        <w:t>tegengewerkt door Nee denemarken. en in Fr maar petit oui</w:t>
      </w:r>
    </w:p>
    <w:p w:rsidR="00436C6C" w:rsidRDefault="00436C6C" w:rsidP="00436C6C">
      <w:pPr>
        <w:pStyle w:val="Lijstalinea"/>
        <w:numPr>
          <w:ilvl w:val="1"/>
          <w:numId w:val="22"/>
        </w:numPr>
        <w:rPr>
          <w:lang w:val="nl-BE"/>
        </w:rPr>
      </w:pPr>
      <w:r>
        <w:rPr>
          <w:lang w:val="nl-BE"/>
        </w:rPr>
        <w:t>2 redenen voor problemen met maastricht</w:t>
      </w:r>
    </w:p>
    <w:p w:rsidR="00436C6C" w:rsidRDefault="00436C6C" w:rsidP="00436C6C">
      <w:pPr>
        <w:pStyle w:val="Lijstalinea"/>
        <w:numPr>
          <w:ilvl w:val="2"/>
          <w:numId w:val="22"/>
        </w:numPr>
        <w:rPr>
          <w:lang w:val="nl-BE"/>
        </w:rPr>
      </w:pPr>
      <w:r>
        <w:rPr>
          <w:lang w:val="nl-BE"/>
        </w:rPr>
        <w:t>politieke omgeving door economie slecht en veiligheidsproblemen in de Balkan</w:t>
      </w:r>
    </w:p>
    <w:p w:rsidR="00436C6C" w:rsidRDefault="00436C6C" w:rsidP="00436C6C">
      <w:pPr>
        <w:pStyle w:val="Lijstalinea"/>
        <w:numPr>
          <w:ilvl w:val="2"/>
          <w:numId w:val="22"/>
        </w:numPr>
        <w:rPr>
          <w:lang w:val="nl-BE"/>
        </w:rPr>
      </w:pPr>
      <w:r>
        <w:rPr>
          <w:lang w:val="nl-BE"/>
        </w:rPr>
        <w:t xml:space="preserve">moeilijk om te begrijpen in de lidstaten. zo gemanipuleerd door de partijen tegen doordat ze zogenaamd de soeverenitiet zouden wegnemen. </w:t>
      </w:r>
    </w:p>
    <w:p w:rsidR="00436C6C" w:rsidRDefault="00436C6C" w:rsidP="00436C6C">
      <w:pPr>
        <w:pStyle w:val="Lijstalinea"/>
        <w:numPr>
          <w:ilvl w:val="1"/>
          <w:numId w:val="22"/>
        </w:numPr>
        <w:rPr>
          <w:lang w:val="nl-BE"/>
        </w:rPr>
      </w:pPr>
      <w:r>
        <w:rPr>
          <w:lang w:val="nl-BE"/>
        </w:rPr>
        <w:t xml:space="preserve">Maar ging uiteindelijk toch door. </w:t>
      </w:r>
      <w:r w:rsidRPr="00E96507">
        <w:rPr>
          <w:lang w:val="nl-BE"/>
        </w:rPr>
        <w:t xml:space="preserve"> </w:t>
      </w:r>
    </w:p>
    <w:p w:rsidR="00436C6C" w:rsidRDefault="00436C6C" w:rsidP="00436C6C">
      <w:pPr>
        <w:pStyle w:val="Lijstalinea"/>
        <w:numPr>
          <w:ilvl w:val="0"/>
          <w:numId w:val="22"/>
        </w:numPr>
        <w:rPr>
          <w:lang w:val="nl-BE"/>
        </w:rPr>
      </w:pPr>
      <w:r>
        <w:rPr>
          <w:b/>
          <w:lang w:val="nl-BE"/>
        </w:rPr>
        <w:t xml:space="preserve">Voor maastricht: </w:t>
      </w:r>
      <w:r>
        <w:rPr>
          <w:b/>
          <w:u w:val="single"/>
          <w:lang w:val="nl-BE"/>
        </w:rPr>
        <w:t xml:space="preserve">permissive concensus: </w:t>
      </w:r>
      <w:r>
        <w:rPr>
          <w:lang w:val="nl-BE"/>
        </w:rPr>
        <w:t xml:space="preserve">leiders konden de desintresse van de burgers gebruiken en zo de integratie verder zetten, omdat stemmen niet nodig waren. </w:t>
      </w:r>
      <w:r>
        <w:rPr>
          <w:lang w:val="nl-BE"/>
        </w:rPr>
        <w:br/>
      </w:r>
      <w:r>
        <w:rPr>
          <w:b/>
          <w:lang w:val="nl-BE"/>
        </w:rPr>
        <w:t xml:space="preserve">Na maastricht: </w:t>
      </w:r>
      <w:r>
        <w:rPr>
          <w:lang w:val="nl-BE"/>
        </w:rPr>
        <w:t xml:space="preserve">wel goedkeuring bevolking </w:t>
      </w:r>
      <w:r w:rsidRPr="002B38AC">
        <w:rPr>
          <w:lang w:val="nl-BE"/>
        </w:rPr>
        <w:sym w:font="Wingdings" w:char="F0E0"/>
      </w:r>
      <w:r>
        <w:rPr>
          <w:lang w:val="nl-BE"/>
        </w:rPr>
        <w:t xml:space="preserve"> meer maatschappelijk debat; veel meer regeringen voelden zich verplicht referendums te houden. </w:t>
      </w:r>
    </w:p>
    <w:p w:rsidR="00436C6C" w:rsidRPr="002B38AC" w:rsidRDefault="00436C6C" w:rsidP="00436C6C">
      <w:pPr>
        <w:pStyle w:val="Lijstalinea"/>
        <w:numPr>
          <w:ilvl w:val="0"/>
          <w:numId w:val="22"/>
        </w:numPr>
        <w:rPr>
          <w:lang w:val="nl-BE"/>
        </w:rPr>
      </w:pPr>
      <w:r>
        <w:rPr>
          <w:u w:val="single"/>
          <w:lang w:val="nl-BE"/>
        </w:rPr>
        <w:t>Amsterdam (1997):</w:t>
      </w:r>
    </w:p>
    <w:p w:rsidR="00436C6C" w:rsidRDefault="00436C6C" w:rsidP="00436C6C">
      <w:pPr>
        <w:pStyle w:val="Lijstalinea"/>
        <w:numPr>
          <w:ilvl w:val="1"/>
          <w:numId w:val="22"/>
        </w:numPr>
        <w:rPr>
          <w:lang w:val="nl-BE"/>
        </w:rPr>
      </w:pPr>
      <w:r>
        <w:rPr>
          <w:lang w:val="nl-BE"/>
        </w:rPr>
        <w:t xml:space="preserve">vrij oncontroversieel </w:t>
      </w:r>
      <w:r w:rsidRPr="002B38AC">
        <w:rPr>
          <w:lang w:val="nl-BE"/>
        </w:rPr>
        <w:sym w:font="Wingdings" w:char="F0E0"/>
      </w:r>
      <w:r>
        <w:rPr>
          <w:lang w:val="nl-BE"/>
        </w:rPr>
        <w:t xml:space="preserve"> snel geratificeerd</w:t>
      </w:r>
    </w:p>
    <w:p w:rsidR="00436C6C" w:rsidRPr="002B38AC" w:rsidRDefault="00436C6C" w:rsidP="00436C6C">
      <w:pPr>
        <w:pStyle w:val="Lijstalinea"/>
        <w:numPr>
          <w:ilvl w:val="0"/>
          <w:numId w:val="22"/>
        </w:numPr>
        <w:rPr>
          <w:lang w:val="nl-BE"/>
        </w:rPr>
      </w:pPr>
      <w:r>
        <w:rPr>
          <w:u w:val="single"/>
          <w:lang w:val="nl-BE"/>
        </w:rPr>
        <w:t xml:space="preserve">Nice ( 2000) : </w:t>
      </w:r>
    </w:p>
    <w:p w:rsidR="00436C6C" w:rsidRDefault="00436C6C" w:rsidP="00436C6C">
      <w:pPr>
        <w:pStyle w:val="Lijstalinea"/>
        <w:numPr>
          <w:ilvl w:val="1"/>
          <w:numId w:val="22"/>
        </w:numPr>
        <w:rPr>
          <w:lang w:val="nl-BE"/>
        </w:rPr>
      </w:pPr>
      <w:r>
        <w:rPr>
          <w:lang w:val="nl-BE"/>
        </w:rPr>
        <w:t xml:space="preserve">zou ook vrij gemakkelijk moeten gaan MAAR Ierland </w:t>
      </w:r>
    </w:p>
    <w:p w:rsidR="00436C6C" w:rsidRDefault="00436C6C" w:rsidP="00436C6C">
      <w:pPr>
        <w:pStyle w:val="Lijstalinea"/>
        <w:numPr>
          <w:ilvl w:val="0"/>
          <w:numId w:val="22"/>
        </w:numPr>
        <w:rPr>
          <w:lang w:val="nl-BE"/>
        </w:rPr>
      </w:pPr>
      <w:r>
        <w:rPr>
          <w:u w:val="single"/>
          <w:lang w:val="nl-BE"/>
        </w:rPr>
        <w:t xml:space="preserve">2002-2003: </w:t>
      </w:r>
      <w:r>
        <w:rPr>
          <w:lang w:val="nl-BE"/>
        </w:rPr>
        <w:t xml:space="preserve">men wou een einde maken aan het constant ratificieren van verdragen en dus een grondwet maken. </w:t>
      </w:r>
    </w:p>
    <w:p w:rsidR="00436C6C" w:rsidRDefault="00436C6C" w:rsidP="00436C6C">
      <w:pPr>
        <w:pStyle w:val="Lijstalinea"/>
        <w:numPr>
          <w:ilvl w:val="1"/>
          <w:numId w:val="22"/>
        </w:numPr>
        <w:rPr>
          <w:lang w:val="nl-BE"/>
        </w:rPr>
      </w:pPr>
      <w:r>
        <w:rPr>
          <w:lang w:val="nl-BE"/>
        </w:rPr>
        <w:t>maar negatieve stemmen van Fr en Ned in 2005.</w:t>
      </w:r>
    </w:p>
    <w:p w:rsidR="00436C6C" w:rsidRPr="002B38AC" w:rsidRDefault="00436C6C" w:rsidP="00436C6C">
      <w:pPr>
        <w:pStyle w:val="Lijstalinea"/>
        <w:numPr>
          <w:ilvl w:val="0"/>
          <w:numId w:val="22"/>
        </w:numPr>
        <w:rPr>
          <w:lang w:val="nl-BE"/>
        </w:rPr>
      </w:pPr>
      <w:r>
        <w:rPr>
          <w:u w:val="single"/>
          <w:lang w:val="nl-BE"/>
        </w:rPr>
        <w:t>2007: Lissabon:</w:t>
      </w:r>
    </w:p>
    <w:p w:rsidR="00436C6C" w:rsidRDefault="00436C6C" w:rsidP="00436C6C">
      <w:pPr>
        <w:pStyle w:val="Lijstalinea"/>
        <w:numPr>
          <w:ilvl w:val="1"/>
          <w:numId w:val="22"/>
        </w:numPr>
        <w:rPr>
          <w:lang w:val="nl-BE"/>
        </w:rPr>
      </w:pPr>
      <w:r>
        <w:rPr>
          <w:lang w:val="nl-BE"/>
        </w:rPr>
        <w:t>zaken in grondwet even laten liggen.</w:t>
      </w:r>
    </w:p>
    <w:p w:rsidR="00436C6C" w:rsidRPr="002D35AE" w:rsidRDefault="00436C6C" w:rsidP="00436C6C">
      <w:pPr>
        <w:pStyle w:val="Lijstalinea"/>
        <w:numPr>
          <w:ilvl w:val="1"/>
          <w:numId w:val="22"/>
        </w:numPr>
        <w:rPr>
          <w:lang w:val="nl-BE"/>
        </w:rPr>
      </w:pPr>
      <w:r w:rsidRPr="002D35AE">
        <w:rPr>
          <w:lang w:val="nl-BE"/>
        </w:rPr>
        <w:t xml:space="preserve">Lissabon creerde rechtspersoonlijkheid voor de EU, afzonderlijk van diegene die elke lidstaat heeft. </w:t>
      </w:r>
    </w:p>
    <w:p w:rsidR="00436C6C" w:rsidRDefault="00436C6C" w:rsidP="00436C6C">
      <w:pPr>
        <w:pStyle w:val="Lijstalinea"/>
        <w:numPr>
          <w:ilvl w:val="1"/>
          <w:numId w:val="22"/>
        </w:numPr>
        <w:rPr>
          <w:lang w:val="nl-BE"/>
        </w:rPr>
      </w:pPr>
      <w:r>
        <w:rPr>
          <w:lang w:val="nl-BE"/>
        </w:rPr>
        <w:t>goed en duurzaam akkoord voor de continuiteit en werking van de EU</w:t>
      </w:r>
    </w:p>
    <w:p w:rsidR="00436C6C" w:rsidRDefault="00436C6C" w:rsidP="00436C6C">
      <w:pPr>
        <w:pStyle w:val="Lijstalinea"/>
        <w:numPr>
          <w:ilvl w:val="1"/>
          <w:numId w:val="22"/>
        </w:numPr>
        <w:rPr>
          <w:lang w:val="nl-BE"/>
        </w:rPr>
      </w:pPr>
      <w:r>
        <w:rPr>
          <w:lang w:val="nl-BE"/>
        </w:rPr>
        <w:t>Na nogmaals nee van ierland in tweede referndum een ‘ja’</w:t>
      </w:r>
    </w:p>
    <w:p w:rsidR="00436C6C" w:rsidRDefault="00436C6C" w:rsidP="00436C6C">
      <w:pPr>
        <w:pStyle w:val="Lijstalinea"/>
        <w:numPr>
          <w:ilvl w:val="1"/>
          <w:numId w:val="22"/>
        </w:numPr>
        <w:rPr>
          <w:lang w:val="nl-BE"/>
        </w:rPr>
      </w:pPr>
      <w:r>
        <w:rPr>
          <w:lang w:val="nl-BE"/>
        </w:rPr>
        <w:t>in werking in december 2009</w:t>
      </w:r>
    </w:p>
    <w:p w:rsidR="00436C6C" w:rsidRDefault="00436C6C" w:rsidP="00436C6C">
      <w:pPr>
        <w:pStyle w:val="Lijstalinea"/>
        <w:numPr>
          <w:ilvl w:val="0"/>
          <w:numId w:val="22"/>
        </w:numPr>
        <w:rPr>
          <w:lang w:val="nl-BE"/>
        </w:rPr>
      </w:pPr>
      <w:r>
        <w:rPr>
          <w:lang w:val="nl-BE"/>
        </w:rPr>
        <w:t>Nu duidelijk een tijdje geen nieuw verdrag OMDAT</w:t>
      </w:r>
    </w:p>
    <w:p w:rsidR="00436C6C" w:rsidRDefault="00436C6C" w:rsidP="00436C6C">
      <w:pPr>
        <w:pStyle w:val="Lijstalinea"/>
        <w:numPr>
          <w:ilvl w:val="1"/>
          <w:numId w:val="22"/>
        </w:numPr>
        <w:rPr>
          <w:lang w:val="nl-BE"/>
        </w:rPr>
      </w:pPr>
      <w:r>
        <w:rPr>
          <w:lang w:val="nl-BE"/>
        </w:rPr>
        <w:t>door een stille grondwet geen nood meer aan het voortdurend aanpassen van verdragen.  (vooral ook niet voor uitbereiding lidstaten)</w:t>
      </w:r>
    </w:p>
    <w:p w:rsidR="00436C6C" w:rsidRDefault="00436C6C" w:rsidP="00436C6C">
      <w:pPr>
        <w:pStyle w:val="Lijstalinea"/>
        <w:numPr>
          <w:ilvl w:val="1"/>
          <w:numId w:val="22"/>
        </w:numPr>
        <w:rPr>
          <w:lang w:val="nl-BE"/>
        </w:rPr>
      </w:pPr>
      <w:r>
        <w:rPr>
          <w:lang w:val="nl-BE"/>
        </w:rPr>
        <w:t>In veel landen is er bij leiders angst voor een ‘nee’ van de publieke opinie aangezien er nu over zeer heikele themas moet gepraat en gestemd worden</w:t>
      </w:r>
    </w:p>
    <w:p w:rsidR="00436C6C" w:rsidRDefault="00436C6C" w:rsidP="00436C6C">
      <w:pPr>
        <w:pStyle w:val="Lijstalinea"/>
        <w:numPr>
          <w:ilvl w:val="1"/>
          <w:numId w:val="22"/>
        </w:numPr>
        <w:rPr>
          <w:lang w:val="nl-BE"/>
        </w:rPr>
      </w:pPr>
      <w:r>
        <w:rPr>
          <w:lang w:val="nl-BE"/>
        </w:rPr>
        <w:t>reform fatigue</w:t>
      </w:r>
    </w:p>
    <w:p w:rsidR="00436C6C" w:rsidRPr="002B38AC" w:rsidRDefault="00436C6C" w:rsidP="00436C6C">
      <w:pPr>
        <w:pStyle w:val="Lijstalinea"/>
        <w:numPr>
          <w:ilvl w:val="1"/>
          <w:numId w:val="22"/>
        </w:numPr>
        <w:rPr>
          <w:i/>
          <w:lang w:val="nl-BE"/>
        </w:rPr>
      </w:pPr>
      <w:r w:rsidRPr="002B38AC">
        <w:rPr>
          <w:i/>
          <w:lang w:val="nl-BE"/>
        </w:rPr>
        <w:t xml:space="preserve">constitutioneel plafond is bereikt : </w:t>
      </w:r>
      <w:r>
        <w:rPr>
          <w:lang w:val="nl-BE"/>
        </w:rPr>
        <w:t xml:space="preserve">integratie heeft een stabiel punt bereikt dat duurzaam is. </w:t>
      </w:r>
      <w:r w:rsidRPr="00FE13CC">
        <w:rPr>
          <w:lang w:val="nl-BE"/>
        </w:rPr>
        <w:sym w:font="Wingdings" w:char="F0E0"/>
      </w:r>
      <w:r>
        <w:rPr>
          <w:lang w:val="nl-BE"/>
        </w:rPr>
        <w:t xml:space="preserve"> </w:t>
      </w:r>
      <w:r>
        <w:rPr>
          <w:i/>
          <w:lang w:val="nl-BE"/>
        </w:rPr>
        <w:t xml:space="preserve">European constitutional settlement. </w:t>
      </w:r>
      <w:r>
        <w:rPr>
          <w:lang w:val="nl-BE"/>
        </w:rPr>
        <w:t xml:space="preserve">Het is niet langer nodig om overeenkomsten over consolitdatie te maken. </w:t>
      </w:r>
    </w:p>
    <w:p w:rsidR="00436C6C" w:rsidRDefault="00436C6C" w:rsidP="00436C6C">
      <w:pPr>
        <w:pStyle w:val="Lijstalinea"/>
        <w:numPr>
          <w:ilvl w:val="0"/>
          <w:numId w:val="22"/>
        </w:numPr>
        <w:rPr>
          <w:lang w:val="nl-BE"/>
        </w:rPr>
      </w:pPr>
      <w:r>
        <w:rPr>
          <w:lang w:val="nl-BE"/>
        </w:rPr>
        <w:t xml:space="preserve">Merkell en Sarkozy (2010): om lissabon te versterken. Ivm de schuldencrisis en de Euro. </w:t>
      </w:r>
    </w:p>
    <w:p w:rsidR="00436C6C" w:rsidRDefault="00436C6C" w:rsidP="00436C6C">
      <w:pPr>
        <w:rPr>
          <w:lang w:val="nl-BE"/>
        </w:rPr>
      </w:pPr>
    </w:p>
    <w:p w:rsidR="00436C6C" w:rsidRDefault="00436C6C" w:rsidP="00436C6C">
      <w:pPr>
        <w:rPr>
          <w:b/>
          <w:lang w:val="nl-BE"/>
        </w:rPr>
      </w:pPr>
    </w:p>
    <w:p w:rsidR="00436C6C" w:rsidRDefault="00436C6C" w:rsidP="00436C6C">
      <w:pPr>
        <w:rPr>
          <w:b/>
          <w:lang w:val="nl-BE"/>
        </w:rPr>
      </w:pPr>
      <w:r>
        <w:rPr>
          <w:b/>
          <w:lang w:val="nl-BE"/>
        </w:rPr>
        <w:t>Andere elementen van de legale orde van de EU</w:t>
      </w:r>
    </w:p>
    <w:p w:rsidR="00436C6C" w:rsidRDefault="00436C6C" w:rsidP="00436C6C">
      <w:pPr>
        <w:rPr>
          <w:b/>
          <w:lang w:val="nl-BE"/>
        </w:rPr>
      </w:pPr>
    </w:p>
    <w:p w:rsidR="00436C6C" w:rsidRDefault="00436C6C" w:rsidP="00436C6C">
      <w:pPr>
        <w:rPr>
          <w:lang w:val="nl-BE"/>
        </w:rPr>
      </w:pPr>
      <w:r>
        <w:rPr>
          <w:lang w:val="nl-BE"/>
        </w:rPr>
        <w:t xml:space="preserve">vaak worden kleine (buiten Big 8) over het hoofd gezien. </w:t>
      </w:r>
    </w:p>
    <w:p w:rsidR="00436C6C" w:rsidRDefault="00436C6C" w:rsidP="00436C6C">
      <w:pPr>
        <w:rPr>
          <w:lang w:val="nl-BE"/>
        </w:rPr>
      </w:pPr>
    </w:p>
    <w:p w:rsidR="00436C6C" w:rsidRPr="00FE13CC" w:rsidRDefault="00436C6C" w:rsidP="00436C6C">
      <w:pPr>
        <w:pStyle w:val="Lijstalinea"/>
        <w:numPr>
          <w:ilvl w:val="0"/>
          <w:numId w:val="23"/>
        </w:numPr>
        <w:rPr>
          <w:lang w:val="nl-BE"/>
        </w:rPr>
      </w:pPr>
      <w:r w:rsidRPr="00FE13CC">
        <w:rPr>
          <w:lang w:val="nl-BE"/>
        </w:rPr>
        <w:t xml:space="preserve">Vooral </w:t>
      </w:r>
      <w:r w:rsidRPr="00FE13CC">
        <w:rPr>
          <w:u w:val="single"/>
          <w:lang w:val="nl-BE"/>
        </w:rPr>
        <w:t xml:space="preserve">accession agreements: </w:t>
      </w:r>
      <w:r w:rsidRPr="00FE13CC">
        <w:rPr>
          <w:lang w:val="nl-BE"/>
        </w:rPr>
        <w:t xml:space="preserve">worden geteknd telkens een nieuwe lidstaat in de EU. </w:t>
      </w:r>
    </w:p>
    <w:p w:rsidR="00436C6C" w:rsidRDefault="00436C6C" w:rsidP="00436C6C">
      <w:pPr>
        <w:rPr>
          <w:lang w:val="nl-BE"/>
        </w:rPr>
      </w:pPr>
      <w:r>
        <w:rPr>
          <w:lang w:val="nl-BE"/>
        </w:rPr>
        <w:t xml:space="preserve">       </w:t>
      </w:r>
      <w:r w:rsidRPr="00FE13CC">
        <w:rPr>
          <w:lang w:val="nl-BE"/>
        </w:rPr>
        <w:sym w:font="Wingdings" w:char="F0E0"/>
      </w:r>
      <w:r>
        <w:rPr>
          <w:lang w:val="nl-BE"/>
        </w:rPr>
        <w:t xml:space="preserve"> hebben effect op het veranderen op de grote verdragen</w:t>
      </w:r>
    </w:p>
    <w:p w:rsidR="00436C6C" w:rsidRDefault="00436C6C" w:rsidP="00436C6C">
      <w:pPr>
        <w:rPr>
          <w:lang w:val="nl-BE"/>
        </w:rPr>
      </w:pPr>
      <w:r>
        <w:rPr>
          <w:lang w:val="nl-BE"/>
        </w:rPr>
        <w:tab/>
        <w:t>Bv: meerderheidsstemmen in de EU</w:t>
      </w:r>
    </w:p>
    <w:p w:rsidR="00436C6C" w:rsidRDefault="00436C6C" w:rsidP="00436C6C">
      <w:pPr>
        <w:rPr>
          <w:lang w:val="nl-BE"/>
        </w:rPr>
      </w:pPr>
    </w:p>
    <w:p w:rsidR="00436C6C" w:rsidRDefault="00436C6C" w:rsidP="00436C6C">
      <w:pPr>
        <w:pStyle w:val="Lijstalinea"/>
        <w:numPr>
          <w:ilvl w:val="0"/>
          <w:numId w:val="23"/>
        </w:numPr>
        <w:rPr>
          <w:lang w:val="nl-BE"/>
        </w:rPr>
      </w:pPr>
      <w:r>
        <w:rPr>
          <w:u w:val="single"/>
          <w:lang w:val="nl-BE"/>
        </w:rPr>
        <w:t>Schengen akkoorden (85 en 90):</w:t>
      </w:r>
    </w:p>
    <w:p w:rsidR="00436C6C" w:rsidRDefault="00436C6C" w:rsidP="00436C6C">
      <w:pPr>
        <w:pStyle w:val="Lijstalinea"/>
        <w:numPr>
          <w:ilvl w:val="1"/>
          <w:numId w:val="23"/>
        </w:numPr>
        <w:rPr>
          <w:lang w:val="nl-BE"/>
        </w:rPr>
      </w:pPr>
      <w:r>
        <w:rPr>
          <w:lang w:val="nl-BE"/>
        </w:rPr>
        <w:t xml:space="preserve">een subgroep staten van de gemeenschap die smanewerken om barrieres weg te werken. </w:t>
      </w:r>
    </w:p>
    <w:p w:rsidR="00436C6C" w:rsidRDefault="00436C6C" w:rsidP="00436C6C">
      <w:pPr>
        <w:pStyle w:val="Lijstalinea"/>
        <w:numPr>
          <w:ilvl w:val="1"/>
          <w:numId w:val="23"/>
        </w:numPr>
        <w:rPr>
          <w:lang w:val="nl-BE"/>
        </w:rPr>
      </w:pPr>
      <w:r>
        <w:rPr>
          <w:lang w:val="nl-BE"/>
        </w:rPr>
        <w:t xml:space="preserve">eerst enkele landen, daarna bijna alle buiten GBR, Ierland. </w:t>
      </w:r>
    </w:p>
    <w:p w:rsidR="00436C6C" w:rsidRDefault="00436C6C" w:rsidP="00436C6C">
      <w:pPr>
        <w:pStyle w:val="Lijstalinea"/>
        <w:numPr>
          <w:ilvl w:val="1"/>
          <w:numId w:val="23"/>
        </w:numPr>
        <w:rPr>
          <w:lang w:val="nl-BE"/>
        </w:rPr>
      </w:pPr>
      <w:r>
        <w:rPr>
          <w:lang w:val="nl-BE"/>
        </w:rPr>
        <w:t xml:space="preserve">Ook ysland, Noorwegen en zwitserland erbij als niet-lidstaten. </w:t>
      </w:r>
    </w:p>
    <w:p w:rsidR="00436C6C" w:rsidRDefault="00436C6C" w:rsidP="00436C6C">
      <w:pPr>
        <w:pStyle w:val="Lijstalinea"/>
        <w:numPr>
          <w:ilvl w:val="1"/>
          <w:numId w:val="23"/>
        </w:numPr>
        <w:rPr>
          <w:lang w:val="nl-BE"/>
        </w:rPr>
      </w:pPr>
      <w:r>
        <w:rPr>
          <w:lang w:val="nl-BE"/>
        </w:rPr>
        <w:t xml:space="preserve">deel van verdrag Amsterdam, maar geen obligatie tot toetreden. </w:t>
      </w:r>
    </w:p>
    <w:p w:rsidR="00436C6C" w:rsidRDefault="00436C6C" w:rsidP="00436C6C">
      <w:pPr>
        <w:rPr>
          <w:lang w:val="nl-BE"/>
        </w:rPr>
      </w:pPr>
    </w:p>
    <w:p w:rsidR="00436C6C" w:rsidRDefault="00436C6C" w:rsidP="00436C6C">
      <w:pPr>
        <w:pStyle w:val="Lijstalinea"/>
        <w:numPr>
          <w:ilvl w:val="0"/>
          <w:numId w:val="23"/>
        </w:numPr>
        <w:rPr>
          <w:lang w:val="nl-BE"/>
        </w:rPr>
      </w:pPr>
      <w:r>
        <w:rPr>
          <w:u w:val="single"/>
          <w:lang w:val="nl-BE"/>
        </w:rPr>
        <w:t xml:space="preserve">Social Charter (89): </w:t>
      </w:r>
      <w:r>
        <w:rPr>
          <w:lang w:val="nl-BE"/>
        </w:rPr>
        <w:t xml:space="preserve">gemeenschappelijke rechten voor “workers” binnen heel de gemeenschap. In verdrag Amsterda, nadat GBR had toegezegd om toe te treden. </w:t>
      </w:r>
    </w:p>
    <w:p w:rsidR="00436C6C" w:rsidRDefault="00436C6C" w:rsidP="00436C6C">
      <w:pPr>
        <w:rPr>
          <w:lang w:val="nl-BE"/>
        </w:rPr>
      </w:pPr>
    </w:p>
    <w:p w:rsidR="00436C6C" w:rsidRPr="002D35AE" w:rsidRDefault="00436C6C" w:rsidP="00436C6C">
      <w:pPr>
        <w:pStyle w:val="Lijstalinea"/>
        <w:numPr>
          <w:ilvl w:val="0"/>
          <w:numId w:val="23"/>
        </w:numPr>
        <w:rPr>
          <w:lang w:val="nl-BE"/>
        </w:rPr>
      </w:pPr>
      <w:r>
        <w:rPr>
          <w:u w:val="single"/>
          <w:lang w:val="nl-BE"/>
        </w:rPr>
        <w:t>2 verdragen over Mensenrechten</w:t>
      </w:r>
    </w:p>
    <w:p w:rsidR="00436C6C" w:rsidRDefault="00436C6C" w:rsidP="00436C6C">
      <w:pPr>
        <w:pStyle w:val="Lijstalinea"/>
        <w:numPr>
          <w:ilvl w:val="1"/>
          <w:numId w:val="23"/>
        </w:numPr>
        <w:rPr>
          <w:u w:val="single"/>
          <w:lang w:val="nl-BE"/>
        </w:rPr>
      </w:pPr>
      <w:r w:rsidRPr="002D35AE">
        <w:rPr>
          <w:u w:val="single"/>
          <w:lang w:val="nl-BE"/>
        </w:rPr>
        <w:t>Charter of fundamental rights</w:t>
      </w:r>
      <w:r>
        <w:rPr>
          <w:u w:val="single"/>
          <w:lang w:val="nl-BE"/>
        </w:rPr>
        <w:t xml:space="preserve"> (2000):</w:t>
      </w:r>
    </w:p>
    <w:p w:rsidR="00436C6C" w:rsidRPr="002D35AE" w:rsidRDefault="00436C6C" w:rsidP="00436C6C">
      <w:pPr>
        <w:pStyle w:val="Lijstalinea"/>
        <w:numPr>
          <w:ilvl w:val="2"/>
          <w:numId w:val="23"/>
        </w:numPr>
        <w:rPr>
          <w:u w:val="single"/>
          <w:lang w:val="nl-BE"/>
        </w:rPr>
      </w:pPr>
      <w:r>
        <w:rPr>
          <w:lang w:val="nl-BE"/>
        </w:rPr>
        <w:t xml:space="preserve">verzameling van al bestaande erkende rechten. </w:t>
      </w:r>
    </w:p>
    <w:p w:rsidR="00436C6C" w:rsidRDefault="00436C6C" w:rsidP="00436C6C">
      <w:pPr>
        <w:pStyle w:val="Lijstalinea"/>
        <w:numPr>
          <w:ilvl w:val="1"/>
          <w:numId w:val="23"/>
        </w:numPr>
        <w:rPr>
          <w:u w:val="single"/>
          <w:lang w:val="nl-BE"/>
        </w:rPr>
      </w:pPr>
      <w:r w:rsidRPr="002D35AE">
        <w:rPr>
          <w:u w:val="single"/>
          <w:lang w:val="nl-BE"/>
        </w:rPr>
        <w:t>European Convention on Human Rights (ECHR)</w:t>
      </w:r>
      <w:r>
        <w:rPr>
          <w:u w:val="single"/>
          <w:lang w:val="nl-BE"/>
        </w:rPr>
        <w:t xml:space="preserve"> in 1950:</w:t>
      </w:r>
    </w:p>
    <w:p w:rsidR="00436C6C" w:rsidRPr="002D35AE" w:rsidRDefault="00436C6C" w:rsidP="00436C6C">
      <w:pPr>
        <w:pStyle w:val="Lijstalinea"/>
        <w:numPr>
          <w:ilvl w:val="2"/>
          <w:numId w:val="23"/>
        </w:numPr>
        <w:rPr>
          <w:u w:val="single"/>
          <w:lang w:val="nl-BE"/>
        </w:rPr>
      </w:pPr>
      <w:r>
        <w:rPr>
          <w:lang w:val="nl-BE"/>
        </w:rPr>
        <w:t>alle lidstaten</w:t>
      </w:r>
    </w:p>
    <w:p w:rsidR="00436C6C" w:rsidRPr="002D35AE" w:rsidRDefault="00436C6C" w:rsidP="00436C6C">
      <w:pPr>
        <w:pStyle w:val="Lijstalinea"/>
        <w:numPr>
          <w:ilvl w:val="2"/>
          <w:numId w:val="23"/>
        </w:numPr>
        <w:rPr>
          <w:u w:val="single"/>
          <w:lang w:val="nl-BE"/>
        </w:rPr>
      </w:pPr>
      <w:r>
        <w:rPr>
          <w:lang w:val="nl-BE"/>
        </w:rPr>
        <w:t xml:space="preserve">Hof van rechten van de mens in straatsburg, als burger zich benadeeld voelt. </w:t>
      </w:r>
    </w:p>
    <w:p w:rsidR="00436C6C" w:rsidRPr="002D35AE" w:rsidRDefault="00436C6C" w:rsidP="00436C6C">
      <w:pPr>
        <w:pStyle w:val="Lijstalinea"/>
        <w:numPr>
          <w:ilvl w:val="2"/>
          <w:numId w:val="23"/>
        </w:numPr>
        <w:rPr>
          <w:u w:val="single"/>
          <w:lang w:val="nl-BE"/>
        </w:rPr>
      </w:pPr>
      <w:r>
        <w:rPr>
          <w:lang w:val="nl-BE"/>
        </w:rPr>
        <w:t>werdt een permanente institutie in 1998</w:t>
      </w:r>
    </w:p>
    <w:p w:rsidR="00436C6C" w:rsidRDefault="00436C6C" w:rsidP="00436C6C">
      <w:pPr>
        <w:rPr>
          <w:u w:val="single"/>
          <w:lang w:val="nl-BE"/>
        </w:rPr>
      </w:pPr>
    </w:p>
    <w:p w:rsidR="00436C6C" w:rsidRDefault="00436C6C" w:rsidP="00436C6C">
      <w:pPr>
        <w:rPr>
          <w:lang w:val="nl-BE"/>
        </w:rPr>
      </w:pPr>
    </w:p>
    <w:p w:rsidR="00436C6C" w:rsidRPr="00FE13CC" w:rsidRDefault="00436C6C" w:rsidP="00436C6C">
      <w:pPr>
        <w:rPr>
          <w:lang w:val="nl-BE"/>
        </w:rPr>
      </w:pPr>
      <w:r w:rsidRPr="00FE13CC">
        <w:rPr>
          <w:lang w:val="nl-BE"/>
        </w:rPr>
        <w:br/>
      </w:r>
    </w:p>
    <w:p w:rsidR="00436C6C" w:rsidRDefault="00436C6C" w:rsidP="00436C6C">
      <w:pPr>
        <w:rPr>
          <w:b/>
          <w:lang w:val="nl-BE"/>
        </w:rPr>
      </w:pPr>
    </w:p>
    <w:p w:rsidR="00436C6C" w:rsidRPr="00644495" w:rsidRDefault="00436C6C" w:rsidP="00436C6C">
      <w:pPr>
        <w:rPr>
          <w:lang w:val="nl-BE"/>
        </w:rPr>
      </w:pPr>
      <w:r w:rsidRPr="00644495">
        <w:rPr>
          <w:lang w:val="nl-BE"/>
        </w:rPr>
        <w:tab/>
      </w:r>
      <w:r w:rsidRPr="00644495">
        <w:rPr>
          <w:lang w:val="nl-BE"/>
        </w:rPr>
        <w:tab/>
      </w:r>
    </w:p>
    <w:p w:rsidR="00E84FE6" w:rsidRDefault="00436C6C"/>
    <w:sectPr w:rsidR="00E84FE6" w:rsidSect="000F188D">
      <w:type w:val="continuous"/>
      <w:pgSz w:w="11900" w:h="16840"/>
      <w:pgMar w:top="1418" w:right="1418" w:bottom="1418" w:left="1418" w:header="709" w:footer="709"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A6412B"/>
    <w:multiLevelType w:val="hybridMultilevel"/>
    <w:tmpl w:val="8B0E2A3A"/>
    <w:lvl w:ilvl="0" w:tplc="0AA01ED6">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63815"/>
    <w:multiLevelType w:val="hybridMultilevel"/>
    <w:tmpl w:val="55B09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B1438"/>
    <w:multiLevelType w:val="hybridMultilevel"/>
    <w:tmpl w:val="A17212E6"/>
    <w:lvl w:ilvl="0" w:tplc="16D4389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B232F"/>
    <w:multiLevelType w:val="hybridMultilevel"/>
    <w:tmpl w:val="478059D6"/>
    <w:lvl w:ilvl="0" w:tplc="0AA01ED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21D1B"/>
    <w:multiLevelType w:val="hybridMultilevel"/>
    <w:tmpl w:val="A3626C44"/>
    <w:lvl w:ilvl="0" w:tplc="0AA01E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F6DC1"/>
    <w:multiLevelType w:val="hybridMultilevel"/>
    <w:tmpl w:val="8D0CB202"/>
    <w:lvl w:ilvl="0" w:tplc="0AA01ED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04610"/>
    <w:multiLevelType w:val="hybridMultilevel"/>
    <w:tmpl w:val="084A6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C3C1C"/>
    <w:multiLevelType w:val="hybridMultilevel"/>
    <w:tmpl w:val="3F400862"/>
    <w:lvl w:ilvl="0" w:tplc="16D43898">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C97D33"/>
    <w:multiLevelType w:val="hybridMultilevel"/>
    <w:tmpl w:val="E66AFE34"/>
    <w:lvl w:ilvl="0" w:tplc="0AA01ED6">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nsid w:val="34125EAB"/>
    <w:multiLevelType w:val="hybridMultilevel"/>
    <w:tmpl w:val="3B8E14FA"/>
    <w:lvl w:ilvl="0" w:tplc="0AA01ED6">
      <w:numFmt w:val="bullet"/>
      <w:lvlText w:val=""/>
      <w:lvlJc w:val="left"/>
      <w:pPr>
        <w:ind w:left="1420" w:hanging="360"/>
      </w:pPr>
      <w:rPr>
        <w:rFonts w:ascii="Wingdings" w:eastAsiaTheme="minorHAnsi" w:hAnsi="Wingdings" w:cstheme="minorBidi"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0">
    <w:nsid w:val="38171222"/>
    <w:multiLevelType w:val="hybridMultilevel"/>
    <w:tmpl w:val="C0B8E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D2AA7"/>
    <w:multiLevelType w:val="hybridMultilevel"/>
    <w:tmpl w:val="E5B4C28C"/>
    <w:lvl w:ilvl="0" w:tplc="04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2">
    <w:nsid w:val="40431E84"/>
    <w:multiLevelType w:val="hybridMultilevel"/>
    <w:tmpl w:val="DEF04A54"/>
    <w:lvl w:ilvl="0" w:tplc="0AA01ED6">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D04ED"/>
    <w:multiLevelType w:val="hybridMultilevel"/>
    <w:tmpl w:val="64BAD096"/>
    <w:lvl w:ilvl="0" w:tplc="0AA01ED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43256"/>
    <w:multiLevelType w:val="hybridMultilevel"/>
    <w:tmpl w:val="0596C09C"/>
    <w:lvl w:ilvl="0" w:tplc="16D4389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80A83"/>
    <w:multiLevelType w:val="hybridMultilevel"/>
    <w:tmpl w:val="E1BEC298"/>
    <w:lvl w:ilvl="0" w:tplc="0AA01ED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A7B50"/>
    <w:multiLevelType w:val="hybridMultilevel"/>
    <w:tmpl w:val="1512D13E"/>
    <w:lvl w:ilvl="0" w:tplc="16D4389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745F0"/>
    <w:multiLevelType w:val="hybridMultilevel"/>
    <w:tmpl w:val="84FC4066"/>
    <w:lvl w:ilvl="0" w:tplc="16D4389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E00ED"/>
    <w:multiLevelType w:val="hybridMultilevel"/>
    <w:tmpl w:val="7C7643F4"/>
    <w:lvl w:ilvl="0" w:tplc="0AA01ED6">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B3106"/>
    <w:multiLevelType w:val="hybridMultilevel"/>
    <w:tmpl w:val="C810A8B2"/>
    <w:lvl w:ilvl="0" w:tplc="0AA01ED6">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3445B"/>
    <w:multiLevelType w:val="hybridMultilevel"/>
    <w:tmpl w:val="2E7483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146F8"/>
    <w:multiLevelType w:val="hybridMultilevel"/>
    <w:tmpl w:val="A8DC7170"/>
    <w:lvl w:ilvl="0" w:tplc="0AA01ED6">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64431C7A"/>
    <w:multiLevelType w:val="hybridMultilevel"/>
    <w:tmpl w:val="301A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24B3A"/>
    <w:multiLevelType w:val="hybridMultilevel"/>
    <w:tmpl w:val="738AFDDA"/>
    <w:lvl w:ilvl="0" w:tplc="0AA01ED6">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0"/>
  </w:num>
  <w:num w:numId="4">
    <w:abstractNumId w:val="22"/>
  </w:num>
  <w:num w:numId="5">
    <w:abstractNumId w:val="11"/>
  </w:num>
  <w:num w:numId="6">
    <w:abstractNumId w:val="3"/>
  </w:num>
  <w:num w:numId="7">
    <w:abstractNumId w:val="15"/>
  </w:num>
  <w:num w:numId="8">
    <w:abstractNumId w:val="19"/>
  </w:num>
  <w:num w:numId="9">
    <w:abstractNumId w:val="8"/>
  </w:num>
  <w:num w:numId="10">
    <w:abstractNumId w:val="0"/>
  </w:num>
  <w:num w:numId="11">
    <w:abstractNumId w:val="13"/>
  </w:num>
  <w:num w:numId="12">
    <w:abstractNumId w:val="23"/>
  </w:num>
  <w:num w:numId="13">
    <w:abstractNumId w:val="1"/>
  </w:num>
  <w:num w:numId="14">
    <w:abstractNumId w:val="9"/>
  </w:num>
  <w:num w:numId="15">
    <w:abstractNumId w:val="12"/>
  </w:num>
  <w:num w:numId="16">
    <w:abstractNumId w:val="4"/>
  </w:num>
  <w:num w:numId="17">
    <w:abstractNumId w:val="21"/>
  </w:num>
  <w:num w:numId="18">
    <w:abstractNumId w:val="5"/>
  </w:num>
  <w:num w:numId="19">
    <w:abstractNumId w:val="18"/>
  </w:num>
  <w:num w:numId="20">
    <w:abstractNumId w:val="17"/>
  </w:num>
  <w:num w:numId="21">
    <w:abstractNumId w:val="2"/>
  </w:num>
  <w:num w:numId="22">
    <w:abstractNumId w:val="16"/>
  </w:num>
  <w:num w:numId="23">
    <w:abstractNumId w:val="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6C6C"/>
    <w:rsid w:val="00436C6C"/>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36C6C"/>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436C6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5835</Characters>
  <Application>Microsoft Macintosh Word</Application>
  <DocSecurity>0</DocSecurity>
  <Lines>48</Lines>
  <Paragraphs>11</Paragraphs>
  <ScaleCrop>false</ScaleCrop>
  <Company>KHM</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 Corbeel</dc:creator>
  <cp:keywords/>
  <cp:lastModifiedBy>Ione Corbeel</cp:lastModifiedBy>
  <cp:revision>1</cp:revision>
  <dcterms:created xsi:type="dcterms:W3CDTF">2012-05-27T18:03:00Z</dcterms:created>
  <dcterms:modified xsi:type="dcterms:W3CDTF">2012-05-27T18:03:00Z</dcterms:modified>
</cp:coreProperties>
</file>