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A8" w:rsidRDefault="001225A8">
      <w:pPr>
        <w:rPr>
          <w:u w:val="single"/>
          <w:lang w:val="nl-BE"/>
        </w:rPr>
      </w:pPr>
      <w:r>
        <w:rPr>
          <w:u w:val="single"/>
          <w:lang w:val="nl-BE"/>
        </w:rPr>
        <w:t>De lidstaten van de EU</w:t>
      </w:r>
    </w:p>
    <w:p w:rsidR="001225A8" w:rsidRDefault="002B640C" w:rsidP="001225A8">
      <w:pPr>
        <w:ind w:left="720" w:hanging="720"/>
        <w:rPr>
          <w:u w:val="single"/>
          <w:lang w:val="nl-BE"/>
        </w:rPr>
      </w:pPr>
      <w:r>
        <w:rPr>
          <w:u w:val="single"/>
          <w:lang w:val="nl-BE"/>
        </w:rPr>
        <w:t xml:space="preserve">De positie </w:t>
      </w:r>
      <w:r w:rsidR="001225A8">
        <w:rPr>
          <w:u w:val="single"/>
          <w:lang w:val="nl-BE"/>
        </w:rPr>
        <w:t xml:space="preserve"> van de lidstaten</w:t>
      </w:r>
    </w:p>
    <w:p w:rsidR="002B640C" w:rsidRDefault="002B640C" w:rsidP="002B640C">
      <w:pPr>
        <w:ind w:left="720" w:hanging="720"/>
        <w:rPr>
          <w:lang w:val="nl-BE"/>
        </w:rPr>
      </w:pPr>
      <w:r>
        <w:rPr>
          <w:lang w:val="nl-BE"/>
        </w:rPr>
        <w:t xml:space="preserve">Positie in </w:t>
      </w:r>
      <w:proofErr w:type="spellStart"/>
      <w:r>
        <w:rPr>
          <w:lang w:val="nl-BE"/>
        </w:rPr>
        <w:t>internatinaale</w:t>
      </w:r>
      <w:proofErr w:type="spellEnd"/>
      <w:r>
        <w:rPr>
          <w:lang w:val="nl-BE"/>
        </w:rPr>
        <w:t xml:space="preserve"> recht:</w:t>
      </w:r>
      <w:r>
        <w:rPr>
          <w:lang w:val="nl-BE"/>
        </w:rPr>
        <w:br/>
      </w:r>
      <w:r w:rsidRPr="002B640C">
        <w:rPr>
          <w:lang w:val="nl-BE"/>
        </w:rPr>
        <w:sym w:font="Wingdings" w:char="F0E0"/>
      </w:r>
      <w:r>
        <w:rPr>
          <w:lang w:val="nl-BE"/>
        </w:rPr>
        <w:t xml:space="preserve"> enerzijds soevereine actoren: </w:t>
      </w:r>
    </w:p>
    <w:p w:rsidR="002B640C" w:rsidRDefault="002B640C" w:rsidP="002B640C">
      <w:pPr>
        <w:pStyle w:val="ListParagraph"/>
        <w:numPr>
          <w:ilvl w:val="0"/>
          <w:numId w:val="1"/>
        </w:numPr>
        <w:rPr>
          <w:lang w:val="nl-BE"/>
        </w:rPr>
      </w:pPr>
      <w:proofErr w:type="spellStart"/>
      <w:r w:rsidRPr="002B640C">
        <w:rPr>
          <w:lang w:val="nl-BE"/>
        </w:rPr>
        <w:t>terretoriaal</w:t>
      </w:r>
      <w:proofErr w:type="spellEnd"/>
      <w:r w:rsidRPr="002B640C">
        <w:rPr>
          <w:lang w:val="nl-BE"/>
        </w:rPr>
        <w:t>, onafhankelijk, soeverein en legitiem</w:t>
      </w:r>
    </w:p>
    <w:p w:rsidR="002B640C" w:rsidRDefault="002B640C" w:rsidP="002B640C">
      <w:pPr>
        <w:pStyle w:val="ListParagraph"/>
        <w:numPr>
          <w:ilvl w:val="0"/>
          <w:numId w:val="1"/>
        </w:numPr>
        <w:rPr>
          <w:lang w:val="nl-BE"/>
        </w:rPr>
      </w:pPr>
      <w:r>
        <w:rPr>
          <w:lang w:val="nl-BE"/>
        </w:rPr>
        <w:t>unilaterale actie mogelijk</w:t>
      </w:r>
    </w:p>
    <w:p w:rsidR="002B640C" w:rsidRPr="002B640C" w:rsidRDefault="002B640C" w:rsidP="002B640C">
      <w:pPr>
        <w:pStyle w:val="ListParagraph"/>
        <w:numPr>
          <w:ilvl w:val="1"/>
          <w:numId w:val="1"/>
        </w:numPr>
        <w:rPr>
          <w:lang w:val="nl-BE"/>
        </w:rPr>
      </w:pPr>
      <w:r>
        <w:rPr>
          <w:lang w:val="nl-BE"/>
        </w:rPr>
        <w:t>nog altijd verschillende stemmen in Europese raad en raad ministers</w:t>
      </w:r>
    </w:p>
    <w:p w:rsidR="002B640C" w:rsidRDefault="002B640C" w:rsidP="002B640C">
      <w:pPr>
        <w:ind w:left="630"/>
        <w:rPr>
          <w:lang w:val="nl-BE"/>
        </w:rPr>
      </w:pPr>
      <w:r w:rsidRPr="002B640C">
        <w:rPr>
          <w:lang w:val="nl-BE"/>
        </w:rPr>
        <w:sym w:font="Wingdings" w:char="F0E0"/>
      </w:r>
      <w:r w:rsidRPr="002B640C">
        <w:rPr>
          <w:lang w:val="nl-BE"/>
        </w:rPr>
        <w:t xml:space="preserve"> anderzijds ‘</w:t>
      </w:r>
      <w:proofErr w:type="spellStart"/>
      <w:r w:rsidRPr="002B640C">
        <w:rPr>
          <w:lang w:val="nl-BE"/>
        </w:rPr>
        <w:t>pooled</w:t>
      </w:r>
      <w:proofErr w:type="spellEnd"/>
      <w:r w:rsidRPr="002B640C">
        <w:rPr>
          <w:lang w:val="nl-BE"/>
        </w:rPr>
        <w:t xml:space="preserve">’ of overgedragen </w:t>
      </w:r>
      <w:proofErr w:type="spellStart"/>
      <w:r w:rsidRPr="002B640C">
        <w:rPr>
          <w:lang w:val="nl-BE"/>
        </w:rPr>
        <w:t>soevereniteit</w:t>
      </w:r>
      <w:proofErr w:type="spellEnd"/>
      <w:r w:rsidRPr="002B640C">
        <w:rPr>
          <w:lang w:val="nl-BE"/>
        </w:rPr>
        <w:t>:</w:t>
      </w:r>
    </w:p>
    <w:p w:rsidR="002B640C" w:rsidRDefault="002B640C" w:rsidP="002B640C">
      <w:pPr>
        <w:pStyle w:val="ListParagraph"/>
        <w:numPr>
          <w:ilvl w:val="0"/>
          <w:numId w:val="2"/>
        </w:numPr>
        <w:rPr>
          <w:lang w:val="nl-BE"/>
        </w:rPr>
      </w:pPr>
      <w:r w:rsidRPr="002B640C">
        <w:rPr>
          <w:lang w:val="nl-BE"/>
        </w:rPr>
        <w:t xml:space="preserve">niet meer accuraat het als </w:t>
      </w:r>
      <w:proofErr w:type="spellStart"/>
      <w:r w:rsidRPr="002B640C">
        <w:rPr>
          <w:lang w:val="nl-BE"/>
        </w:rPr>
        <w:t>onafh</w:t>
      </w:r>
      <w:proofErr w:type="spellEnd"/>
      <w:r w:rsidRPr="002B640C">
        <w:rPr>
          <w:lang w:val="nl-BE"/>
        </w:rPr>
        <w:t xml:space="preserve"> te </w:t>
      </w:r>
      <w:proofErr w:type="spellStart"/>
      <w:r w:rsidRPr="002B640C">
        <w:rPr>
          <w:lang w:val="nl-BE"/>
        </w:rPr>
        <w:t>beschouwwen</w:t>
      </w:r>
      <w:proofErr w:type="spellEnd"/>
    </w:p>
    <w:p w:rsidR="002B640C" w:rsidRPr="002B640C" w:rsidRDefault="002B640C" w:rsidP="002B640C">
      <w:pPr>
        <w:pStyle w:val="ListParagraph"/>
        <w:numPr>
          <w:ilvl w:val="0"/>
          <w:numId w:val="2"/>
        </w:numPr>
        <w:rPr>
          <w:lang w:val="nl-BE"/>
        </w:rPr>
      </w:pPr>
      <w:r>
        <w:rPr>
          <w:lang w:val="nl-BE"/>
        </w:rPr>
        <w:t>verbonden aan regels van de EU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 xml:space="preserve">Leden van de EU moeten (net zoals bij begin: EGKS) de </w:t>
      </w:r>
      <w:proofErr w:type="spellStart"/>
      <w:r>
        <w:rPr>
          <w:lang w:val="nl-BE"/>
        </w:rPr>
        <w:t>regeld</w:t>
      </w:r>
      <w:proofErr w:type="spellEnd"/>
      <w:r>
        <w:rPr>
          <w:lang w:val="nl-BE"/>
        </w:rPr>
        <w:t xml:space="preserve"> vaan de EU volgen.</w:t>
      </w:r>
      <w:r>
        <w:rPr>
          <w:lang w:val="nl-BE"/>
        </w:rPr>
        <w:br/>
        <w:t xml:space="preserve">Als ze dit niet meer willen zijn ze vrij om zich terug te trekken </w:t>
      </w:r>
      <w:r w:rsidRPr="002B640C">
        <w:rPr>
          <w:lang w:val="nl-BE"/>
        </w:rPr>
        <w:sym w:font="Wingdings" w:char="F0DF"/>
      </w:r>
      <w:r>
        <w:rPr>
          <w:lang w:val="nl-BE"/>
        </w:rPr>
        <w:t>&gt; onafhankelijkheidsverklaring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 xml:space="preserve">De </w:t>
      </w:r>
      <w:proofErr w:type="spellStart"/>
      <w:r>
        <w:rPr>
          <w:lang w:val="nl-BE"/>
        </w:rPr>
        <w:t>formelel</w:t>
      </w:r>
      <w:proofErr w:type="spellEnd"/>
      <w:r>
        <w:rPr>
          <w:lang w:val="nl-BE"/>
        </w:rPr>
        <w:t xml:space="preserve"> verdeling van machten volgens 4 principes in de verdragen</w:t>
      </w:r>
    </w:p>
    <w:p w:rsidR="002B640C" w:rsidRDefault="002B640C" w:rsidP="002B640C">
      <w:pPr>
        <w:pStyle w:val="ListParagraph"/>
        <w:numPr>
          <w:ilvl w:val="0"/>
          <w:numId w:val="3"/>
        </w:numPr>
        <w:rPr>
          <w:lang w:val="nl-BE"/>
        </w:rPr>
      </w:pPr>
      <w:r>
        <w:rPr>
          <w:lang w:val="nl-BE"/>
        </w:rPr>
        <w:t>COMPETENTIE;  in welke beleidsgebieden de EU de autoriteit heeft om te ageren</w:t>
      </w:r>
    </w:p>
    <w:p w:rsidR="002B640C" w:rsidRDefault="002B640C" w:rsidP="002B640C">
      <w:pPr>
        <w:pStyle w:val="ListParagraph"/>
        <w:numPr>
          <w:ilvl w:val="0"/>
          <w:numId w:val="3"/>
        </w:numPr>
        <w:rPr>
          <w:lang w:val="nl-BE"/>
        </w:rPr>
      </w:pPr>
      <w:r>
        <w:rPr>
          <w:lang w:val="nl-BE"/>
        </w:rPr>
        <w:t xml:space="preserve">CONFERRAL: de EU kan enkel in die </w:t>
      </w:r>
      <w:proofErr w:type="spellStart"/>
      <w:r>
        <w:rPr>
          <w:lang w:val="nl-BE"/>
        </w:rPr>
        <w:t>gebeiden</w:t>
      </w:r>
      <w:proofErr w:type="spellEnd"/>
      <w:r>
        <w:rPr>
          <w:lang w:val="nl-BE"/>
        </w:rPr>
        <w:t xml:space="preserve"> handelen waar het </w:t>
      </w:r>
      <w:proofErr w:type="spellStart"/>
      <w:r>
        <w:rPr>
          <w:lang w:val="nl-BE"/>
        </w:rPr>
        <w:t>authoriteit</w:t>
      </w:r>
      <w:proofErr w:type="spellEnd"/>
      <w:r>
        <w:rPr>
          <w:lang w:val="nl-BE"/>
        </w:rPr>
        <w:t xml:space="preserve"> voor heeft gekregen van de lidstaten om de objectieven van de verdragen te behalen</w:t>
      </w:r>
    </w:p>
    <w:p w:rsidR="002B640C" w:rsidRDefault="002B640C" w:rsidP="002B640C">
      <w:pPr>
        <w:pStyle w:val="ListParagraph"/>
        <w:numPr>
          <w:ilvl w:val="0"/>
          <w:numId w:val="3"/>
        </w:numPr>
        <w:rPr>
          <w:lang w:val="nl-BE"/>
        </w:rPr>
      </w:pPr>
      <w:r>
        <w:rPr>
          <w:lang w:val="nl-BE"/>
        </w:rPr>
        <w:t>SUSIDIARITEIT; de EU moet zich limiteren tot beleid waarbij men beter als collectief kan optreden dan als individuele lidstaat</w:t>
      </w:r>
    </w:p>
    <w:p w:rsidR="002B640C" w:rsidRPr="002B640C" w:rsidRDefault="002B640C" w:rsidP="002B640C">
      <w:pPr>
        <w:pStyle w:val="ListParagraph"/>
        <w:numPr>
          <w:ilvl w:val="0"/>
          <w:numId w:val="3"/>
        </w:numPr>
        <w:rPr>
          <w:lang w:val="nl-BE"/>
        </w:rPr>
      </w:pPr>
      <w:r>
        <w:rPr>
          <w:lang w:val="nl-BE"/>
        </w:rPr>
        <w:t>PROPORTIONALITEIT: de EU moet niet verder gaan dan wat nodig is om zijn objectieven te bereiken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>Rol van de Europese instituties is toegenomen, die van de lidstaten afgenomen.</w:t>
      </w:r>
      <w:r>
        <w:rPr>
          <w:lang w:val="nl-BE"/>
        </w:rPr>
        <w:br/>
        <w:t>Macht van de Europese instellingen varieert per bevoegdheidsdomein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 xml:space="preserve">Opgave soevereiniteit in stappen </w:t>
      </w:r>
      <w:r w:rsidRPr="002B640C">
        <w:rPr>
          <w:lang w:val="nl-BE"/>
        </w:rPr>
        <w:sym w:font="Wingdings" w:char="F0E0"/>
      </w:r>
      <w:r>
        <w:rPr>
          <w:lang w:val="nl-BE"/>
        </w:rPr>
        <w:t xml:space="preserve"> onduidelijkheid</w:t>
      </w:r>
    </w:p>
    <w:p w:rsidR="002B640C" w:rsidRDefault="002B640C" w:rsidP="002B640C">
      <w:pPr>
        <w:pStyle w:val="ListParagraph"/>
        <w:numPr>
          <w:ilvl w:val="0"/>
          <w:numId w:val="5"/>
        </w:numPr>
        <w:rPr>
          <w:lang w:val="nl-BE"/>
        </w:rPr>
      </w:pPr>
      <w:r>
        <w:rPr>
          <w:lang w:val="nl-BE"/>
        </w:rPr>
        <w:t>Verdrag van Lissabon: artikel 3-6: somt de bevoegdheden van de Eu op. MAAR niet altijd even duidelijk</w:t>
      </w:r>
    </w:p>
    <w:p w:rsidR="002B640C" w:rsidRDefault="002B640C" w:rsidP="002B640C">
      <w:pPr>
        <w:pStyle w:val="ListParagraph"/>
        <w:numPr>
          <w:ilvl w:val="0"/>
          <w:numId w:val="5"/>
        </w:numPr>
        <w:rPr>
          <w:lang w:val="nl-BE"/>
        </w:rPr>
      </w:pPr>
      <w:r>
        <w:rPr>
          <w:lang w:val="nl-BE"/>
        </w:rPr>
        <w:t>‘</w:t>
      </w:r>
      <w:proofErr w:type="spellStart"/>
      <w:r>
        <w:rPr>
          <w:lang w:val="nl-BE"/>
        </w:rPr>
        <w:t>common</w:t>
      </w:r>
      <w:proofErr w:type="spellEnd"/>
      <w:r>
        <w:rPr>
          <w:lang w:val="nl-BE"/>
        </w:rPr>
        <w:t>’ in naam beleid:  onduidelijk waar het net over gaat</w:t>
      </w:r>
    </w:p>
    <w:p w:rsidR="002B640C" w:rsidRDefault="002B640C" w:rsidP="002B640C">
      <w:pPr>
        <w:pStyle w:val="ListParagraph"/>
        <w:numPr>
          <w:ilvl w:val="0"/>
          <w:numId w:val="5"/>
        </w:numPr>
        <w:rPr>
          <w:lang w:val="nl-BE"/>
        </w:rPr>
      </w:pPr>
      <w:r>
        <w:rPr>
          <w:lang w:val="nl-BE"/>
        </w:rPr>
        <w:t xml:space="preserve">EU wetten: reikwijdte en significatie wetten varieert. </w:t>
      </w:r>
    </w:p>
    <w:p w:rsidR="002B640C" w:rsidRDefault="002B640C" w:rsidP="002B640C">
      <w:pPr>
        <w:pStyle w:val="ListParagraph"/>
        <w:numPr>
          <w:ilvl w:val="1"/>
          <w:numId w:val="5"/>
        </w:numPr>
        <w:rPr>
          <w:lang w:val="nl-BE"/>
        </w:rPr>
      </w:pPr>
      <w:r>
        <w:rPr>
          <w:lang w:val="nl-BE"/>
        </w:rPr>
        <w:t>Diepte versus breedte</w:t>
      </w:r>
    </w:p>
    <w:p w:rsidR="002B640C" w:rsidRDefault="002B640C" w:rsidP="002B640C">
      <w:pPr>
        <w:pStyle w:val="ListParagraph"/>
        <w:numPr>
          <w:ilvl w:val="1"/>
          <w:numId w:val="5"/>
        </w:numPr>
        <w:rPr>
          <w:lang w:val="nl-BE"/>
        </w:rPr>
      </w:pPr>
      <w:r>
        <w:rPr>
          <w:lang w:val="nl-BE"/>
        </w:rPr>
        <w:t>Reikwijdte</w:t>
      </w:r>
    </w:p>
    <w:p w:rsidR="002B640C" w:rsidRDefault="002B640C" w:rsidP="002B640C">
      <w:pPr>
        <w:rPr>
          <w:lang w:val="nl-BE"/>
        </w:rPr>
      </w:pPr>
      <w:r w:rsidRPr="002B640C">
        <w:rPr>
          <w:u w:val="single"/>
          <w:lang w:val="nl-BE"/>
        </w:rPr>
        <w:t>Vroeger</w:t>
      </w:r>
      <w:r>
        <w:rPr>
          <w:lang w:val="nl-BE"/>
        </w:rPr>
        <w:t xml:space="preserve"> </w:t>
      </w:r>
      <w:proofErr w:type="spellStart"/>
      <w:r>
        <w:rPr>
          <w:lang w:val="nl-BE"/>
        </w:rPr>
        <w:t>Monnet</w:t>
      </w:r>
      <w:proofErr w:type="spellEnd"/>
      <w:r>
        <w:rPr>
          <w:lang w:val="nl-BE"/>
        </w:rPr>
        <w:t>: COMMUNITIY METHOD: het proces waarbij de macht in beleidsdomeinen van de lidstaten naar de Europese instituties wordt overgedragen</w:t>
      </w:r>
      <w:r w:rsidRPr="002B640C">
        <w:rPr>
          <w:lang w:val="nl-BE"/>
        </w:rPr>
        <w:t xml:space="preserve"> </w:t>
      </w:r>
    </w:p>
    <w:p w:rsidR="002B640C" w:rsidRDefault="002B640C" w:rsidP="002B640C">
      <w:pPr>
        <w:pStyle w:val="ListParagraph"/>
        <w:numPr>
          <w:ilvl w:val="0"/>
          <w:numId w:val="6"/>
        </w:numPr>
        <w:rPr>
          <w:lang w:val="nl-BE"/>
        </w:rPr>
      </w:pPr>
      <w:r>
        <w:rPr>
          <w:lang w:val="nl-BE"/>
        </w:rPr>
        <w:t>Moeilijk voor lidstaten om soevereiniteit af te geven</w:t>
      </w:r>
    </w:p>
    <w:p w:rsidR="002B640C" w:rsidRDefault="002B640C" w:rsidP="002B640C">
      <w:pPr>
        <w:rPr>
          <w:lang w:val="nl-BE"/>
        </w:rPr>
      </w:pPr>
      <w:r w:rsidRPr="002B640C">
        <w:rPr>
          <w:u w:val="single"/>
          <w:lang w:val="nl-BE"/>
        </w:rPr>
        <w:lastRenderedPageBreak/>
        <w:t>Nu</w:t>
      </w:r>
      <w:r>
        <w:rPr>
          <w:lang w:val="nl-BE"/>
        </w:rPr>
        <w:t xml:space="preserve">:  Idee EUROPEANISATIE: proces waarin de wetten en beleidsdoelen in de lidstaten gekoppeld zijn aan de Europese wetten door een </w:t>
      </w:r>
      <w:proofErr w:type="spellStart"/>
      <w:r>
        <w:rPr>
          <w:lang w:val="nl-BE"/>
        </w:rPr>
        <w:t>incrementeel</w:t>
      </w:r>
      <w:proofErr w:type="spellEnd"/>
      <w:r>
        <w:rPr>
          <w:lang w:val="nl-BE"/>
        </w:rPr>
        <w:t xml:space="preserve"> en gradueel  proces. Dit op asymmetrische wijze, zodat de politieke en economische dynamiek van de EU deel worden van de organisatorische logica van de beleidsontwikkeling op het nationale niveau. </w:t>
      </w:r>
    </w:p>
    <w:p w:rsidR="002B640C" w:rsidRDefault="002B640C" w:rsidP="002B640C">
      <w:pPr>
        <w:pStyle w:val="ListParagraph"/>
        <w:numPr>
          <w:ilvl w:val="0"/>
          <w:numId w:val="6"/>
        </w:numPr>
        <w:rPr>
          <w:lang w:val="nl-BE"/>
        </w:rPr>
      </w:pPr>
      <w:r>
        <w:rPr>
          <w:lang w:val="nl-BE"/>
        </w:rPr>
        <w:t xml:space="preserve">Discussie over hoe ver het proces van </w:t>
      </w:r>
      <w:proofErr w:type="spellStart"/>
      <w:r>
        <w:rPr>
          <w:lang w:val="nl-BE"/>
        </w:rPr>
        <w:t>europeanisatie</w:t>
      </w:r>
      <w:proofErr w:type="spellEnd"/>
      <w:r>
        <w:rPr>
          <w:lang w:val="nl-BE"/>
        </w:rPr>
        <w:t xml:space="preserve"> gevorderd is</w:t>
      </w:r>
    </w:p>
    <w:p w:rsidR="002B640C" w:rsidRPr="002B640C" w:rsidRDefault="002B640C" w:rsidP="002B640C">
      <w:pPr>
        <w:pStyle w:val="ListParagraph"/>
        <w:rPr>
          <w:lang w:val="nl-BE"/>
        </w:rPr>
      </w:pPr>
    </w:p>
    <w:p w:rsidR="002B640C" w:rsidRDefault="002B640C" w:rsidP="002B640C">
      <w:pPr>
        <w:rPr>
          <w:lang w:val="nl-BE"/>
        </w:rPr>
      </w:pPr>
      <w:r>
        <w:rPr>
          <w:lang w:val="nl-BE"/>
        </w:rPr>
        <w:t>Relatieve rol van de verschillende lidstaten:</w:t>
      </w:r>
    </w:p>
    <w:p w:rsidR="002B640C" w:rsidRDefault="002B640C" w:rsidP="002B640C">
      <w:pPr>
        <w:pStyle w:val="ListParagraph"/>
        <w:numPr>
          <w:ilvl w:val="0"/>
          <w:numId w:val="7"/>
        </w:numPr>
        <w:rPr>
          <w:lang w:val="nl-BE"/>
        </w:rPr>
      </w:pPr>
      <w:r>
        <w:rPr>
          <w:lang w:val="nl-BE"/>
        </w:rPr>
        <w:t>Hoe lang is de lidstaat al bij de EU? &gt; analytisch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Eersten hebben regels en principes integratie kunnen bepalen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Nieuwere moesten hiermee instemmen als ze bij de EU wouden</w:t>
      </w:r>
    </w:p>
    <w:p w:rsidR="002B640C" w:rsidRDefault="002B640C" w:rsidP="002B640C">
      <w:pPr>
        <w:pStyle w:val="ListParagraph"/>
        <w:numPr>
          <w:ilvl w:val="0"/>
          <w:numId w:val="7"/>
        </w:numPr>
        <w:rPr>
          <w:lang w:val="nl-BE"/>
        </w:rPr>
      </w:pPr>
      <w:r>
        <w:rPr>
          <w:lang w:val="nl-BE"/>
        </w:rPr>
        <w:t>Economische rijkdom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Rijkste: meeste pol invloed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Armere: politieke aandacht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 xml:space="preserve">Verdeling in clusters: </w:t>
      </w:r>
      <w:proofErr w:type="spellStart"/>
      <w:r>
        <w:rPr>
          <w:lang w:val="nl-BE"/>
        </w:rPr>
        <w:t>arm-medium-rijk</w:t>
      </w:r>
      <w:proofErr w:type="spellEnd"/>
    </w:p>
    <w:p w:rsidR="002B640C" w:rsidRDefault="002B640C" w:rsidP="002B640C">
      <w:pPr>
        <w:pStyle w:val="ListParagraph"/>
        <w:numPr>
          <w:ilvl w:val="2"/>
          <w:numId w:val="7"/>
        </w:numPr>
        <w:rPr>
          <w:lang w:val="nl-BE"/>
        </w:rPr>
      </w:pPr>
      <w:r>
        <w:rPr>
          <w:lang w:val="nl-BE"/>
        </w:rPr>
        <w:t>In begin was deze mooi verdeeld over de groepen</w:t>
      </w:r>
    </w:p>
    <w:p w:rsidR="002B640C" w:rsidRDefault="002B640C" w:rsidP="002B640C">
      <w:pPr>
        <w:pStyle w:val="ListParagraph"/>
        <w:numPr>
          <w:ilvl w:val="2"/>
          <w:numId w:val="7"/>
        </w:numPr>
        <w:rPr>
          <w:lang w:val="nl-BE"/>
        </w:rPr>
      </w:pPr>
      <w:r>
        <w:rPr>
          <w:lang w:val="nl-BE"/>
        </w:rPr>
        <w:t xml:space="preserve">Maar door intreden zuid- en </w:t>
      </w:r>
      <w:proofErr w:type="spellStart"/>
      <w:r>
        <w:rPr>
          <w:lang w:val="nl-BE"/>
        </w:rPr>
        <w:t>Oost-Europa</w:t>
      </w:r>
      <w:proofErr w:type="spellEnd"/>
      <w:r>
        <w:rPr>
          <w:lang w:val="nl-BE"/>
        </w:rPr>
        <w:t>, meer armen en medium</w:t>
      </w:r>
    </w:p>
    <w:p w:rsidR="002B640C" w:rsidRDefault="002B640C" w:rsidP="002B640C">
      <w:pPr>
        <w:pStyle w:val="ListParagraph"/>
        <w:numPr>
          <w:ilvl w:val="2"/>
          <w:numId w:val="7"/>
        </w:numPr>
        <w:rPr>
          <w:lang w:val="nl-BE"/>
        </w:rPr>
      </w:pPr>
      <w:r>
        <w:rPr>
          <w:lang w:val="nl-BE"/>
        </w:rPr>
        <w:t>Fondsen gecreëerd om armere regio’s te ondersteunen</w:t>
      </w:r>
      <w:r w:rsidRPr="002B640C">
        <w:rPr>
          <w:lang w:val="nl-BE"/>
        </w:rPr>
        <w:t xml:space="preserve"> </w:t>
      </w:r>
    </w:p>
    <w:p w:rsidR="002B640C" w:rsidRDefault="002B640C" w:rsidP="002B640C">
      <w:pPr>
        <w:pStyle w:val="ListParagraph"/>
        <w:numPr>
          <w:ilvl w:val="2"/>
          <w:numId w:val="7"/>
        </w:numPr>
        <w:rPr>
          <w:lang w:val="nl-BE"/>
        </w:rPr>
      </w:pPr>
      <w:r>
        <w:rPr>
          <w:lang w:val="nl-BE"/>
        </w:rPr>
        <w:t>Crisis heeft getoond wat integratie van grote verschillen kan veroorzaken</w:t>
      </w:r>
    </w:p>
    <w:p w:rsidR="002B640C" w:rsidRDefault="002B640C" w:rsidP="002B640C">
      <w:pPr>
        <w:pStyle w:val="ListParagraph"/>
        <w:numPr>
          <w:ilvl w:val="0"/>
          <w:numId w:val="7"/>
        </w:numPr>
        <w:rPr>
          <w:lang w:val="nl-BE"/>
        </w:rPr>
      </w:pPr>
      <w:r>
        <w:rPr>
          <w:lang w:val="nl-BE"/>
        </w:rPr>
        <w:t xml:space="preserve">Populatie:  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 xml:space="preserve"> aantal stemmen (Raad min, EP)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Meer te zeggen (Europese raad)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 xml:space="preserve">Verdeling in clusters: </w:t>
      </w:r>
      <w:proofErr w:type="spellStart"/>
      <w:r>
        <w:rPr>
          <w:lang w:val="nl-BE"/>
        </w:rPr>
        <w:t>groot-medium-klein-micro</w:t>
      </w:r>
      <w:proofErr w:type="spellEnd"/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Vaak factor geweest in debatten over stemsystemen of benoemingen</w:t>
      </w:r>
    </w:p>
    <w:p w:rsidR="002B640C" w:rsidRDefault="002B640C" w:rsidP="002B640C">
      <w:pPr>
        <w:pStyle w:val="ListParagraph"/>
        <w:numPr>
          <w:ilvl w:val="0"/>
          <w:numId w:val="7"/>
        </w:numPr>
        <w:rPr>
          <w:lang w:val="nl-BE"/>
        </w:rPr>
      </w:pPr>
      <w:r>
        <w:rPr>
          <w:lang w:val="nl-BE"/>
        </w:rPr>
        <w:t>Attitude ten opzichte van integratie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 xml:space="preserve">Voor: Fr en </w:t>
      </w:r>
      <w:proofErr w:type="spellStart"/>
      <w:r>
        <w:rPr>
          <w:lang w:val="nl-BE"/>
        </w:rPr>
        <w:t>Dui</w:t>
      </w:r>
      <w:proofErr w:type="spellEnd"/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Rem erop: GBR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 xml:space="preserve">Maar ook kleinere soms effect: bv. Door </w:t>
      </w:r>
      <w:proofErr w:type="spellStart"/>
      <w:r>
        <w:rPr>
          <w:lang w:val="nl-BE"/>
        </w:rPr>
        <w:t>negative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votes</w:t>
      </w:r>
      <w:proofErr w:type="spellEnd"/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Maar ook per thema zijn er verschillen per land</w:t>
      </w:r>
    </w:p>
    <w:p w:rsidR="002B640C" w:rsidRDefault="002B640C" w:rsidP="002B640C">
      <w:pPr>
        <w:pStyle w:val="ListParagraph"/>
        <w:numPr>
          <w:ilvl w:val="2"/>
          <w:numId w:val="7"/>
        </w:numPr>
        <w:rPr>
          <w:lang w:val="nl-BE"/>
        </w:rPr>
      </w:pPr>
      <w:r>
        <w:rPr>
          <w:lang w:val="nl-BE"/>
        </w:rPr>
        <w:t xml:space="preserve">Fr meer landbouwgericht dan </w:t>
      </w:r>
      <w:proofErr w:type="spellStart"/>
      <w:r>
        <w:rPr>
          <w:lang w:val="nl-BE"/>
        </w:rPr>
        <w:t>Dui</w:t>
      </w:r>
      <w:proofErr w:type="spellEnd"/>
    </w:p>
    <w:p w:rsidR="002B640C" w:rsidRDefault="002B640C" w:rsidP="002B640C">
      <w:pPr>
        <w:pStyle w:val="ListParagraph"/>
        <w:numPr>
          <w:ilvl w:val="2"/>
          <w:numId w:val="7"/>
        </w:numPr>
        <w:rPr>
          <w:lang w:val="nl-BE"/>
        </w:rPr>
      </w:pPr>
      <w:r>
        <w:rPr>
          <w:lang w:val="nl-BE"/>
        </w:rPr>
        <w:t>Armere lidstaten meer geïnteresseerd</w:t>
      </w:r>
      <w:r w:rsidRPr="002B640C">
        <w:rPr>
          <w:lang w:val="nl-BE"/>
        </w:rPr>
        <w:t xml:space="preserve"> in regionaal beleid</w:t>
      </w:r>
    </w:p>
    <w:p w:rsidR="002B640C" w:rsidRDefault="002B640C" w:rsidP="002B640C">
      <w:pPr>
        <w:pStyle w:val="ListParagraph"/>
        <w:numPr>
          <w:ilvl w:val="1"/>
          <w:numId w:val="7"/>
        </w:numPr>
        <w:rPr>
          <w:lang w:val="nl-BE"/>
        </w:rPr>
      </w:pPr>
      <w:r>
        <w:rPr>
          <w:lang w:val="nl-BE"/>
        </w:rPr>
        <w:t>Verschil tussen opinie politici en opinie burgers</w:t>
      </w:r>
    </w:p>
    <w:p w:rsidR="002B640C" w:rsidRDefault="002B640C" w:rsidP="002B640C">
      <w:pPr>
        <w:rPr>
          <w:lang w:val="nl-BE"/>
        </w:rPr>
      </w:pPr>
    </w:p>
    <w:p w:rsidR="002B640C" w:rsidRDefault="002B640C" w:rsidP="002B640C">
      <w:pPr>
        <w:rPr>
          <w:u w:val="single"/>
          <w:lang w:val="nl-BE"/>
        </w:rPr>
      </w:pPr>
      <w:r>
        <w:rPr>
          <w:u w:val="single"/>
          <w:lang w:val="nl-BE"/>
        </w:rPr>
        <w:t>Vooruitzichten voor verdere uitbereiding van de EU</w:t>
      </w:r>
    </w:p>
    <w:p w:rsidR="002B640C" w:rsidRDefault="002B640C" w:rsidP="002B640C">
      <w:pPr>
        <w:pStyle w:val="ListParagraph"/>
        <w:numPr>
          <w:ilvl w:val="0"/>
          <w:numId w:val="6"/>
        </w:numPr>
        <w:rPr>
          <w:lang w:val="nl-BE"/>
        </w:rPr>
      </w:pPr>
      <w:r w:rsidRPr="002B640C">
        <w:rPr>
          <w:lang w:val="nl-BE"/>
        </w:rPr>
        <w:t xml:space="preserve">Rome: 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 w:rsidRPr="002B640C">
        <w:rPr>
          <w:lang w:val="nl-BE"/>
        </w:rPr>
        <w:t>‘een Europese staat’ kan zich kandidaat stellen voor lidmaatschap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>
        <w:rPr>
          <w:lang w:val="nl-BE"/>
        </w:rPr>
        <w:t>Europees niet gedefinieerd (een van de 40?)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>
        <w:rPr>
          <w:lang w:val="nl-BE"/>
        </w:rPr>
        <w:t>Enkel consensus onder de huidige lidstaten nodig</w:t>
      </w:r>
    </w:p>
    <w:p w:rsidR="002B640C" w:rsidRDefault="002B640C" w:rsidP="002B640C">
      <w:pPr>
        <w:pStyle w:val="ListParagraph"/>
        <w:numPr>
          <w:ilvl w:val="0"/>
          <w:numId w:val="6"/>
        </w:numPr>
        <w:rPr>
          <w:lang w:val="nl-BE"/>
        </w:rPr>
      </w:pPr>
      <w:r>
        <w:rPr>
          <w:lang w:val="nl-BE"/>
        </w:rPr>
        <w:t>Maastricht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>
        <w:rPr>
          <w:lang w:val="nl-BE"/>
        </w:rPr>
        <w:t>Groei van de EC+ meer gedetailleerde regels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>
        <w:rPr>
          <w:lang w:val="nl-BE"/>
        </w:rPr>
        <w:t>Meer geformaliseerd en complex systeem om zich kandidaat te stellen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>
        <w:rPr>
          <w:i/>
          <w:lang w:val="nl-BE"/>
        </w:rPr>
        <w:t xml:space="preserve">Kopenhagen criteria: </w:t>
      </w:r>
      <w:r>
        <w:rPr>
          <w:lang w:val="nl-BE"/>
        </w:rPr>
        <w:t>hieraan voldoen (overeengekomen in Kopenhagen in 1993, uitgebreid in Madrid 1995 door de Europese Raad)</w:t>
      </w:r>
    </w:p>
    <w:p w:rsidR="002B640C" w:rsidRDefault="002B640C" w:rsidP="002B640C">
      <w:pPr>
        <w:pStyle w:val="ListParagraph"/>
        <w:numPr>
          <w:ilvl w:val="2"/>
          <w:numId w:val="6"/>
        </w:numPr>
        <w:rPr>
          <w:lang w:val="nl-BE"/>
        </w:rPr>
      </w:pPr>
      <w:r>
        <w:rPr>
          <w:lang w:val="nl-BE"/>
        </w:rPr>
        <w:t xml:space="preserve">Democratie: vrijheid , democratie, mensenrechten en </w:t>
      </w:r>
      <w:proofErr w:type="spellStart"/>
      <w:r>
        <w:rPr>
          <w:lang w:val="nl-BE"/>
        </w:rPr>
        <w:t>rule</w:t>
      </w:r>
      <w:proofErr w:type="spellEnd"/>
      <w:r>
        <w:rPr>
          <w:lang w:val="nl-BE"/>
        </w:rPr>
        <w:t xml:space="preserve"> of </w:t>
      </w:r>
      <w:proofErr w:type="spellStart"/>
      <w:r>
        <w:rPr>
          <w:lang w:val="nl-BE"/>
        </w:rPr>
        <w:t>law</w:t>
      </w:r>
      <w:proofErr w:type="spellEnd"/>
    </w:p>
    <w:p w:rsidR="002B640C" w:rsidRDefault="002B640C" w:rsidP="002B640C">
      <w:pPr>
        <w:pStyle w:val="ListParagraph"/>
        <w:numPr>
          <w:ilvl w:val="2"/>
          <w:numId w:val="6"/>
        </w:numPr>
        <w:rPr>
          <w:lang w:val="nl-BE"/>
        </w:rPr>
      </w:pPr>
      <w:r>
        <w:rPr>
          <w:lang w:val="nl-BE"/>
        </w:rPr>
        <w:t xml:space="preserve">Kapitalisme: vrije </w:t>
      </w:r>
      <w:proofErr w:type="spellStart"/>
      <w:r>
        <w:rPr>
          <w:lang w:val="nl-BE"/>
        </w:rPr>
        <w:t>markteco</w:t>
      </w:r>
      <w:proofErr w:type="spellEnd"/>
      <w:r>
        <w:rPr>
          <w:lang w:val="nl-BE"/>
        </w:rPr>
        <w:t>, kunnen reageren op marktkrachten EU</w:t>
      </w:r>
    </w:p>
    <w:p w:rsidR="002B640C" w:rsidRDefault="002B640C" w:rsidP="002B640C">
      <w:pPr>
        <w:pStyle w:val="ListParagraph"/>
        <w:numPr>
          <w:ilvl w:val="2"/>
          <w:numId w:val="6"/>
        </w:numPr>
        <w:rPr>
          <w:lang w:val="nl-BE"/>
        </w:rPr>
      </w:pPr>
      <w:r>
        <w:rPr>
          <w:lang w:val="nl-BE"/>
        </w:rPr>
        <w:t>T</w:t>
      </w:r>
      <w:r w:rsidRPr="002B640C">
        <w:rPr>
          <w:i/>
          <w:lang w:val="nl-BE"/>
        </w:rPr>
        <w:t xml:space="preserve">he </w:t>
      </w:r>
      <w:proofErr w:type="spellStart"/>
      <w:r w:rsidRPr="002B640C">
        <w:rPr>
          <w:i/>
          <w:lang w:val="nl-BE"/>
        </w:rPr>
        <w:t>acquis</w:t>
      </w:r>
      <w:proofErr w:type="spellEnd"/>
      <w:r w:rsidRPr="002B640C">
        <w:rPr>
          <w:i/>
          <w:lang w:val="nl-BE"/>
        </w:rPr>
        <w:t xml:space="preserve"> communautaire:  </w:t>
      </w:r>
      <w:r>
        <w:rPr>
          <w:lang w:val="nl-BE"/>
        </w:rPr>
        <w:t>willen en kunnen de verplichtingen van het beleid en de wetten van de EU aan te nemen</w:t>
      </w:r>
    </w:p>
    <w:p w:rsidR="002B640C" w:rsidRDefault="002B640C" w:rsidP="002B640C">
      <w:pPr>
        <w:pStyle w:val="ListParagraph"/>
        <w:numPr>
          <w:ilvl w:val="2"/>
          <w:numId w:val="6"/>
        </w:numPr>
        <w:rPr>
          <w:lang w:val="nl-BE"/>
        </w:rPr>
      </w:pPr>
      <w:r>
        <w:rPr>
          <w:lang w:val="nl-BE"/>
        </w:rPr>
        <w:t>Administratie: aanpassen van interne administratie zodat deze kunnen integreren</w:t>
      </w:r>
    </w:p>
    <w:p w:rsidR="002B640C" w:rsidRDefault="002B640C" w:rsidP="002B640C">
      <w:pPr>
        <w:pStyle w:val="ListParagraph"/>
        <w:numPr>
          <w:ilvl w:val="0"/>
          <w:numId w:val="6"/>
        </w:numPr>
        <w:rPr>
          <w:lang w:val="nl-BE"/>
        </w:rPr>
      </w:pPr>
      <w:r>
        <w:rPr>
          <w:lang w:val="nl-BE"/>
        </w:rPr>
        <w:t>Lissabon: ongeveer idem aan Kopenhagen</w:t>
      </w:r>
    </w:p>
    <w:p w:rsidR="002B640C" w:rsidRDefault="002B640C" w:rsidP="002B640C">
      <w:pPr>
        <w:pStyle w:val="ListParagraph"/>
        <w:rPr>
          <w:lang w:val="nl-BE"/>
        </w:rPr>
      </w:pPr>
    </w:p>
    <w:p w:rsidR="002B640C" w:rsidRPr="002B640C" w:rsidRDefault="002B640C" w:rsidP="002B640C">
      <w:pPr>
        <w:pStyle w:val="ListParagraph"/>
        <w:numPr>
          <w:ilvl w:val="0"/>
          <w:numId w:val="6"/>
        </w:numPr>
        <w:rPr>
          <w:lang w:val="nl-BE"/>
        </w:rPr>
      </w:pPr>
      <w:r>
        <w:rPr>
          <w:lang w:val="nl-BE"/>
        </w:rPr>
        <w:t>MAAR kernprobleem blijft de vraag VERBREDING VS VERDIEPING</w:t>
      </w:r>
    </w:p>
    <w:p w:rsidR="002B640C" w:rsidRDefault="002B640C" w:rsidP="002B640C">
      <w:pPr>
        <w:pStyle w:val="ListParagraph"/>
        <w:numPr>
          <w:ilvl w:val="1"/>
          <w:numId w:val="6"/>
        </w:numPr>
        <w:rPr>
          <w:lang w:val="nl-BE"/>
        </w:rPr>
      </w:pPr>
      <w:r>
        <w:rPr>
          <w:lang w:val="nl-BE"/>
        </w:rPr>
        <w:t>Vooral sinds crisis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>INGEWIKKELDE PROCEDURE VOOR TOETREDING (</w:t>
      </w:r>
      <w:proofErr w:type="spellStart"/>
      <w:r>
        <w:rPr>
          <w:lang w:val="nl-BE"/>
        </w:rPr>
        <w:t>itt</w:t>
      </w:r>
      <w:proofErr w:type="spellEnd"/>
      <w:r>
        <w:rPr>
          <w:lang w:val="nl-BE"/>
        </w:rPr>
        <w:t xml:space="preserve"> vroeger)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>Aanvragen ingediend bij de Europese raad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>Consulteert de commissie + moet goedkeuring van EP hebben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 xml:space="preserve"> voor een unanieme beslissing te maken</w:t>
      </w:r>
    </w:p>
    <w:p w:rsidR="002B640C" w:rsidRP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 xml:space="preserve">Als is goedgekeurd: </w:t>
      </w:r>
      <w:r>
        <w:rPr>
          <w:i/>
          <w:lang w:val="nl-BE"/>
        </w:rPr>
        <w:t>kandidaat-land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>Start onderhandelingen (vaak niet meteen) over voorwaarden en noodzakelijke aanpassingen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Discussies Ingedeeld in hoofdstukken over de verschillende beleidsdomeinen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Voor de domeinen zijn door de Commissie BENCHMARKS gezet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>Ook opties voor kandidaten om te helpen met overgang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Bilaterale akkoorden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proofErr w:type="spellStart"/>
      <w:r>
        <w:rPr>
          <w:lang w:val="nl-BE"/>
        </w:rPr>
        <w:t>pre-toetredings</w:t>
      </w:r>
      <w:proofErr w:type="spellEnd"/>
      <w:r>
        <w:rPr>
          <w:lang w:val="nl-BE"/>
        </w:rPr>
        <w:t xml:space="preserve"> strategieën 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zo leren hoe de EU juist werkt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 xml:space="preserve">als alle </w:t>
      </w:r>
      <w:proofErr w:type="spellStart"/>
      <w:r>
        <w:rPr>
          <w:lang w:val="nl-BE"/>
        </w:rPr>
        <w:t>benchmarks</w:t>
      </w:r>
      <w:proofErr w:type="spellEnd"/>
      <w:r>
        <w:rPr>
          <w:lang w:val="nl-BE"/>
        </w:rPr>
        <w:t xml:space="preserve"> zijn gehaald, wordt het </w:t>
      </w:r>
      <w:proofErr w:type="spellStart"/>
      <w:r>
        <w:rPr>
          <w:i/>
          <w:lang w:val="nl-BE"/>
        </w:rPr>
        <w:t>Accession</w:t>
      </w:r>
      <w:proofErr w:type="spellEnd"/>
      <w:r>
        <w:rPr>
          <w:i/>
          <w:lang w:val="nl-BE"/>
        </w:rPr>
        <w:t xml:space="preserve"> </w:t>
      </w:r>
      <w:proofErr w:type="spellStart"/>
      <w:r>
        <w:rPr>
          <w:i/>
          <w:lang w:val="nl-BE"/>
        </w:rPr>
        <w:t>Treaty</w:t>
      </w:r>
      <w:proofErr w:type="spellEnd"/>
      <w:r>
        <w:rPr>
          <w:i/>
          <w:lang w:val="nl-BE"/>
        </w:rPr>
        <w:t xml:space="preserve"> </w:t>
      </w:r>
      <w:r>
        <w:rPr>
          <w:lang w:val="nl-BE"/>
        </w:rPr>
        <w:t xml:space="preserve">getekend. 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Daarin toetredingsdatum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Veranderingen die aan de EU-instituties nodig zijn bij toetreding van de lidstaat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>Moet geratificeerd worden door de lidstaat</w:t>
      </w:r>
    </w:p>
    <w:p w:rsidR="002B640C" w:rsidRDefault="002B640C" w:rsidP="002B640C">
      <w:pPr>
        <w:pStyle w:val="ListParagraph"/>
        <w:numPr>
          <w:ilvl w:val="1"/>
          <w:numId w:val="8"/>
        </w:numPr>
        <w:rPr>
          <w:lang w:val="nl-BE"/>
        </w:rPr>
      </w:pPr>
      <w:r>
        <w:rPr>
          <w:lang w:val="nl-BE"/>
        </w:rPr>
        <w:t>Al dan niet door referendum</w:t>
      </w:r>
    </w:p>
    <w:p w:rsidR="002B640C" w:rsidRDefault="002B640C" w:rsidP="002B640C">
      <w:pPr>
        <w:pStyle w:val="ListParagraph"/>
        <w:numPr>
          <w:ilvl w:val="0"/>
          <w:numId w:val="8"/>
        </w:numPr>
        <w:rPr>
          <w:lang w:val="nl-BE"/>
        </w:rPr>
      </w:pPr>
      <w:r>
        <w:rPr>
          <w:lang w:val="nl-BE"/>
        </w:rPr>
        <w:t>Toetreding op de afgesproken datum</w:t>
      </w:r>
    </w:p>
    <w:p w:rsidR="002B640C" w:rsidRDefault="002B640C" w:rsidP="002B640C">
      <w:pPr>
        <w:rPr>
          <w:lang w:val="nl-BE"/>
        </w:rPr>
      </w:pPr>
      <w:r>
        <w:rPr>
          <w:lang w:val="nl-BE"/>
        </w:rPr>
        <w:t>Nu verschillende staten op een verschillende afstand van kunnen toetreden:</w:t>
      </w:r>
      <w:r>
        <w:rPr>
          <w:lang w:val="nl-BE"/>
        </w:rPr>
        <w:br/>
        <w:t>Kandidaat-lidstaten: KL</w:t>
      </w:r>
      <w:r>
        <w:rPr>
          <w:lang w:val="nl-BE"/>
        </w:rPr>
        <w:br/>
        <w:t>grote barrières om toe te treden: GB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Albanië: KL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Armenië: GB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Azerbeidzjan: GB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proofErr w:type="spellStart"/>
      <w:r>
        <w:rPr>
          <w:lang w:val="nl-BE"/>
        </w:rPr>
        <w:t>Belarus</w:t>
      </w:r>
      <w:proofErr w:type="spellEnd"/>
      <w:r>
        <w:rPr>
          <w:lang w:val="nl-BE"/>
        </w:rPr>
        <w:t>: GB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Bosnië en Herzegovina :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Kroatië: KL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Georgië: GB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IJsland: KL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proofErr w:type="spellStart"/>
      <w:r>
        <w:rPr>
          <w:lang w:val="nl-BE"/>
        </w:rPr>
        <w:t>Kosovo</w:t>
      </w:r>
      <w:proofErr w:type="spellEnd"/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Macedonië: KL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Moldavië: GB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Montenegro : KL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Noorwegen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Servië: KL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Zwitserland</w:t>
      </w:r>
    </w:p>
    <w:p w:rsid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 xml:space="preserve">Turkije: KL </w:t>
      </w:r>
      <w:r w:rsidRPr="002B640C">
        <w:rPr>
          <w:lang w:val="nl-BE"/>
        </w:rPr>
        <w:sym w:font="Wingdings" w:char="F0E0"/>
      </w:r>
      <w:r>
        <w:rPr>
          <w:lang w:val="nl-BE"/>
        </w:rPr>
        <w:t xml:space="preserve"> groot debat.  Veel tegenstanders</w:t>
      </w:r>
    </w:p>
    <w:p w:rsidR="002B640C" w:rsidRPr="002B640C" w:rsidRDefault="002B640C" w:rsidP="002B640C">
      <w:pPr>
        <w:pStyle w:val="ListParagraph"/>
        <w:numPr>
          <w:ilvl w:val="0"/>
          <w:numId w:val="10"/>
        </w:numPr>
        <w:rPr>
          <w:lang w:val="nl-BE"/>
        </w:rPr>
      </w:pPr>
      <w:r>
        <w:rPr>
          <w:lang w:val="nl-BE"/>
        </w:rPr>
        <w:t>Oekraïne :GB</w:t>
      </w:r>
    </w:p>
    <w:p w:rsidR="002B640C" w:rsidRPr="002B640C" w:rsidRDefault="002B640C" w:rsidP="002B640C">
      <w:pPr>
        <w:ind w:left="1080"/>
        <w:rPr>
          <w:lang w:val="nl-BE"/>
        </w:rPr>
      </w:pPr>
    </w:p>
    <w:p w:rsidR="002B640C" w:rsidRPr="002B640C" w:rsidRDefault="002B640C" w:rsidP="002B640C">
      <w:pPr>
        <w:rPr>
          <w:lang w:val="nl-BE"/>
        </w:rPr>
      </w:pPr>
    </w:p>
    <w:p w:rsidR="002B640C" w:rsidRPr="002B640C" w:rsidRDefault="002B640C" w:rsidP="002B640C">
      <w:pPr>
        <w:ind w:left="360"/>
        <w:rPr>
          <w:lang w:val="nl-BE"/>
        </w:rPr>
      </w:pPr>
    </w:p>
    <w:p w:rsidR="002B640C" w:rsidRPr="002B640C" w:rsidRDefault="002B640C" w:rsidP="002B640C">
      <w:pPr>
        <w:ind w:left="360"/>
        <w:rPr>
          <w:lang w:val="nl-BE"/>
        </w:rPr>
      </w:pPr>
    </w:p>
    <w:p w:rsidR="002B640C" w:rsidRPr="002B640C" w:rsidRDefault="002B640C" w:rsidP="002B640C">
      <w:pPr>
        <w:rPr>
          <w:lang w:val="nl-BE"/>
        </w:rPr>
      </w:pPr>
    </w:p>
    <w:p w:rsidR="002B640C" w:rsidRDefault="002B640C" w:rsidP="002B640C">
      <w:pPr>
        <w:ind w:left="720" w:hanging="720"/>
        <w:rPr>
          <w:lang w:val="nl-BE"/>
        </w:rPr>
      </w:pPr>
    </w:p>
    <w:p w:rsidR="002B640C" w:rsidRPr="002B640C" w:rsidRDefault="002B640C" w:rsidP="001225A8">
      <w:pPr>
        <w:ind w:left="720" w:hanging="720"/>
        <w:rPr>
          <w:lang w:val="nl-BE"/>
        </w:rPr>
      </w:pPr>
    </w:p>
    <w:p w:rsidR="001225A8" w:rsidRDefault="001225A8" w:rsidP="001225A8">
      <w:pPr>
        <w:ind w:left="720" w:hanging="720"/>
        <w:rPr>
          <w:u w:val="single"/>
          <w:lang w:val="nl-BE"/>
        </w:rPr>
      </w:pPr>
    </w:p>
    <w:p w:rsidR="001225A8" w:rsidRPr="001225A8" w:rsidRDefault="001225A8">
      <w:pPr>
        <w:rPr>
          <w:u w:val="single"/>
          <w:lang w:val="nl-BE"/>
        </w:rPr>
      </w:pPr>
    </w:p>
    <w:sectPr w:rsidR="001225A8" w:rsidRPr="001225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762C"/>
    <w:multiLevelType w:val="hybridMultilevel"/>
    <w:tmpl w:val="A0FC7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D41F1"/>
    <w:multiLevelType w:val="hybridMultilevel"/>
    <w:tmpl w:val="09B0E3AE"/>
    <w:lvl w:ilvl="0" w:tplc="F7EA795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435F4"/>
    <w:multiLevelType w:val="hybridMultilevel"/>
    <w:tmpl w:val="06FA10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A3F86"/>
    <w:multiLevelType w:val="hybridMultilevel"/>
    <w:tmpl w:val="917E0B96"/>
    <w:lvl w:ilvl="0" w:tplc="F7EA795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655395"/>
    <w:multiLevelType w:val="hybridMultilevel"/>
    <w:tmpl w:val="7D021AFE"/>
    <w:lvl w:ilvl="0" w:tplc="F7EA795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31F9A"/>
    <w:multiLevelType w:val="hybridMultilevel"/>
    <w:tmpl w:val="04A22EC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3022222"/>
    <w:multiLevelType w:val="hybridMultilevel"/>
    <w:tmpl w:val="53C41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AE1B6D"/>
    <w:multiLevelType w:val="hybridMultilevel"/>
    <w:tmpl w:val="D284A4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613100C"/>
    <w:multiLevelType w:val="hybridMultilevel"/>
    <w:tmpl w:val="7E529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53CC2"/>
    <w:multiLevelType w:val="hybridMultilevel"/>
    <w:tmpl w:val="233647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225A8"/>
    <w:rsid w:val="001225A8"/>
    <w:rsid w:val="002B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4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K.U.Leuven FEB</Company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</dc:creator>
  <cp:lastModifiedBy>00</cp:lastModifiedBy>
  <cp:revision>1</cp:revision>
  <dcterms:created xsi:type="dcterms:W3CDTF">2012-06-04T17:49:00Z</dcterms:created>
  <dcterms:modified xsi:type="dcterms:W3CDTF">2012-06-04T19:55:00Z</dcterms:modified>
</cp:coreProperties>
</file>