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11A" w:rsidRDefault="00CF1163" w:rsidP="00CF1163">
      <w:pPr>
        <w:jc w:val="center"/>
        <w:rPr>
          <w:rFonts w:ascii="Arial Narrow" w:hAnsi="Arial Narrow"/>
          <w:b/>
          <w:sz w:val="32"/>
          <w:u w:val="single"/>
        </w:rPr>
      </w:pPr>
      <w:r>
        <w:rPr>
          <w:rFonts w:ascii="Arial Narrow" w:hAnsi="Arial Narrow"/>
          <w:b/>
          <w:sz w:val="32"/>
          <w:u w:val="single"/>
        </w:rPr>
        <w:t>Inleiding tot de Europese Unie</w:t>
      </w:r>
    </w:p>
    <w:p w:rsidR="00CF1163" w:rsidRDefault="00CF1163" w:rsidP="00CF1163">
      <w:pPr>
        <w:rPr>
          <w:rFonts w:ascii="Arial Narrow" w:hAnsi="Arial Narrow"/>
          <w:u w:val="single"/>
        </w:rPr>
      </w:pPr>
      <w:r>
        <w:rPr>
          <w:rFonts w:ascii="Arial Narrow" w:hAnsi="Arial Narrow"/>
          <w:u w:val="single"/>
        </w:rPr>
        <w:t>Hoofdstuk 1: integratie begrijpen</w:t>
      </w:r>
    </w:p>
    <w:p w:rsidR="00CF1163" w:rsidRDefault="00CF1163" w:rsidP="00CF1163">
      <w:pPr>
        <w:pStyle w:val="ListParagraph"/>
        <w:numPr>
          <w:ilvl w:val="0"/>
          <w:numId w:val="1"/>
        </w:numPr>
        <w:rPr>
          <w:rFonts w:ascii="Arial Narrow" w:hAnsi="Arial Narrow"/>
        </w:rPr>
      </w:pPr>
      <w:r>
        <w:rPr>
          <w:rFonts w:ascii="Arial Narrow" w:hAnsi="Arial Narrow"/>
        </w:rPr>
        <w:t>In 1952 werd de EGKS opgericht waardoor nationale belangen overkoepeld werden door collectieve Europese belangen</w:t>
      </w:r>
    </w:p>
    <w:p w:rsidR="00CF1163" w:rsidRDefault="00CF1163" w:rsidP="00CF1163">
      <w:pPr>
        <w:pStyle w:val="ListParagraph"/>
        <w:numPr>
          <w:ilvl w:val="0"/>
          <w:numId w:val="1"/>
        </w:numPr>
        <w:rPr>
          <w:rFonts w:ascii="Arial Narrow" w:hAnsi="Arial Narrow"/>
        </w:rPr>
      </w:pPr>
      <w:r>
        <w:rPr>
          <w:rFonts w:ascii="Arial Narrow" w:hAnsi="Arial Narrow"/>
        </w:rPr>
        <w:t>De vroegste verklaringen voor de integratie kwamen uit de Internationale Relaties en stelde de Europese Gemeenschap eerst voor als een proces met zijn eigen interne logica en dan als een internationale organisatie gedreven door beslissingen die genomen werden door de overheden van de lidstaten</w:t>
      </w:r>
    </w:p>
    <w:p w:rsidR="00CF1163" w:rsidRDefault="00CF1163" w:rsidP="00CF1163">
      <w:pPr>
        <w:pStyle w:val="ListParagraph"/>
        <w:numPr>
          <w:ilvl w:val="0"/>
          <w:numId w:val="1"/>
        </w:numPr>
        <w:rPr>
          <w:rFonts w:ascii="Arial Narrow" w:hAnsi="Arial Narrow"/>
        </w:rPr>
      </w:pPr>
      <w:r>
        <w:rPr>
          <w:rFonts w:ascii="Arial Narrow" w:hAnsi="Arial Narrow"/>
        </w:rPr>
        <w:t>Daarna veranderde de focus voor verklaringen naar het domein van de vergelijkende politiek en publiek beleid, zij zeiden dat de EU een politiek systeem was met zijn eigen recht en dat we meer aandacht moeten besteden aan het karakter van zijn instituties en processen</w:t>
      </w:r>
    </w:p>
    <w:p w:rsidR="00CF1163" w:rsidRDefault="00CF1163" w:rsidP="00CF1163">
      <w:pPr>
        <w:pStyle w:val="ListParagraph"/>
        <w:numPr>
          <w:ilvl w:val="0"/>
          <w:numId w:val="1"/>
        </w:numPr>
        <w:rPr>
          <w:rFonts w:ascii="Arial Narrow" w:hAnsi="Arial Narrow"/>
        </w:rPr>
      </w:pPr>
      <w:r>
        <w:rPr>
          <w:rFonts w:ascii="Arial Narrow" w:hAnsi="Arial Narrow"/>
        </w:rPr>
        <w:t>Interstatelijke samenwerking is gegroeid, en globale politieke en economische krachten moedigen staten aan om beter samen te werken</w:t>
      </w:r>
    </w:p>
    <w:p w:rsidR="00CF1163" w:rsidRDefault="00CF1163" w:rsidP="00CF1163">
      <w:pPr>
        <w:pStyle w:val="ListParagraph"/>
        <w:numPr>
          <w:ilvl w:val="0"/>
          <w:numId w:val="1"/>
        </w:numPr>
        <w:rPr>
          <w:rFonts w:ascii="Arial Narrow" w:hAnsi="Arial Narrow"/>
        </w:rPr>
      </w:pPr>
      <w:r>
        <w:rPr>
          <w:rFonts w:ascii="Arial Narrow" w:hAnsi="Arial Narrow"/>
        </w:rPr>
        <w:t>Staten en naties</w:t>
      </w:r>
    </w:p>
    <w:p w:rsidR="00CF1163" w:rsidRDefault="00CF1163" w:rsidP="00CF1163">
      <w:pPr>
        <w:pStyle w:val="ListParagraph"/>
        <w:numPr>
          <w:ilvl w:val="1"/>
          <w:numId w:val="1"/>
        </w:numPr>
        <w:rPr>
          <w:rFonts w:ascii="Arial Narrow" w:hAnsi="Arial Narrow"/>
        </w:rPr>
      </w:pPr>
      <w:r>
        <w:rPr>
          <w:rFonts w:ascii="Arial Narrow" w:hAnsi="Arial Narrow"/>
        </w:rPr>
        <w:t>Staat staat voor het organiseren van grootschalige politieke gemeenschappen</w:t>
      </w:r>
    </w:p>
    <w:p w:rsidR="00CF1163" w:rsidRDefault="00CF1163" w:rsidP="00CF1163">
      <w:pPr>
        <w:pStyle w:val="ListParagraph"/>
        <w:numPr>
          <w:ilvl w:val="1"/>
          <w:numId w:val="1"/>
        </w:numPr>
        <w:rPr>
          <w:rFonts w:ascii="Arial Narrow" w:hAnsi="Arial Narrow"/>
        </w:rPr>
      </w:pPr>
      <w:r>
        <w:rPr>
          <w:rFonts w:ascii="Arial Narrow" w:hAnsi="Arial Narrow"/>
        </w:rPr>
        <w:t>De Vrede van Westfahlen: dit bracht een einde aan de 80jarige oorlog en de 30jarige oorlog, paste de grenzen aan van Zweden, Frankrijk en Duitsland en bevestigde de onafhankelijkheid van Nederland, Zwitserland en de noord-Italiaanse staen</w:t>
      </w:r>
    </w:p>
    <w:p w:rsidR="00CF1163" w:rsidRDefault="00CF1163" w:rsidP="00CF1163">
      <w:pPr>
        <w:pStyle w:val="ListParagraph"/>
        <w:numPr>
          <w:ilvl w:val="1"/>
          <w:numId w:val="1"/>
        </w:numPr>
        <w:rPr>
          <w:rFonts w:ascii="Arial Narrow" w:hAnsi="Arial Narrow"/>
        </w:rPr>
      </w:pPr>
      <w:r>
        <w:rPr>
          <w:rFonts w:ascii="Arial Narrow" w:hAnsi="Arial Narrow"/>
        </w:rPr>
        <w:t>Het systeem van Westfahlen: zo noemt het internationale staatssysteem</w:t>
      </w:r>
    </w:p>
    <w:p w:rsidR="00CF1163" w:rsidRDefault="00CF1163" w:rsidP="00CF1163">
      <w:pPr>
        <w:pStyle w:val="ListParagraph"/>
        <w:numPr>
          <w:ilvl w:val="1"/>
          <w:numId w:val="1"/>
        </w:numPr>
        <w:rPr>
          <w:rFonts w:ascii="Arial Narrow" w:hAnsi="Arial Narrow"/>
        </w:rPr>
      </w:pPr>
      <w:r>
        <w:rPr>
          <w:rFonts w:ascii="Arial Narrow" w:hAnsi="Arial Narrow"/>
        </w:rPr>
        <w:t>Het begrip staat heeft 4 sleutelkarakteristieken: territorium, soevereiniteit, onafhankelijkheid en legitimiteit</w:t>
      </w:r>
    </w:p>
    <w:p w:rsidR="00CF1163" w:rsidRDefault="00CF1163" w:rsidP="00CF1163">
      <w:pPr>
        <w:pStyle w:val="ListParagraph"/>
        <w:numPr>
          <w:ilvl w:val="1"/>
          <w:numId w:val="1"/>
        </w:numPr>
        <w:rPr>
          <w:rFonts w:ascii="Arial Narrow" w:hAnsi="Arial Narrow"/>
        </w:rPr>
      </w:pPr>
      <w:r>
        <w:rPr>
          <w:rFonts w:ascii="Arial Narrow" w:hAnsi="Arial Narrow"/>
        </w:rPr>
        <w:t>Met de dekolonisatie en het uiteenvallen van Europese rijken na WOII was er een explosie van nieuwe onafhankelijke staten</w:t>
      </w:r>
    </w:p>
    <w:p w:rsidR="00CF1163" w:rsidRDefault="00CF1163" w:rsidP="00CF1163">
      <w:pPr>
        <w:pStyle w:val="ListParagraph"/>
        <w:numPr>
          <w:ilvl w:val="1"/>
          <w:numId w:val="1"/>
        </w:numPr>
        <w:rPr>
          <w:rFonts w:ascii="Arial Narrow" w:hAnsi="Arial Narrow"/>
        </w:rPr>
      </w:pPr>
      <w:r>
        <w:rPr>
          <w:rFonts w:ascii="Arial Narrow" w:hAnsi="Arial Narrow"/>
        </w:rPr>
        <w:t>Als een staat een legale en politieke entiteit is, dna is een natie een culturele entiteit: een groep van mensen die zichzelf identificeren met elkaar op basis van een mix van echte en mythische karakteristieken</w:t>
      </w:r>
    </w:p>
    <w:p w:rsidR="006C311A" w:rsidRDefault="006C311A" w:rsidP="00CF1163">
      <w:pPr>
        <w:pStyle w:val="ListParagraph"/>
        <w:numPr>
          <w:ilvl w:val="1"/>
          <w:numId w:val="1"/>
        </w:numPr>
        <w:rPr>
          <w:rFonts w:ascii="Arial Narrow" w:hAnsi="Arial Narrow"/>
        </w:rPr>
      </w:pPr>
      <w:r>
        <w:rPr>
          <w:rFonts w:ascii="Arial Narrow" w:hAnsi="Arial Narrow"/>
        </w:rPr>
        <w:t>Een doorgedreven vorm van naties kan leiden tot nationalisme: een geloof in de waarde het behouden van de karakteristieken van een natie, en in het benadrukken en beschermen van zijn belangen</w:t>
      </w:r>
    </w:p>
    <w:p w:rsidR="006C311A" w:rsidRDefault="006C311A" w:rsidP="00CF1163">
      <w:pPr>
        <w:pStyle w:val="ListParagraph"/>
        <w:numPr>
          <w:ilvl w:val="1"/>
          <w:numId w:val="1"/>
        </w:numPr>
        <w:rPr>
          <w:rFonts w:ascii="Arial Narrow" w:hAnsi="Arial Narrow"/>
        </w:rPr>
      </w:pPr>
      <w:r>
        <w:rPr>
          <w:rFonts w:ascii="Arial Narrow" w:hAnsi="Arial Narrow"/>
        </w:rPr>
        <w:t>Sommigen zeggen nu dat staten veel van hun macht en geloofwaardigheid hebben verloren en dat het systeem van Westfahlen aan de terugweg bezig is</w:t>
      </w:r>
    </w:p>
    <w:p w:rsidR="006C311A" w:rsidRDefault="006C311A" w:rsidP="00CF1163">
      <w:pPr>
        <w:pStyle w:val="ListParagraph"/>
        <w:numPr>
          <w:ilvl w:val="1"/>
          <w:numId w:val="1"/>
        </w:numPr>
        <w:rPr>
          <w:rFonts w:ascii="Arial Narrow" w:hAnsi="Arial Narrow"/>
        </w:rPr>
      </w:pPr>
      <w:r>
        <w:rPr>
          <w:rFonts w:ascii="Arial Narrow" w:hAnsi="Arial Narrow"/>
        </w:rPr>
        <w:t>Na 1975 zijn de staten niet meer zo belangrijk waaroor ze zich ofwel verenigenen in grotere gemeenschappen of in het uit elkaar vallen</w:t>
      </w:r>
    </w:p>
    <w:p w:rsidR="006C311A" w:rsidRDefault="006C311A" w:rsidP="00CF1163">
      <w:pPr>
        <w:pStyle w:val="ListParagraph"/>
        <w:numPr>
          <w:ilvl w:val="1"/>
          <w:numId w:val="1"/>
        </w:numPr>
        <w:rPr>
          <w:rFonts w:ascii="Arial Narrow" w:hAnsi="Arial Narrow"/>
        </w:rPr>
      </w:pPr>
      <w:r>
        <w:rPr>
          <w:rFonts w:ascii="Arial Narrow" w:hAnsi="Arial Narrow"/>
        </w:rPr>
        <w:t>Anderen zijn niet bereid om zo ver te gaan en zeggen dat de staat niet aan een terugweg bezig is, maar aangepast wordt</w:t>
      </w:r>
    </w:p>
    <w:p w:rsidR="006C311A" w:rsidRDefault="006C311A" w:rsidP="00CF1163">
      <w:pPr>
        <w:pStyle w:val="ListParagraph"/>
        <w:numPr>
          <w:ilvl w:val="1"/>
          <w:numId w:val="1"/>
        </w:numPr>
        <w:rPr>
          <w:rFonts w:ascii="Arial Narrow" w:hAnsi="Arial Narrow"/>
        </w:rPr>
      </w:pPr>
      <w:r>
        <w:rPr>
          <w:rFonts w:ascii="Arial Narrow" w:hAnsi="Arial Narrow"/>
        </w:rPr>
        <w:t>Het opkomen van de EU moet niet enkel gezien worden als een reactie op de historische spanningen gecreeerd door de staten en de naties, maar ook als een uitdaging voor conventionele ideeen over politieke organisatie</w:t>
      </w:r>
    </w:p>
    <w:p w:rsidR="006C311A" w:rsidRDefault="006C311A" w:rsidP="006C311A">
      <w:pPr>
        <w:pStyle w:val="ListParagraph"/>
        <w:numPr>
          <w:ilvl w:val="0"/>
          <w:numId w:val="1"/>
        </w:numPr>
        <w:rPr>
          <w:rFonts w:ascii="Arial Narrow" w:hAnsi="Arial Narrow"/>
        </w:rPr>
      </w:pPr>
      <w:r>
        <w:rPr>
          <w:rFonts w:ascii="Arial Narrow" w:hAnsi="Arial Narrow"/>
        </w:rPr>
        <w:t>Internationale organisaties</w:t>
      </w:r>
    </w:p>
    <w:p w:rsidR="003C58B7" w:rsidRDefault="003C58B7" w:rsidP="006C311A">
      <w:pPr>
        <w:pStyle w:val="ListParagraph"/>
        <w:numPr>
          <w:ilvl w:val="0"/>
          <w:numId w:val="1"/>
        </w:numPr>
        <w:rPr>
          <w:rFonts w:ascii="Arial Narrow" w:hAnsi="Arial Narrow"/>
        </w:rPr>
      </w:pPr>
      <w:r>
        <w:rPr>
          <w:rFonts w:ascii="Arial Narrow" w:hAnsi="Arial Narrow"/>
        </w:rPr>
        <w:t>Sinds het einde van WOII is er een groeiend aantal staten maar ook een groeiend aantal interstatelijke samenwerkingen</w:t>
      </w:r>
    </w:p>
    <w:p w:rsidR="003C58B7" w:rsidRDefault="003C58B7" w:rsidP="006C311A">
      <w:pPr>
        <w:pStyle w:val="ListParagraph"/>
        <w:numPr>
          <w:ilvl w:val="0"/>
          <w:numId w:val="1"/>
        </w:numPr>
        <w:rPr>
          <w:rFonts w:ascii="Arial Narrow" w:hAnsi="Arial Narrow"/>
        </w:rPr>
      </w:pPr>
      <w:r>
        <w:rPr>
          <w:rFonts w:ascii="Arial Narrow" w:hAnsi="Arial Narrow"/>
        </w:rPr>
        <w:t>Dit resulteerde in duizenden internationale organisaties waar staten of bevolkingsgroepen in verschillende staten samenwerken wat betreft gezamelijke belangen</w:t>
      </w:r>
    </w:p>
    <w:p w:rsidR="003C58B7" w:rsidRDefault="003C58B7" w:rsidP="006C311A">
      <w:pPr>
        <w:pStyle w:val="ListParagraph"/>
        <w:numPr>
          <w:ilvl w:val="0"/>
          <w:numId w:val="1"/>
        </w:numPr>
        <w:rPr>
          <w:rFonts w:ascii="Arial Narrow" w:hAnsi="Arial Narrow"/>
        </w:rPr>
      </w:pPr>
      <w:r>
        <w:rPr>
          <w:rFonts w:ascii="Arial Narrow" w:hAnsi="Arial Narrow"/>
        </w:rPr>
        <w:t>De internationale organisaties kunnen meestal tot 1 van de 2 groepen behoren</w:t>
      </w:r>
    </w:p>
    <w:p w:rsidR="003C58B7" w:rsidRDefault="003C58B7" w:rsidP="003C58B7">
      <w:pPr>
        <w:pStyle w:val="ListParagraph"/>
        <w:numPr>
          <w:ilvl w:val="1"/>
          <w:numId w:val="1"/>
        </w:numPr>
        <w:rPr>
          <w:rFonts w:ascii="Arial Narrow" w:hAnsi="Arial Narrow"/>
        </w:rPr>
      </w:pPr>
      <w:r>
        <w:rPr>
          <w:rFonts w:ascii="Arial Narrow" w:hAnsi="Arial Narrow"/>
        </w:rPr>
        <w:t>Internationale nongouvernementele organisaties: leden zijn individuen of de vertegenwoordigers van private associaties</w:t>
      </w:r>
    </w:p>
    <w:p w:rsidR="00E93B00" w:rsidRDefault="003C58B7" w:rsidP="003C58B7">
      <w:pPr>
        <w:pStyle w:val="ListParagraph"/>
        <w:numPr>
          <w:ilvl w:val="1"/>
          <w:numId w:val="1"/>
        </w:numPr>
        <w:rPr>
          <w:rFonts w:ascii="Arial Narrow" w:hAnsi="Arial Narrow"/>
        </w:rPr>
      </w:pPr>
      <w:r>
        <w:rPr>
          <w:rFonts w:ascii="Arial Narrow" w:hAnsi="Arial Narrow"/>
        </w:rPr>
        <w:lastRenderedPageBreak/>
        <w:t xml:space="preserve">Intergouvernmentele organisaties: leden zijn staten wiens doel het is om cooperatie tussen </w:t>
      </w:r>
      <w:r w:rsidR="00E93B00">
        <w:rPr>
          <w:rFonts w:ascii="Arial Narrow" w:hAnsi="Arial Narrow"/>
        </w:rPr>
        <w:t>overheden te verbeteren</w:t>
      </w:r>
    </w:p>
    <w:p w:rsidR="003C58B7" w:rsidRDefault="00E93B00" w:rsidP="003C58B7">
      <w:pPr>
        <w:pStyle w:val="ListParagraph"/>
        <w:numPr>
          <w:ilvl w:val="1"/>
          <w:numId w:val="1"/>
        </w:numPr>
        <w:rPr>
          <w:rFonts w:ascii="Arial Narrow" w:hAnsi="Arial Narrow"/>
        </w:rPr>
      </w:pPr>
      <w:r>
        <w:rPr>
          <w:rFonts w:ascii="Arial Narrow" w:hAnsi="Arial Narrow"/>
        </w:rPr>
        <w:t>Internationale samenwerking kan evolueren in steun voor regionalisme: dit gebeurt meestal wanneen een groep van staten een regionale integratie associaties ontwerpen die collectieve actie en gemeenschappelijke regels</w:t>
      </w:r>
      <w:r w:rsidR="003C58B7">
        <w:rPr>
          <w:rFonts w:ascii="Arial Narrow" w:hAnsi="Arial Narrow"/>
        </w:rPr>
        <w:t xml:space="preserve"> </w:t>
      </w:r>
      <w:r>
        <w:rPr>
          <w:rFonts w:ascii="Arial Narrow" w:hAnsi="Arial Narrow"/>
        </w:rPr>
        <w:t>ontwikkelen wat betreft gemeenschappelijke belangen</w:t>
      </w:r>
    </w:p>
    <w:p w:rsidR="00E93B00" w:rsidRDefault="00E93B00" w:rsidP="003C58B7">
      <w:pPr>
        <w:pStyle w:val="ListParagraph"/>
        <w:numPr>
          <w:ilvl w:val="1"/>
          <w:numId w:val="1"/>
        </w:numPr>
        <w:rPr>
          <w:rFonts w:ascii="Arial Narrow" w:hAnsi="Arial Narrow"/>
        </w:rPr>
      </w:pPr>
      <w:r>
        <w:rPr>
          <w:rFonts w:ascii="Arial Narrow" w:hAnsi="Arial Narrow"/>
        </w:rPr>
        <w:t>Het gaat verder als samenwerking en is bijvoorbeld een transfer of het delen van soevereiniteit</w:t>
      </w:r>
    </w:p>
    <w:p w:rsidR="00E93B00" w:rsidRDefault="00E93B00" w:rsidP="003C58B7">
      <w:pPr>
        <w:pStyle w:val="ListParagraph"/>
        <w:numPr>
          <w:ilvl w:val="1"/>
          <w:numId w:val="1"/>
        </w:numPr>
        <w:rPr>
          <w:rFonts w:ascii="Arial Narrow" w:hAnsi="Arial Narrow"/>
        </w:rPr>
      </w:pPr>
      <w:r>
        <w:rPr>
          <w:rFonts w:ascii="Arial Narrow" w:hAnsi="Arial Narrow"/>
        </w:rPr>
        <w:t>Ze maken  nieuwe regels in gebieden waar hun leden akkoord over waren om samen te werken, maar de lidstaten hebben nog steeds het laatste woord over de aanneming van deze regels</w:t>
      </w:r>
    </w:p>
    <w:p w:rsidR="00E93B00" w:rsidRDefault="00E93B00" w:rsidP="003C58B7">
      <w:pPr>
        <w:pStyle w:val="ListParagraph"/>
        <w:numPr>
          <w:ilvl w:val="1"/>
          <w:numId w:val="1"/>
        </w:numPr>
        <w:rPr>
          <w:rFonts w:ascii="Arial Narrow" w:hAnsi="Arial Narrow"/>
        </w:rPr>
      </w:pPr>
      <w:r>
        <w:rPr>
          <w:rFonts w:ascii="Arial Narrow" w:hAnsi="Arial Narrow"/>
        </w:rPr>
        <w:t>De motieven voor regionalisme varieren in plaats en tijd, maar in de meeste gevallen zijn staten geinteresseerd in economische samenwerking wat kan leiden tot diepere niveau’s van integratie</w:t>
      </w:r>
    </w:p>
    <w:p w:rsidR="00E93B00" w:rsidRDefault="00E93B00" w:rsidP="003C58B7">
      <w:pPr>
        <w:pStyle w:val="ListParagraph"/>
        <w:numPr>
          <w:ilvl w:val="1"/>
          <w:numId w:val="1"/>
        </w:numPr>
        <w:rPr>
          <w:rFonts w:ascii="Arial Narrow" w:hAnsi="Arial Narrow"/>
        </w:rPr>
      </w:pPr>
      <w:r>
        <w:rPr>
          <w:rFonts w:ascii="Arial Narrow" w:hAnsi="Arial Narrow"/>
        </w:rPr>
        <w:t>Politieke steun voor regionalisme is gegroeid en ook de wetenschappelijke interesse is toegenomen</w:t>
      </w:r>
    </w:p>
    <w:p w:rsidR="00E93B00" w:rsidRDefault="00E93B00" w:rsidP="00E93B00">
      <w:pPr>
        <w:pStyle w:val="ListParagraph"/>
        <w:numPr>
          <w:ilvl w:val="0"/>
          <w:numId w:val="1"/>
        </w:numPr>
        <w:rPr>
          <w:rFonts w:ascii="Arial Narrow" w:hAnsi="Arial Narrow"/>
        </w:rPr>
      </w:pPr>
      <w:r>
        <w:rPr>
          <w:rFonts w:ascii="Arial Narrow" w:hAnsi="Arial Narrow"/>
        </w:rPr>
        <w:t>Van federalisme naar neofunctionalisme</w:t>
      </w:r>
    </w:p>
    <w:p w:rsidR="00E93B00" w:rsidRDefault="00E93B00" w:rsidP="00E93B00">
      <w:pPr>
        <w:pStyle w:val="ListParagraph"/>
        <w:numPr>
          <w:ilvl w:val="1"/>
          <w:numId w:val="1"/>
        </w:numPr>
        <w:rPr>
          <w:rFonts w:ascii="Arial Narrow" w:hAnsi="Arial Narrow"/>
        </w:rPr>
      </w:pPr>
      <w:r>
        <w:rPr>
          <w:rFonts w:ascii="Arial Narrow" w:hAnsi="Arial Narrow"/>
        </w:rPr>
        <w:t xml:space="preserve">Na WOI nam de academische discipline van internationale relaties toe </w:t>
      </w:r>
      <w:r w:rsidRPr="00E93B00">
        <w:rPr>
          <w:rFonts w:ascii="Arial Narrow" w:hAnsi="Arial Narrow"/>
        </w:rPr>
        <w:sym w:font="Wingdings" w:char="F0E8"/>
      </w:r>
      <w:r>
        <w:rPr>
          <w:rFonts w:ascii="Arial Narrow" w:hAnsi="Arial Narrow"/>
        </w:rPr>
        <w:t>gingen de dynamieken van relaties tussen staten onderzoeken</w:t>
      </w:r>
    </w:p>
    <w:p w:rsidR="00E93B00" w:rsidRDefault="00E93B00" w:rsidP="00E93B00">
      <w:pPr>
        <w:pStyle w:val="ListParagraph"/>
        <w:numPr>
          <w:ilvl w:val="1"/>
          <w:numId w:val="1"/>
        </w:numPr>
        <w:rPr>
          <w:rFonts w:ascii="Arial Narrow" w:hAnsi="Arial Narrow"/>
        </w:rPr>
      </w:pPr>
      <w:r>
        <w:rPr>
          <w:rFonts w:ascii="Arial Narrow" w:hAnsi="Arial Narrow"/>
        </w:rPr>
        <w:t>Realisten zeggen dat mensen egoïstisch zijn waardoor staten hun eigen belangen gaan beschermen en dus niet in staat zijn om langdurige samenwerking en allianties te onderhouden</w:t>
      </w:r>
    </w:p>
    <w:p w:rsidR="00E93B00" w:rsidRDefault="00E93B00" w:rsidP="00E93B00">
      <w:pPr>
        <w:pStyle w:val="ListParagraph"/>
        <w:numPr>
          <w:ilvl w:val="1"/>
          <w:numId w:val="1"/>
        </w:numPr>
        <w:rPr>
          <w:rFonts w:ascii="Arial Narrow" w:hAnsi="Arial Narrow"/>
        </w:rPr>
      </w:pPr>
      <w:r w:rsidRPr="00E93B00">
        <w:rPr>
          <w:rFonts w:ascii="Arial Narrow" w:hAnsi="Arial Narrow"/>
        </w:rPr>
        <w:sym w:font="Wingdings" w:char="F0F3"/>
      </w:r>
      <w:r>
        <w:rPr>
          <w:rFonts w:ascii="Arial Narrow" w:hAnsi="Arial Narrow"/>
        </w:rPr>
        <w:t>federalisme: de staten hebben na WOII hun geloofwaardigheid verloren en hun politieke rechten omdat ze de veiligheid van hun burgers niet konden waarborgen</w:t>
      </w:r>
    </w:p>
    <w:p w:rsidR="00E93B00" w:rsidRDefault="00E93B00" w:rsidP="002906FB">
      <w:pPr>
        <w:pStyle w:val="ListParagraph"/>
        <w:numPr>
          <w:ilvl w:val="2"/>
          <w:numId w:val="1"/>
        </w:numPr>
        <w:rPr>
          <w:rFonts w:ascii="Arial Narrow" w:hAnsi="Arial Narrow"/>
        </w:rPr>
      </w:pPr>
      <w:r>
        <w:rPr>
          <w:rFonts w:ascii="Arial Narrow" w:hAnsi="Arial Narrow"/>
        </w:rPr>
        <w:t>Monnet was een voorstander van federalisme, maar hij dacht dat zo een federalisme enkel stapsgewijz zou kunnen worden bereikt</w:t>
      </w:r>
    </w:p>
    <w:p w:rsidR="00E93B00" w:rsidRDefault="00E93B00" w:rsidP="002906FB">
      <w:pPr>
        <w:pStyle w:val="ListParagraph"/>
        <w:numPr>
          <w:ilvl w:val="2"/>
          <w:numId w:val="1"/>
        </w:numPr>
        <w:rPr>
          <w:rFonts w:ascii="Arial Narrow" w:hAnsi="Arial Narrow"/>
        </w:rPr>
      </w:pPr>
      <w:r>
        <w:rPr>
          <w:rFonts w:ascii="Arial Narrow" w:hAnsi="Arial Narrow"/>
        </w:rPr>
        <w:t>Spinelli gaf kritiek op Monnet want hij zei dat bij Monnet een politiek centrum of leiderschap ontbrak om het proces door te zetten. Sterke en onafhankelijke instituties waren nodig want anders werd het proces van integratie door staten geregeld</w:t>
      </w:r>
    </w:p>
    <w:p w:rsidR="00E93B00" w:rsidRDefault="002906FB" w:rsidP="00E93B00">
      <w:pPr>
        <w:pStyle w:val="ListParagraph"/>
        <w:numPr>
          <w:ilvl w:val="1"/>
          <w:numId w:val="1"/>
        </w:numPr>
        <w:rPr>
          <w:rFonts w:ascii="Arial Narrow" w:hAnsi="Arial Narrow"/>
        </w:rPr>
      </w:pPr>
      <w:r>
        <w:rPr>
          <w:rFonts w:ascii="Arial Narrow" w:hAnsi="Arial Narrow"/>
        </w:rPr>
        <w:t>Ook Mitrany had kritiek op het federalisme</w:t>
      </w:r>
      <w:r w:rsidRPr="002906FB">
        <w:rPr>
          <w:rFonts w:ascii="Arial Narrow" w:hAnsi="Arial Narrow"/>
        </w:rPr>
        <w:sym w:font="Wingdings" w:char="F0E8"/>
      </w:r>
      <w:r>
        <w:rPr>
          <w:rFonts w:ascii="Arial Narrow" w:hAnsi="Arial Narrow"/>
        </w:rPr>
        <w:t>grondlegger functionalisme</w:t>
      </w:r>
    </w:p>
    <w:p w:rsidR="002906FB" w:rsidRDefault="002906FB" w:rsidP="002906FB">
      <w:pPr>
        <w:pStyle w:val="ListParagraph"/>
        <w:numPr>
          <w:ilvl w:val="2"/>
          <w:numId w:val="1"/>
        </w:numPr>
        <w:rPr>
          <w:rFonts w:ascii="Arial Narrow" w:hAnsi="Arial Narrow"/>
        </w:rPr>
      </w:pPr>
      <w:r>
        <w:rPr>
          <w:rFonts w:ascii="Arial Narrow" w:hAnsi="Arial Narrow"/>
        </w:rPr>
        <w:t>Federalisme was moeilijk vol te houden met het politieke nationalisme</w:t>
      </w:r>
    </w:p>
    <w:p w:rsidR="002906FB" w:rsidRDefault="002906FB" w:rsidP="002906FB">
      <w:pPr>
        <w:pStyle w:val="ListParagraph"/>
        <w:numPr>
          <w:ilvl w:val="2"/>
          <w:numId w:val="1"/>
        </w:numPr>
        <w:rPr>
          <w:rFonts w:ascii="Arial Narrow" w:hAnsi="Arial Narrow"/>
        </w:rPr>
      </w:pPr>
      <w:r>
        <w:rPr>
          <w:rFonts w:ascii="Arial Narrow" w:hAnsi="Arial Narrow"/>
        </w:rPr>
        <w:t>De beste manier om vrede te brengen was niet door allianties en overeenkomsten door overheden</w:t>
      </w:r>
    </w:p>
    <w:p w:rsidR="002906FB" w:rsidRDefault="002906FB" w:rsidP="002906FB">
      <w:pPr>
        <w:pStyle w:val="ListParagraph"/>
        <w:numPr>
          <w:ilvl w:val="2"/>
          <w:numId w:val="1"/>
        </w:numPr>
        <w:rPr>
          <w:rFonts w:ascii="Arial Narrow" w:hAnsi="Arial Narrow"/>
        </w:rPr>
      </w:pPr>
      <w:r>
        <w:rPr>
          <w:rFonts w:ascii="Arial Narrow" w:hAnsi="Arial Narrow"/>
        </w:rPr>
        <w:t>Maar door het opzetten van een netwerk van instituties die over relatieve niet-controversiële dingen onderhandelen</w:t>
      </w:r>
    </w:p>
    <w:p w:rsidR="002906FB" w:rsidRDefault="002906FB" w:rsidP="002906FB">
      <w:pPr>
        <w:pStyle w:val="ListParagraph"/>
        <w:numPr>
          <w:ilvl w:val="2"/>
          <w:numId w:val="1"/>
        </w:numPr>
        <w:rPr>
          <w:rFonts w:ascii="Arial Narrow" w:hAnsi="Arial Narrow"/>
        </w:rPr>
      </w:pPr>
      <w:r>
        <w:rPr>
          <w:rFonts w:ascii="Arial Narrow" w:hAnsi="Arial Narrow"/>
        </w:rPr>
        <w:t>Op de duur zouden deze economische en functionele banden leiden tot politieke banden want overheden zien dat ze leven in een web van internationale agentschappen</w:t>
      </w:r>
      <w:r w:rsidRPr="002906FB">
        <w:rPr>
          <w:rFonts w:ascii="Arial Narrow" w:hAnsi="Arial Narrow"/>
        </w:rPr>
        <w:sym w:font="Wingdings" w:char="F0E8"/>
      </w:r>
      <w:r>
        <w:rPr>
          <w:rFonts w:ascii="Arial Narrow" w:hAnsi="Arial Narrow"/>
        </w:rPr>
        <w:t>geen onafhankelijke actie meer mogelijk</w:t>
      </w:r>
    </w:p>
    <w:p w:rsidR="002906FB" w:rsidRDefault="002906FB" w:rsidP="002906FB">
      <w:pPr>
        <w:pStyle w:val="ListParagraph"/>
        <w:numPr>
          <w:ilvl w:val="2"/>
          <w:numId w:val="1"/>
        </w:numPr>
        <w:rPr>
          <w:rFonts w:ascii="Arial Narrow" w:hAnsi="Arial Narrow"/>
        </w:rPr>
      </w:pPr>
      <w:r>
        <w:rPr>
          <w:rFonts w:ascii="Arial Narrow" w:hAnsi="Arial Narrow"/>
        </w:rPr>
        <w:t>Hij was niet enkel geïnteresseerd in Europese vrede, maar in wereldvrede</w:t>
      </w:r>
    </w:p>
    <w:p w:rsidR="002906FB" w:rsidRDefault="002906FB" w:rsidP="002906FB">
      <w:pPr>
        <w:pStyle w:val="ListParagraph"/>
        <w:numPr>
          <w:ilvl w:val="1"/>
          <w:numId w:val="1"/>
        </w:numPr>
        <w:rPr>
          <w:rFonts w:ascii="Arial Narrow" w:hAnsi="Arial Narrow"/>
        </w:rPr>
      </w:pPr>
      <w:r>
        <w:rPr>
          <w:rFonts w:ascii="Arial Narrow" w:hAnsi="Arial Narrow"/>
        </w:rPr>
        <w:t>Haas was de grondlegger van de theorie van neofunctionalisme</w:t>
      </w:r>
    </w:p>
    <w:p w:rsidR="002906FB" w:rsidRDefault="002906FB" w:rsidP="002906FB">
      <w:pPr>
        <w:pStyle w:val="ListParagraph"/>
        <w:numPr>
          <w:ilvl w:val="2"/>
          <w:numId w:val="1"/>
        </w:numPr>
        <w:rPr>
          <w:rFonts w:ascii="Arial Narrow" w:hAnsi="Arial Narrow"/>
        </w:rPr>
      </w:pPr>
      <w:r>
        <w:rPr>
          <w:rFonts w:ascii="Arial Narrow" w:hAnsi="Arial Narrow"/>
        </w:rPr>
        <w:t>Het terugdringen van barrières van geld en mensen kunnen het Europese statensysteem veranderen</w:t>
      </w:r>
    </w:p>
    <w:p w:rsidR="002906FB" w:rsidRDefault="002906FB" w:rsidP="002906FB">
      <w:pPr>
        <w:pStyle w:val="ListParagraph"/>
        <w:numPr>
          <w:ilvl w:val="2"/>
          <w:numId w:val="1"/>
        </w:numPr>
        <w:rPr>
          <w:rFonts w:ascii="Arial Narrow" w:hAnsi="Arial Narrow"/>
        </w:rPr>
      </w:pPr>
      <w:r>
        <w:rPr>
          <w:rFonts w:ascii="Arial Narrow" w:hAnsi="Arial Narrow"/>
        </w:rPr>
        <w:t>De rol van de overheid was er enkel om te beantwoorden op de ontwikkelingen van regionale instituties, door het accepteren, negeren of de inspanningen van de regionale instituties te saboteren</w:t>
      </w:r>
    </w:p>
    <w:p w:rsidR="002906FB" w:rsidRDefault="002906FB" w:rsidP="002906FB">
      <w:pPr>
        <w:pStyle w:val="ListParagraph"/>
        <w:numPr>
          <w:ilvl w:val="2"/>
          <w:numId w:val="1"/>
        </w:numPr>
        <w:rPr>
          <w:rFonts w:ascii="Arial Narrow" w:hAnsi="Arial Narrow"/>
        </w:rPr>
      </w:pPr>
      <w:r>
        <w:rPr>
          <w:rFonts w:ascii="Arial Narrow" w:hAnsi="Arial Narrow"/>
        </w:rPr>
        <w:t>Integratie zou zijn eigen leven leiden door het fenomeen van spillover: een actie creeert een situatie waar het originele doel enkel verzekerd kan wordne door het nemen van verdere acties, wat op zijn beurt weer</w:t>
      </w:r>
      <w:r w:rsidR="001C6B08">
        <w:rPr>
          <w:rFonts w:ascii="Arial Narrow" w:hAnsi="Arial Narrow"/>
        </w:rPr>
        <w:t xml:space="preserve"> een verdere conditie kan leveren voor een nood naar meer actie</w:t>
      </w:r>
    </w:p>
    <w:p w:rsidR="001C6B08" w:rsidRDefault="001C6B08" w:rsidP="001C6B08">
      <w:pPr>
        <w:pStyle w:val="ListParagraph"/>
        <w:numPr>
          <w:ilvl w:val="1"/>
          <w:numId w:val="1"/>
        </w:numPr>
        <w:rPr>
          <w:rFonts w:ascii="Arial Narrow" w:hAnsi="Arial Narrow"/>
        </w:rPr>
      </w:pPr>
      <w:r>
        <w:rPr>
          <w:rFonts w:ascii="Arial Narrow" w:hAnsi="Arial Narrow"/>
        </w:rPr>
        <w:t>Nye vond dat het neofunctionalisme te fel focuste op de Europese zaak</w:t>
      </w:r>
    </w:p>
    <w:p w:rsidR="001C6B08" w:rsidRDefault="001C6B08" w:rsidP="001C6B08">
      <w:pPr>
        <w:pStyle w:val="ListParagraph"/>
        <w:numPr>
          <w:ilvl w:val="2"/>
          <w:numId w:val="1"/>
        </w:numPr>
        <w:rPr>
          <w:rFonts w:ascii="Arial Narrow" w:hAnsi="Arial Narrow"/>
        </w:rPr>
      </w:pPr>
      <w:r>
        <w:rPr>
          <w:rFonts w:ascii="Arial Narrow" w:hAnsi="Arial Narrow"/>
        </w:rPr>
        <w:lastRenderedPageBreak/>
        <w:t>Regionale integratie betekent ook een integratief potentieel afhangt van een aantal condities zoals economische gelijkheid, of de elites ongeveer hetzelfde denken,...</w:t>
      </w:r>
    </w:p>
    <w:p w:rsidR="001C6B08" w:rsidRDefault="001C6B08" w:rsidP="001C6B08">
      <w:pPr>
        <w:pStyle w:val="ListParagraph"/>
        <w:numPr>
          <w:ilvl w:val="0"/>
          <w:numId w:val="1"/>
        </w:numPr>
        <w:rPr>
          <w:rFonts w:ascii="Arial Narrow" w:hAnsi="Arial Narrow"/>
        </w:rPr>
      </w:pPr>
      <w:r>
        <w:rPr>
          <w:rFonts w:ascii="Arial Narrow" w:hAnsi="Arial Narrow"/>
        </w:rPr>
        <w:t>Het verleggen van de interesse naar de overheid</w:t>
      </w:r>
    </w:p>
    <w:p w:rsidR="001C6B08" w:rsidRDefault="001C6B08" w:rsidP="001C6B08">
      <w:pPr>
        <w:pStyle w:val="ListParagraph"/>
        <w:numPr>
          <w:ilvl w:val="1"/>
          <w:numId w:val="1"/>
        </w:numPr>
        <w:rPr>
          <w:rFonts w:ascii="Arial Narrow" w:hAnsi="Arial Narrow"/>
        </w:rPr>
      </w:pPr>
      <w:r>
        <w:rPr>
          <w:rFonts w:ascii="Arial Narrow" w:hAnsi="Arial Narrow"/>
        </w:rPr>
        <w:t>Neofunctionalisme domineerde de vroege studies van de Europese integratie maar vanaf 1970 viel het uit de smaak want het kon niet uitleggen wat de rol van de overheid was in het proces van integratie</w:t>
      </w:r>
    </w:p>
    <w:p w:rsidR="001C6B08" w:rsidRDefault="001C6B08" w:rsidP="001C6B08">
      <w:pPr>
        <w:pStyle w:val="ListParagraph"/>
        <w:numPr>
          <w:ilvl w:val="1"/>
          <w:numId w:val="1"/>
        </w:numPr>
        <w:rPr>
          <w:rFonts w:ascii="Arial Narrow" w:hAnsi="Arial Narrow"/>
        </w:rPr>
      </w:pPr>
      <w:r>
        <w:rPr>
          <w:rFonts w:ascii="Arial Narrow" w:hAnsi="Arial Narrow"/>
        </w:rPr>
        <w:t>Hoffman zei dat het neofunctionalisme zich te fel concentreerde op de interne dynamieken van integratie zonder aandacht te schenken aan de globale context. Waar spillover in sommige gebieden effect had, werkte het in andere gebieden vertragend</w:t>
      </w:r>
    </w:p>
    <w:p w:rsidR="001C6B08" w:rsidRDefault="001C6B08" w:rsidP="001C6B08">
      <w:pPr>
        <w:pStyle w:val="ListParagraph"/>
        <w:numPr>
          <w:ilvl w:val="2"/>
          <w:numId w:val="1"/>
        </w:numPr>
        <w:rPr>
          <w:rFonts w:ascii="Arial Narrow" w:hAnsi="Arial Narrow"/>
        </w:rPr>
      </w:pPr>
      <w:r w:rsidRPr="001C6B08">
        <w:rPr>
          <w:rFonts w:ascii="Arial Narrow" w:hAnsi="Arial Narrow"/>
        </w:rPr>
        <w:sym w:font="Wingdings" w:char="F0E8"/>
      </w:r>
      <w:r>
        <w:rPr>
          <w:rFonts w:ascii="Arial Narrow" w:hAnsi="Arial Narrow"/>
        </w:rPr>
        <w:t>intergouvernmentalisme: een internationale gouvernmentele organisatie heeft geen onafhankelijke autoriteit, en is in de plaats een ontmoetingsplaats voor vertegenwoordigers van overheden die statelijke belangen nastreven, en minder aandacht te besteden aan de bredere belangen van de gemeenschap van staten</w:t>
      </w:r>
    </w:p>
    <w:p w:rsidR="001C6B08" w:rsidRDefault="001C6B08" w:rsidP="001C6B08">
      <w:pPr>
        <w:pStyle w:val="ListParagraph"/>
        <w:numPr>
          <w:ilvl w:val="2"/>
          <w:numId w:val="1"/>
        </w:numPr>
        <w:rPr>
          <w:rFonts w:ascii="Arial Narrow" w:hAnsi="Arial Narrow"/>
        </w:rPr>
      </w:pPr>
      <w:r>
        <w:rPr>
          <w:rFonts w:ascii="Arial Narrow" w:hAnsi="Arial Narrow"/>
        </w:rPr>
        <w:t>Kritiek: overheid krijgt ook te maken met sociale en economische krachten</w:t>
      </w:r>
    </w:p>
    <w:p w:rsidR="001C6B08" w:rsidRDefault="001C6B08" w:rsidP="001C6B08">
      <w:pPr>
        <w:pStyle w:val="ListParagraph"/>
        <w:numPr>
          <w:ilvl w:val="1"/>
          <w:numId w:val="1"/>
        </w:numPr>
        <w:rPr>
          <w:rFonts w:ascii="Arial Narrow" w:hAnsi="Arial Narrow"/>
        </w:rPr>
      </w:pPr>
      <w:r>
        <w:rPr>
          <w:rFonts w:ascii="Arial Narrow" w:hAnsi="Arial Narrow"/>
        </w:rPr>
        <w:t>Supranationalisme</w:t>
      </w:r>
    </w:p>
    <w:p w:rsidR="001C6B08" w:rsidRDefault="001C6B08" w:rsidP="001C6B08">
      <w:pPr>
        <w:pStyle w:val="ListParagraph"/>
        <w:numPr>
          <w:ilvl w:val="2"/>
          <w:numId w:val="1"/>
        </w:numPr>
        <w:rPr>
          <w:rFonts w:ascii="Arial Narrow" w:hAnsi="Arial Narrow"/>
        </w:rPr>
      </w:pPr>
      <w:r w:rsidRPr="001C6B08">
        <w:rPr>
          <w:rFonts w:ascii="Arial Narrow" w:hAnsi="Arial Narrow"/>
        </w:rPr>
        <w:sym w:font="Wingdings" w:char="F0F3"/>
      </w:r>
      <w:r>
        <w:rPr>
          <w:rFonts w:ascii="Arial Narrow" w:hAnsi="Arial Narrow"/>
        </w:rPr>
        <w:t>intergouvernmentalisme</w:t>
      </w:r>
    </w:p>
    <w:p w:rsidR="001C6B08" w:rsidRDefault="001C6B08" w:rsidP="001C6B08">
      <w:pPr>
        <w:pStyle w:val="ListParagraph"/>
        <w:numPr>
          <w:ilvl w:val="3"/>
          <w:numId w:val="1"/>
        </w:numPr>
        <w:rPr>
          <w:rFonts w:ascii="Arial Narrow" w:hAnsi="Arial Narrow"/>
        </w:rPr>
      </w:pPr>
      <w:r>
        <w:rPr>
          <w:rFonts w:ascii="Arial Narrow" w:hAnsi="Arial Narrow"/>
        </w:rPr>
        <w:t xml:space="preserve">Een internationale organisatie is een ontmoetingsplaats van vertegenwoordigers van overheden, maar deze overheden zullen de statelijke belangen in het gemeenschappelijke goed compromitteren </w:t>
      </w:r>
      <w:r w:rsidRPr="001C6B08">
        <w:rPr>
          <w:rFonts w:ascii="Arial Narrow" w:hAnsi="Arial Narrow"/>
        </w:rPr>
        <w:sym w:font="Wingdings" w:char="F0E8"/>
      </w:r>
      <w:r>
        <w:rPr>
          <w:rFonts w:ascii="Arial Narrow" w:hAnsi="Arial Narrow"/>
        </w:rPr>
        <w:t xml:space="preserve"> overdragen naar hogere autoriteit</w:t>
      </w:r>
    </w:p>
    <w:p w:rsidR="001C6B08" w:rsidRDefault="001C6B08" w:rsidP="001C6B08">
      <w:pPr>
        <w:pStyle w:val="ListParagraph"/>
        <w:numPr>
          <w:ilvl w:val="1"/>
          <w:numId w:val="1"/>
        </w:numPr>
        <w:rPr>
          <w:rFonts w:ascii="Arial Narrow" w:hAnsi="Arial Narrow"/>
        </w:rPr>
      </w:pPr>
      <w:r>
        <w:rPr>
          <w:rFonts w:ascii="Arial Narrow" w:hAnsi="Arial Narrow"/>
        </w:rPr>
        <w:t>De sleutel tot het begrijpen van de evolutie van de EU is de combinatie van intergouvernmentalisme en supranationalisme</w:t>
      </w:r>
    </w:p>
    <w:p w:rsidR="001C6B08" w:rsidRDefault="001C6B08" w:rsidP="001C6B08">
      <w:pPr>
        <w:pStyle w:val="ListParagraph"/>
        <w:numPr>
          <w:ilvl w:val="1"/>
          <w:numId w:val="1"/>
        </w:numPr>
        <w:rPr>
          <w:rFonts w:ascii="Arial Narrow" w:hAnsi="Arial Narrow"/>
        </w:rPr>
      </w:pPr>
      <w:r>
        <w:rPr>
          <w:rFonts w:ascii="Arial Narrow" w:hAnsi="Arial Narrow"/>
        </w:rPr>
        <w:t>Theorie van liberaal intergouvernmentalisme</w:t>
      </w:r>
    </w:p>
    <w:p w:rsidR="001C6B08" w:rsidRDefault="001C6B08" w:rsidP="001C6B08">
      <w:pPr>
        <w:pStyle w:val="ListParagraph"/>
        <w:numPr>
          <w:ilvl w:val="2"/>
          <w:numId w:val="1"/>
        </w:numPr>
        <w:rPr>
          <w:rFonts w:ascii="Arial Narrow" w:hAnsi="Arial Narrow"/>
        </w:rPr>
      </w:pPr>
      <w:r>
        <w:rPr>
          <w:rFonts w:ascii="Arial Narrow" w:hAnsi="Arial Narrow"/>
        </w:rPr>
        <w:t xml:space="preserve">Combineerd de neofunctionalistische visie van de belangen van </w:t>
      </w:r>
      <w:r w:rsidR="00997722">
        <w:rPr>
          <w:rFonts w:ascii="Arial Narrow" w:hAnsi="Arial Narrow"/>
        </w:rPr>
        <w:t>de binnenlandse politiek met de rol van de overheden van de EU lidstaten in het maken van grote politieke keuzes</w:t>
      </w:r>
    </w:p>
    <w:p w:rsidR="00997722" w:rsidRDefault="00997722" w:rsidP="001C6B08">
      <w:pPr>
        <w:pStyle w:val="ListParagraph"/>
        <w:numPr>
          <w:ilvl w:val="2"/>
          <w:numId w:val="1"/>
        </w:numPr>
        <w:rPr>
          <w:rFonts w:ascii="Arial Narrow" w:hAnsi="Arial Narrow"/>
        </w:rPr>
      </w:pPr>
      <w:r>
        <w:rPr>
          <w:rFonts w:ascii="Arial Narrow" w:hAnsi="Arial Narrow"/>
        </w:rPr>
        <w:t>Op het ene level worden keuze gemaakt door de overheden</w:t>
      </w:r>
    </w:p>
    <w:p w:rsidR="00997722" w:rsidRDefault="00997722" w:rsidP="001C6B08">
      <w:pPr>
        <w:pStyle w:val="ListParagraph"/>
        <w:numPr>
          <w:ilvl w:val="2"/>
          <w:numId w:val="1"/>
        </w:numPr>
        <w:rPr>
          <w:rFonts w:ascii="Arial Narrow" w:hAnsi="Arial Narrow"/>
        </w:rPr>
      </w:pPr>
      <w:r>
        <w:rPr>
          <w:rFonts w:ascii="Arial Narrow" w:hAnsi="Arial Narrow"/>
        </w:rPr>
        <w:t>Op een 2</w:t>
      </w:r>
      <w:r w:rsidRPr="00997722">
        <w:rPr>
          <w:rFonts w:ascii="Arial Narrow" w:hAnsi="Arial Narrow"/>
          <w:vertAlign w:val="superscript"/>
        </w:rPr>
        <w:t>de</w:t>
      </w:r>
      <w:r>
        <w:rPr>
          <w:rFonts w:ascii="Arial Narrow" w:hAnsi="Arial Narrow"/>
        </w:rPr>
        <w:t xml:space="preserve"> level door het kijken naar de posities van de overheden in internationale onderhandelingen</w:t>
      </w:r>
    </w:p>
    <w:p w:rsidR="000264BF" w:rsidRDefault="000264BF" w:rsidP="000264BF">
      <w:pPr>
        <w:rPr>
          <w:rFonts w:ascii="Arial Narrow" w:hAnsi="Arial Narrow"/>
        </w:rPr>
      </w:pPr>
    </w:p>
    <w:p w:rsidR="000264BF" w:rsidRDefault="000264BF" w:rsidP="000264BF">
      <w:pPr>
        <w:rPr>
          <w:rFonts w:ascii="Arial Narrow" w:hAnsi="Arial Narrow"/>
          <w:u w:val="single"/>
        </w:rPr>
      </w:pPr>
      <w:r>
        <w:rPr>
          <w:rFonts w:ascii="Arial Narrow" w:hAnsi="Arial Narrow"/>
          <w:u w:val="single"/>
        </w:rPr>
        <w:t>Hoofdstuk 2: wat is de Europese Unie?</w:t>
      </w:r>
    </w:p>
    <w:p w:rsidR="000264BF" w:rsidRDefault="00DD0DB2" w:rsidP="00DD0DB2">
      <w:pPr>
        <w:pStyle w:val="ListParagraph"/>
        <w:numPr>
          <w:ilvl w:val="0"/>
          <w:numId w:val="2"/>
        </w:numPr>
        <w:rPr>
          <w:rFonts w:ascii="Arial Narrow" w:hAnsi="Arial Narrow"/>
        </w:rPr>
      </w:pPr>
      <w:r>
        <w:rPr>
          <w:rFonts w:ascii="Arial Narrow" w:hAnsi="Arial Narrow"/>
        </w:rPr>
        <w:t>Om hierop te antwoorden hebben we enkel 2 referentiepunten</w:t>
      </w:r>
    </w:p>
    <w:p w:rsidR="00DD0DB2" w:rsidRDefault="00DD0DB2" w:rsidP="00DD0DB2">
      <w:pPr>
        <w:pStyle w:val="ListParagraph"/>
        <w:numPr>
          <w:ilvl w:val="1"/>
          <w:numId w:val="2"/>
        </w:numPr>
        <w:rPr>
          <w:rFonts w:ascii="Arial Narrow" w:hAnsi="Arial Narrow"/>
        </w:rPr>
      </w:pPr>
      <w:r>
        <w:rPr>
          <w:rFonts w:ascii="Arial Narrow" w:hAnsi="Arial Narrow"/>
        </w:rPr>
        <w:t>Staten</w:t>
      </w:r>
    </w:p>
    <w:p w:rsidR="00DD0DB2" w:rsidRDefault="00DD0DB2" w:rsidP="00DD0DB2">
      <w:pPr>
        <w:pStyle w:val="ListParagraph"/>
        <w:numPr>
          <w:ilvl w:val="1"/>
          <w:numId w:val="2"/>
        </w:numPr>
        <w:rPr>
          <w:rFonts w:ascii="Arial Narrow" w:hAnsi="Arial Narrow"/>
        </w:rPr>
      </w:pPr>
      <w:r>
        <w:rPr>
          <w:rFonts w:ascii="Arial Narrow" w:hAnsi="Arial Narrow"/>
        </w:rPr>
        <w:t>Internationale organisatie</w:t>
      </w:r>
    </w:p>
    <w:p w:rsidR="00DD0DB2" w:rsidRDefault="00DD0DB2" w:rsidP="00DD0DB2">
      <w:pPr>
        <w:pStyle w:val="ListParagraph"/>
        <w:numPr>
          <w:ilvl w:val="0"/>
          <w:numId w:val="2"/>
        </w:numPr>
        <w:rPr>
          <w:rFonts w:ascii="Arial Narrow" w:hAnsi="Arial Narrow"/>
        </w:rPr>
      </w:pPr>
      <w:r>
        <w:rPr>
          <w:rFonts w:ascii="Arial Narrow" w:hAnsi="Arial Narrow"/>
        </w:rPr>
        <w:t>De EU heeft karakteristieken van beiden, maar toch is het niet helemaal één van de twee</w:t>
      </w:r>
    </w:p>
    <w:p w:rsidR="00DD0DB2" w:rsidRDefault="00DD0DB2" w:rsidP="00DD0DB2">
      <w:pPr>
        <w:pStyle w:val="ListParagraph"/>
        <w:numPr>
          <w:ilvl w:val="0"/>
          <w:numId w:val="2"/>
        </w:numPr>
        <w:rPr>
          <w:rFonts w:ascii="Arial Narrow" w:hAnsi="Arial Narrow"/>
        </w:rPr>
      </w:pPr>
      <w:r>
        <w:rPr>
          <w:rFonts w:ascii="Arial Narrow" w:hAnsi="Arial Narrow"/>
        </w:rPr>
        <w:t>Hoofdstuk 1 focuste op de theorieen die ontwikkeld werden door mensen van Internationale Relaties, die de Europese gemeenschap/unie zien als een regeling tussen overheden</w:t>
      </w:r>
    </w:p>
    <w:p w:rsidR="00DD0DB2" w:rsidRDefault="00DD0DB2" w:rsidP="00DD0DB2">
      <w:pPr>
        <w:pStyle w:val="ListParagraph"/>
        <w:numPr>
          <w:ilvl w:val="0"/>
          <w:numId w:val="2"/>
        </w:numPr>
        <w:rPr>
          <w:rFonts w:ascii="Arial Narrow" w:hAnsi="Arial Narrow"/>
        </w:rPr>
      </w:pPr>
      <w:r>
        <w:rPr>
          <w:rFonts w:ascii="Arial Narrow" w:hAnsi="Arial Narrow"/>
        </w:rPr>
        <w:t>Dit hoofdstuk focust op de EU als een politiek systeem en geeft de argumenten weer van mensen van de vergelijkende politiek en het publiek beleid</w:t>
      </w:r>
    </w:p>
    <w:p w:rsidR="00DD0DB2" w:rsidRDefault="00DD0DB2" w:rsidP="00DD0DB2">
      <w:pPr>
        <w:pStyle w:val="ListParagraph"/>
        <w:numPr>
          <w:ilvl w:val="0"/>
          <w:numId w:val="2"/>
        </w:numPr>
        <w:rPr>
          <w:rFonts w:ascii="Arial Narrow" w:hAnsi="Arial Narrow"/>
        </w:rPr>
      </w:pPr>
      <w:r>
        <w:rPr>
          <w:rFonts w:ascii="Arial Narrow" w:hAnsi="Arial Narrow"/>
        </w:rPr>
        <w:t>Waar moeten we beginnen?</w:t>
      </w:r>
    </w:p>
    <w:p w:rsidR="00DD0DB2" w:rsidRDefault="00DD0DB2" w:rsidP="00DD0DB2">
      <w:pPr>
        <w:pStyle w:val="ListParagraph"/>
        <w:numPr>
          <w:ilvl w:val="1"/>
          <w:numId w:val="2"/>
        </w:numPr>
        <w:rPr>
          <w:rFonts w:ascii="Arial Narrow" w:hAnsi="Arial Narrow"/>
        </w:rPr>
      </w:pPr>
      <w:r>
        <w:rPr>
          <w:rFonts w:ascii="Arial Narrow" w:hAnsi="Arial Narrow"/>
        </w:rPr>
        <w:t>We kunnen niet over de EU denken als een internationale organisatie want het is veel meer dan dat</w:t>
      </w:r>
    </w:p>
    <w:p w:rsidR="00DD0DB2" w:rsidRDefault="00DD0DB2" w:rsidP="00DD0DB2">
      <w:pPr>
        <w:pStyle w:val="ListParagraph"/>
        <w:numPr>
          <w:ilvl w:val="1"/>
          <w:numId w:val="2"/>
        </w:numPr>
        <w:rPr>
          <w:rFonts w:ascii="Arial Narrow" w:hAnsi="Arial Narrow"/>
        </w:rPr>
      </w:pPr>
      <w:r>
        <w:rPr>
          <w:rFonts w:ascii="Arial Narrow" w:hAnsi="Arial Narrow"/>
        </w:rPr>
        <w:t xml:space="preserve">Ook kunnen we het niet zien als een regionale intergratie associatie want het zou nog steeds focussen op het intergouvernmentalisme+ gaat veel verder </w:t>
      </w:r>
    </w:p>
    <w:p w:rsidR="00DD0DB2" w:rsidRDefault="00DD0DB2" w:rsidP="00DD0DB2">
      <w:pPr>
        <w:pStyle w:val="ListParagraph"/>
        <w:numPr>
          <w:ilvl w:val="1"/>
          <w:numId w:val="2"/>
        </w:numPr>
        <w:rPr>
          <w:rFonts w:ascii="Arial Narrow" w:hAnsi="Arial Narrow"/>
        </w:rPr>
      </w:pPr>
      <w:r>
        <w:rPr>
          <w:rFonts w:ascii="Arial Narrow" w:hAnsi="Arial Narrow"/>
        </w:rPr>
        <w:lastRenderedPageBreak/>
        <w:t>Er is ook twijfel of we de EU als uniek kunnen beschouwen, maar als het geen staat is en geen internationale organisatie wat is het dan wel? + ook veel overeenkomsten met andere systemen</w:t>
      </w:r>
    </w:p>
    <w:p w:rsidR="00DD0DB2" w:rsidRDefault="00DD0DB2" w:rsidP="00DD0DB2">
      <w:pPr>
        <w:pStyle w:val="ListParagraph"/>
        <w:numPr>
          <w:ilvl w:val="1"/>
          <w:numId w:val="2"/>
        </w:numPr>
        <w:rPr>
          <w:rFonts w:ascii="Arial Narrow" w:hAnsi="Arial Narrow"/>
        </w:rPr>
      </w:pPr>
      <w:r>
        <w:rPr>
          <w:rFonts w:ascii="Arial Narrow" w:hAnsi="Arial Narrow"/>
        </w:rPr>
        <w:t xml:space="preserve">Staatsinrichting= een georganiseerd systeem van bestuur en administratie </w:t>
      </w:r>
    </w:p>
    <w:p w:rsidR="00DD0DB2" w:rsidRDefault="00DD0DB2" w:rsidP="00DD0DB2">
      <w:pPr>
        <w:pStyle w:val="ListParagraph"/>
        <w:numPr>
          <w:ilvl w:val="1"/>
          <w:numId w:val="2"/>
        </w:numPr>
        <w:rPr>
          <w:rFonts w:ascii="Arial Narrow" w:hAnsi="Arial Narrow"/>
        </w:rPr>
      </w:pPr>
      <w:r>
        <w:rPr>
          <w:rFonts w:ascii="Arial Narrow" w:hAnsi="Arial Narrow"/>
        </w:rPr>
        <w:t>De 4</w:t>
      </w:r>
      <w:r w:rsidRPr="00DD0DB2">
        <w:rPr>
          <w:rFonts w:ascii="Arial Narrow" w:hAnsi="Arial Narrow"/>
          <w:vertAlign w:val="superscript"/>
        </w:rPr>
        <w:t>de</w:t>
      </w:r>
      <w:r>
        <w:rPr>
          <w:rFonts w:ascii="Arial Narrow" w:hAnsi="Arial Narrow"/>
        </w:rPr>
        <w:t xml:space="preserve"> optie waarin we de EU zien als een politiek systeem op zijn eigen maar is gebasseerd op hoe ze functioneren in relatie tot staten, en de EU is niet echt een staat. Dit boek gaat uit van deze optie</w:t>
      </w:r>
    </w:p>
    <w:p w:rsidR="00DD0DB2" w:rsidRDefault="00DD0DB2" w:rsidP="00DD0DB2">
      <w:pPr>
        <w:pStyle w:val="ListParagraph"/>
        <w:numPr>
          <w:ilvl w:val="1"/>
          <w:numId w:val="2"/>
        </w:numPr>
        <w:rPr>
          <w:rFonts w:ascii="Arial Narrow" w:hAnsi="Arial Narrow"/>
        </w:rPr>
      </w:pPr>
      <w:r>
        <w:rPr>
          <w:rFonts w:ascii="Arial Narrow" w:hAnsi="Arial Narrow"/>
        </w:rPr>
        <w:t>Een laatste optie is een combinatie van de 4 bovenstaande maar hoe zit de balans dan in elkaar? Van wat het meeste, van wat minder?</w:t>
      </w:r>
    </w:p>
    <w:p w:rsidR="00DD0DB2" w:rsidRDefault="00DD0DB2" w:rsidP="00DD0DB2">
      <w:pPr>
        <w:pStyle w:val="ListParagraph"/>
        <w:numPr>
          <w:ilvl w:val="0"/>
          <w:numId w:val="2"/>
        </w:numPr>
        <w:rPr>
          <w:rFonts w:ascii="Arial Narrow" w:hAnsi="Arial Narrow"/>
        </w:rPr>
      </w:pPr>
      <w:r>
        <w:rPr>
          <w:rFonts w:ascii="Arial Narrow" w:hAnsi="Arial Narrow"/>
        </w:rPr>
        <w:t>De comparatieve benadering</w:t>
      </w:r>
    </w:p>
    <w:p w:rsidR="00DD0DB2" w:rsidRDefault="00100023" w:rsidP="00DD0DB2">
      <w:pPr>
        <w:pStyle w:val="ListParagraph"/>
        <w:numPr>
          <w:ilvl w:val="1"/>
          <w:numId w:val="2"/>
        </w:numPr>
        <w:rPr>
          <w:rFonts w:ascii="Arial Narrow" w:hAnsi="Arial Narrow"/>
        </w:rPr>
      </w:pPr>
      <w:r>
        <w:rPr>
          <w:rFonts w:ascii="Arial Narrow" w:hAnsi="Arial Narrow"/>
        </w:rPr>
        <w:t>Dit betekent dat ook andere systemen bestudeerd moeten worden, dit zorgt dat we de context begrijpen</w:t>
      </w:r>
    </w:p>
    <w:p w:rsidR="00100023" w:rsidRDefault="00100023" w:rsidP="00DD0DB2">
      <w:pPr>
        <w:pStyle w:val="ListParagraph"/>
        <w:numPr>
          <w:ilvl w:val="1"/>
          <w:numId w:val="2"/>
        </w:numPr>
        <w:rPr>
          <w:rFonts w:ascii="Arial Narrow" w:hAnsi="Arial Narrow"/>
        </w:rPr>
      </w:pPr>
      <w:r>
        <w:rPr>
          <w:rFonts w:ascii="Arial Narrow" w:hAnsi="Arial Narrow"/>
        </w:rPr>
        <w:t>Mensen die Internationale Relaties bestuderen zijn meer geïnteresseerd in het proces dan in het systeem zelf</w:t>
      </w:r>
    </w:p>
    <w:p w:rsidR="00100023" w:rsidRDefault="00100023" w:rsidP="00DD0DB2">
      <w:pPr>
        <w:pStyle w:val="ListParagraph"/>
        <w:numPr>
          <w:ilvl w:val="1"/>
          <w:numId w:val="2"/>
        </w:numPr>
        <w:rPr>
          <w:rFonts w:ascii="Arial Narrow" w:hAnsi="Arial Narrow"/>
        </w:rPr>
      </w:pPr>
      <w:r>
        <w:rPr>
          <w:rFonts w:ascii="Arial Narrow" w:hAnsi="Arial Narrow"/>
        </w:rPr>
        <w:t>De EEG: internationaal regime waarin lidstaten deelnemen op de basis van regels, normen en procedures</w:t>
      </w:r>
    </w:p>
    <w:p w:rsidR="00100023" w:rsidRDefault="00F80EF0" w:rsidP="00100023">
      <w:pPr>
        <w:pStyle w:val="ListParagraph"/>
        <w:numPr>
          <w:ilvl w:val="1"/>
          <w:numId w:val="2"/>
        </w:numPr>
        <w:rPr>
          <w:rFonts w:ascii="Arial Narrow" w:hAnsi="Arial Narrow"/>
        </w:rPr>
      </w:pPr>
      <w:r>
        <w:rPr>
          <w:rFonts w:ascii="Arial Narrow" w:hAnsi="Arial Narrow"/>
        </w:rPr>
        <w:t>Het is moeilijk om van een Europese overheid te spreken want dat gebruikt men normaal gezien voor instituties en vertegenwoordigers die zorgen voor de structuur van de staat</w:t>
      </w:r>
      <w:r w:rsidRPr="00F80EF0">
        <w:rPr>
          <w:rFonts w:ascii="Arial Narrow" w:hAnsi="Arial Narrow"/>
        </w:rPr>
        <w:sym w:font="Wingdings" w:char="F0E8"/>
      </w:r>
      <w:r>
        <w:rPr>
          <w:rFonts w:ascii="Arial Narrow" w:hAnsi="Arial Narrow"/>
        </w:rPr>
        <w:t xml:space="preserve"> maken wetten en bepalen de politieke agenda</w:t>
      </w:r>
    </w:p>
    <w:p w:rsidR="00F80EF0" w:rsidRDefault="00F80EF0" w:rsidP="00100023">
      <w:pPr>
        <w:pStyle w:val="ListParagraph"/>
        <w:numPr>
          <w:ilvl w:val="1"/>
          <w:numId w:val="2"/>
        </w:numPr>
        <w:rPr>
          <w:rFonts w:ascii="Arial Narrow" w:hAnsi="Arial Narrow"/>
        </w:rPr>
      </w:pPr>
      <w:r>
        <w:rPr>
          <w:rFonts w:ascii="Arial Narrow" w:hAnsi="Arial Narrow"/>
        </w:rPr>
        <w:t>Governance: wetten en het beleid wordt niet door bestuurlijke instellingen bepaald, maar het is een resutlaat van een verscheidenheid aan actoren</w:t>
      </w:r>
    </w:p>
    <w:p w:rsidR="00F80EF0" w:rsidRDefault="00F80EF0" w:rsidP="00100023">
      <w:pPr>
        <w:pStyle w:val="ListParagraph"/>
        <w:numPr>
          <w:ilvl w:val="1"/>
          <w:numId w:val="2"/>
        </w:numPr>
        <w:rPr>
          <w:rFonts w:ascii="Arial Narrow" w:hAnsi="Arial Narrow"/>
        </w:rPr>
      </w:pPr>
      <w:r>
        <w:rPr>
          <w:rFonts w:ascii="Arial Narrow" w:hAnsi="Arial Narrow"/>
        </w:rPr>
        <w:t>Multilever governance: de macht is verdeeld over supranationale, nationale, subnationale en lokale niveau’s van bestuur, met een hoge graad aan interactie tussen deze</w:t>
      </w:r>
    </w:p>
    <w:p w:rsidR="00F80EF0" w:rsidRDefault="00F80EF0" w:rsidP="00F80EF0">
      <w:pPr>
        <w:pStyle w:val="ListParagraph"/>
        <w:numPr>
          <w:ilvl w:val="0"/>
          <w:numId w:val="2"/>
        </w:numPr>
        <w:rPr>
          <w:rFonts w:ascii="Arial Narrow" w:hAnsi="Arial Narrow"/>
        </w:rPr>
      </w:pPr>
      <w:r>
        <w:rPr>
          <w:rFonts w:ascii="Arial Narrow" w:hAnsi="Arial Narrow"/>
        </w:rPr>
        <w:t>Federalisme</w:t>
      </w:r>
    </w:p>
    <w:p w:rsidR="00F80EF0" w:rsidRDefault="00F80EF0" w:rsidP="00F80EF0">
      <w:pPr>
        <w:pStyle w:val="ListParagraph"/>
        <w:numPr>
          <w:ilvl w:val="1"/>
          <w:numId w:val="2"/>
        </w:numPr>
        <w:rPr>
          <w:rFonts w:ascii="Arial Narrow" w:hAnsi="Arial Narrow"/>
        </w:rPr>
      </w:pPr>
      <w:r>
        <w:rPr>
          <w:rFonts w:ascii="Arial Narrow" w:hAnsi="Arial Narrow"/>
        </w:rPr>
        <w:t>Het wordt niet gezien als een neutraal concept, maar het is een droom van de mensen die hopen op een Verenigde Staten van Europa</w:t>
      </w:r>
      <w:r w:rsidRPr="00F80EF0">
        <w:rPr>
          <w:rFonts w:ascii="Arial Narrow" w:hAnsi="Arial Narrow"/>
        </w:rPr>
        <w:sym w:font="Wingdings" w:char="F0E8"/>
      </w:r>
      <w:r>
        <w:rPr>
          <w:rFonts w:ascii="Arial Narrow" w:hAnsi="Arial Narrow"/>
        </w:rPr>
        <w:t>hierdoor wordt de term vermeden</w:t>
      </w:r>
    </w:p>
    <w:p w:rsidR="00F80EF0" w:rsidRDefault="00F80EF0" w:rsidP="00F80EF0">
      <w:pPr>
        <w:pStyle w:val="ListParagraph"/>
        <w:numPr>
          <w:ilvl w:val="1"/>
          <w:numId w:val="2"/>
        </w:numPr>
        <w:rPr>
          <w:rFonts w:ascii="Arial Narrow" w:hAnsi="Arial Narrow"/>
        </w:rPr>
      </w:pPr>
      <w:r>
        <w:rPr>
          <w:rFonts w:ascii="Arial Narrow" w:hAnsi="Arial Narrow"/>
        </w:rPr>
        <w:t>Een federatie is een systeem van adminstratie dat betrekking heeft op twee of meer niveau’s van bestuur met autonome macht en verantwoordelijkheid</w:t>
      </w:r>
    </w:p>
    <w:p w:rsidR="00F80EF0" w:rsidRDefault="00F80EF0" w:rsidP="00F80EF0">
      <w:pPr>
        <w:pStyle w:val="ListParagraph"/>
        <w:numPr>
          <w:ilvl w:val="1"/>
          <w:numId w:val="2"/>
        </w:numPr>
        <w:rPr>
          <w:rFonts w:ascii="Arial Narrow" w:hAnsi="Arial Narrow"/>
        </w:rPr>
      </w:pPr>
      <w:r>
        <w:rPr>
          <w:rFonts w:ascii="Arial Narrow" w:hAnsi="Arial Narrow"/>
        </w:rPr>
        <w:t xml:space="preserve">Er is geen standaardmodel van federalisme </w:t>
      </w:r>
      <w:r w:rsidRPr="00F80EF0">
        <w:rPr>
          <w:rFonts w:ascii="Arial Narrow" w:hAnsi="Arial Narrow"/>
        </w:rPr>
        <w:sym w:font="Wingdings" w:char="F0E8"/>
      </w:r>
      <w:r>
        <w:rPr>
          <w:rFonts w:ascii="Arial Narrow" w:hAnsi="Arial Narrow"/>
        </w:rPr>
        <w:t>het bestaan van federalisme kan simpelweg ontkend worden omdat er geen overeenkomst is over wat dat nu feitelijk is</w:t>
      </w:r>
    </w:p>
    <w:p w:rsidR="00F80EF0" w:rsidRDefault="00F80EF0" w:rsidP="00F80EF0">
      <w:pPr>
        <w:pStyle w:val="ListParagraph"/>
        <w:numPr>
          <w:ilvl w:val="1"/>
          <w:numId w:val="2"/>
        </w:numPr>
        <w:rPr>
          <w:rFonts w:ascii="Arial Narrow" w:hAnsi="Arial Narrow"/>
        </w:rPr>
      </w:pPr>
      <w:r>
        <w:rPr>
          <w:rFonts w:ascii="Arial Narrow" w:hAnsi="Arial Narrow"/>
        </w:rPr>
        <w:t>Er zijn op zijn minst 3 mogelijke vormen van federalisme</w:t>
      </w:r>
    </w:p>
    <w:p w:rsidR="00F80EF0" w:rsidRDefault="00F80EF0" w:rsidP="00F80EF0">
      <w:pPr>
        <w:pStyle w:val="ListParagraph"/>
        <w:numPr>
          <w:ilvl w:val="2"/>
          <w:numId w:val="2"/>
        </w:numPr>
        <w:rPr>
          <w:rFonts w:ascii="Arial Narrow" w:hAnsi="Arial Narrow"/>
        </w:rPr>
      </w:pPr>
      <w:r>
        <w:rPr>
          <w:rFonts w:ascii="Arial Narrow" w:hAnsi="Arial Narrow"/>
        </w:rPr>
        <w:t>Duaal federalisme waar de nationale en lokale levels gescheiden zijn van elkaar, met onderscheden bevoegdheden</w:t>
      </w:r>
    </w:p>
    <w:p w:rsidR="00F80EF0" w:rsidRDefault="00F80EF0" w:rsidP="00F80EF0">
      <w:pPr>
        <w:pStyle w:val="ListParagraph"/>
        <w:numPr>
          <w:ilvl w:val="2"/>
          <w:numId w:val="2"/>
        </w:numPr>
        <w:rPr>
          <w:rFonts w:ascii="Arial Narrow" w:hAnsi="Arial Narrow"/>
        </w:rPr>
      </w:pPr>
      <w:r>
        <w:rPr>
          <w:rFonts w:ascii="Arial Narrow" w:hAnsi="Arial Narrow"/>
        </w:rPr>
        <w:t>Cooperatief federalisme: de niveau’s zin gemengd waardoor het moeilijk is om te zien wie de eindverantwoordelijkheid heeft</w:t>
      </w:r>
    </w:p>
    <w:p w:rsidR="00F80EF0" w:rsidRDefault="00F80EF0" w:rsidP="00F80EF0">
      <w:pPr>
        <w:pStyle w:val="ListParagraph"/>
        <w:numPr>
          <w:ilvl w:val="2"/>
          <w:numId w:val="2"/>
        </w:numPr>
        <w:rPr>
          <w:rFonts w:ascii="Arial Narrow" w:hAnsi="Arial Narrow"/>
        </w:rPr>
      </w:pPr>
      <w:r>
        <w:rPr>
          <w:rFonts w:ascii="Arial Narrow" w:hAnsi="Arial Narrow"/>
        </w:rPr>
        <w:t>Picketfence federalisme waar nationale en lokale overheden de macht delen</w:t>
      </w:r>
    </w:p>
    <w:p w:rsidR="00F80EF0" w:rsidRDefault="00F80EF0" w:rsidP="00F80EF0">
      <w:pPr>
        <w:pStyle w:val="ListParagraph"/>
        <w:numPr>
          <w:ilvl w:val="1"/>
          <w:numId w:val="2"/>
        </w:numPr>
        <w:rPr>
          <w:rFonts w:ascii="Arial Narrow" w:hAnsi="Arial Narrow"/>
        </w:rPr>
      </w:pPr>
      <w:r>
        <w:rPr>
          <w:rFonts w:ascii="Arial Narrow" w:hAnsi="Arial Narrow"/>
        </w:rPr>
        <w:t>Landen waar geen formele creatie van een federatie heeft plaatsgevonden=de facto federaties of quasi-federaties</w:t>
      </w:r>
    </w:p>
    <w:p w:rsidR="00F80EF0" w:rsidRDefault="00F80EF0" w:rsidP="00F80EF0">
      <w:pPr>
        <w:pStyle w:val="ListParagraph"/>
        <w:numPr>
          <w:ilvl w:val="0"/>
          <w:numId w:val="2"/>
        </w:numPr>
        <w:rPr>
          <w:rFonts w:ascii="Arial Narrow" w:hAnsi="Arial Narrow"/>
        </w:rPr>
      </w:pPr>
      <w:r>
        <w:rPr>
          <w:rFonts w:ascii="Arial Narrow" w:hAnsi="Arial Narrow"/>
        </w:rPr>
        <w:t>Confederalisme</w:t>
      </w:r>
    </w:p>
    <w:p w:rsidR="00F80EF0" w:rsidRDefault="00F80EF0" w:rsidP="00F80EF0">
      <w:pPr>
        <w:pStyle w:val="ListParagraph"/>
        <w:numPr>
          <w:ilvl w:val="1"/>
          <w:numId w:val="2"/>
        </w:numPr>
        <w:rPr>
          <w:rFonts w:ascii="Arial Narrow" w:hAnsi="Arial Narrow"/>
        </w:rPr>
      </w:pPr>
      <w:r>
        <w:rPr>
          <w:rFonts w:ascii="Arial Narrow" w:hAnsi="Arial Narrow"/>
        </w:rPr>
        <w:t>Het beschrijft een lossere vorm van associatie binnen staten</w:t>
      </w:r>
    </w:p>
    <w:p w:rsidR="00F80EF0" w:rsidRDefault="00F80EF0" w:rsidP="00F80EF0">
      <w:pPr>
        <w:pStyle w:val="ListParagraph"/>
        <w:numPr>
          <w:ilvl w:val="1"/>
          <w:numId w:val="2"/>
        </w:numPr>
        <w:rPr>
          <w:rFonts w:ascii="Arial Narrow" w:hAnsi="Arial Narrow"/>
        </w:rPr>
      </w:pPr>
      <w:r>
        <w:rPr>
          <w:rFonts w:ascii="Arial Narrow" w:hAnsi="Arial Narrow"/>
        </w:rPr>
        <w:t>Federatie is een geunificeerde staat waar de macht verdeeld is tussen nationale en lokale niveau’s van bestuur en waar een directe link tussen het bestuur en de burgers bestaat</w:t>
      </w:r>
    </w:p>
    <w:p w:rsidR="00F80EF0" w:rsidRDefault="00F80EF0" w:rsidP="00F80EF0">
      <w:pPr>
        <w:pStyle w:val="ListParagraph"/>
        <w:numPr>
          <w:ilvl w:val="1"/>
          <w:numId w:val="2"/>
        </w:numPr>
        <w:rPr>
          <w:rFonts w:ascii="Arial Narrow" w:hAnsi="Arial Narrow"/>
        </w:rPr>
      </w:pPr>
      <w:r>
        <w:rPr>
          <w:rFonts w:ascii="Arial Narrow" w:hAnsi="Arial Narrow"/>
        </w:rPr>
        <w:t>Een confederatie is een groep van soevereine staten met een centrale autoriteit, die zijn autoriteit haalt uit staten, de burgers zijn verbonden met de centrale overheid door de staten waarin ze leven</w:t>
      </w:r>
    </w:p>
    <w:p w:rsidR="00A80598" w:rsidRDefault="00A80598" w:rsidP="00F80EF0">
      <w:pPr>
        <w:pStyle w:val="ListParagraph"/>
        <w:numPr>
          <w:ilvl w:val="1"/>
          <w:numId w:val="2"/>
        </w:numPr>
        <w:rPr>
          <w:rFonts w:ascii="Arial Narrow" w:hAnsi="Arial Narrow"/>
        </w:rPr>
      </w:pPr>
      <w:r>
        <w:rPr>
          <w:rFonts w:ascii="Arial Narrow" w:hAnsi="Arial Narrow"/>
        </w:rPr>
        <w:t>Ook hier is er geen standaardmodel</w:t>
      </w:r>
    </w:p>
    <w:p w:rsidR="00A80598" w:rsidRDefault="00A80598" w:rsidP="00A80598">
      <w:pPr>
        <w:pStyle w:val="ListParagraph"/>
        <w:numPr>
          <w:ilvl w:val="0"/>
          <w:numId w:val="2"/>
        </w:numPr>
        <w:rPr>
          <w:rFonts w:ascii="Arial Narrow" w:hAnsi="Arial Narrow"/>
        </w:rPr>
      </w:pPr>
      <w:r>
        <w:rPr>
          <w:rFonts w:ascii="Arial Narrow" w:hAnsi="Arial Narrow"/>
        </w:rPr>
        <w:t>Er zijn zowel argumenten om te zeggen dat de EU een federatie is als een confederatie</w:t>
      </w:r>
    </w:p>
    <w:p w:rsidR="007F3DA2" w:rsidRDefault="00AE4112" w:rsidP="00AE4112">
      <w:pPr>
        <w:jc w:val="center"/>
        <w:rPr>
          <w:rFonts w:ascii="Arial Narrow" w:hAnsi="Arial Narrow"/>
          <w:u w:val="single"/>
        </w:rPr>
      </w:pPr>
      <w:r>
        <w:rPr>
          <w:rFonts w:ascii="Arial Narrow" w:hAnsi="Arial Narrow"/>
          <w:u w:val="single"/>
        </w:rPr>
        <w:lastRenderedPageBreak/>
        <w:t>Hoofdstuk 3: wie zijn de Europeanen?</w:t>
      </w:r>
    </w:p>
    <w:p w:rsidR="00AE4112" w:rsidRDefault="00AE4112" w:rsidP="00AE4112">
      <w:pPr>
        <w:pStyle w:val="ListParagraph"/>
        <w:numPr>
          <w:ilvl w:val="0"/>
          <w:numId w:val="7"/>
        </w:numPr>
        <w:rPr>
          <w:rFonts w:ascii="Arial Narrow" w:hAnsi="Arial Narrow"/>
        </w:rPr>
      </w:pPr>
      <w:r>
        <w:rPr>
          <w:rFonts w:ascii="Arial Narrow" w:hAnsi="Arial Narrow"/>
        </w:rPr>
        <w:t>Waar is Europa?</w:t>
      </w:r>
    </w:p>
    <w:p w:rsidR="00AE4112" w:rsidRDefault="00AE4112" w:rsidP="00AE4112">
      <w:pPr>
        <w:pStyle w:val="ListParagraph"/>
        <w:numPr>
          <w:ilvl w:val="1"/>
          <w:numId w:val="7"/>
        </w:numPr>
        <w:rPr>
          <w:rFonts w:ascii="Arial Narrow" w:hAnsi="Arial Narrow"/>
        </w:rPr>
      </w:pPr>
      <w:r>
        <w:rPr>
          <w:rFonts w:ascii="Arial Narrow" w:hAnsi="Arial Narrow"/>
        </w:rPr>
        <w:t>Aan 3 zijden zijn de grenzen redelijk duidelijk</w:t>
      </w:r>
    </w:p>
    <w:p w:rsidR="00AE4112" w:rsidRDefault="00AE4112" w:rsidP="00AE4112">
      <w:pPr>
        <w:pStyle w:val="ListParagraph"/>
        <w:numPr>
          <w:ilvl w:val="2"/>
          <w:numId w:val="7"/>
        </w:numPr>
        <w:rPr>
          <w:rFonts w:ascii="Arial Narrow" w:hAnsi="Arial Narrow"/>
        </w:rPr>
      </w:pPr>
      <w:r>
        <w:rPr>
          <w:rFonts w:ascii="Arial Narrow" w:hAnsi="Arial Narrow"/>
        </w:rPr>
        <w:t>In het zuiden eindigt het met middenlandse zee</w:t>
      </w:r>
    </w:p>
    <w:p w:rsidR="00AE4112" w:rsidRDefault="00AE4112" w:rsidP="00AE4112">
      <w:pPr>
        <w:pStyle w:val="ListParagraph"/>
        <w:numPr>
          <w:ilvl w:val="2"/>
          <w:numId w:val="7"/>
        </w:numPr>
        <w:rPr>
          <w:rFonts w:ascii="Arial Narrow" w:hAnsi="Arial Narrow"/>
        </w:rPr>
      </w:pPr>
      <w:r>
        <w:rPr>
          <w:rFonts w:ascii="Arial Narrow" w:hAnsi="Arial Narrow"/>
        </w:rPr>
        <w:t>In het westen met de atlantische oceaan</w:t>
      </w:r>
    </w:p>
    <w:p w:rsidR="00AE4112" w:rsidRDefault="00AE4112" w:rsidP="00AE4112">
      <w:pPr>
        <w:pStyle w:val="ListParagraph"/>
        <w:numPr>
          <w:ilvl w:val="2"/>
          <w:numId w:val="7"/>
        </w:numPr>
        <w:rPr>
          <w:rFonts w:ascii="Arial Narrow" w:hAnsi="Arial Narrow"/>
        </w:rPr>
      </w:pPr>
      <w:r>
        <w:rPr>
          <w:rFonts w:ascii="Arial Narrow" w:hAnsi="Arial Narrow"/>
        </w:rPr>
        <w:t>In het noorden met de artische oceaan</w:t>
      </w:r>
    </w:p>
    <w:p w:rsidR="00AE4112" w:rsidRDefault="00AE4112" w:rsidP="00AE4112">
      <w:pPr>
        <w:pStyle w:val="ListParagraph"/>
        <w:numPr>
          <w:ilvl w:val="2"/>
          <w:numId w:val="7"/>
        </w:numPr>
        <w:rPr>
          <w:rFonts w:ascii="Arial Narrow" w:hAnsi="Arial Narrow"/>
        </w:rPr>
      </w:pPr>
      <w:r>
        <w:rPr>
          <w:rFonts w:ascii="Arial Narrow" w:hAnsi="Arial Narrow"/>
        </w:rPr>
        <w:t>Maar wat betreft het oosten en het zuidoosten zijn er nog veel onbeantwoorde vragen</w:t>
      </w:r>
    </w:p>
    <w:p w:rsidR="00AE4112" w:rsidRDefault="00AE4112" w:rsidP="00AE4112">
      <w:pPr>
        <w:pStyle w:val="ListParagraph"/>
        <w:numPr>
          <w:ilvl w:val="1"/>
          <w:numId w:val="7"/>
        </w:numPr>
        <w:rPr>
          <w:rFonts w:ascii="Arial Narrow" w:hAnsi="Arial Narrow"/>
        </w:rPr>
      </w:pPr>
      <w:r>
        <w:rPr>
          <w:rFonts w:ascii="Arial Narrow" w:hAnsi="Arial Narrow"/>
        </w:rPr>
        <w:t>Om praktische redenen wordt nu de grens tussen Europa en Azië getrokken door de westelijke grens van Rusland</w:t>
      </w:r>
    </w:p>
    <w:p w:rsidR="00AE4112" w:rsidRDefault="00AE4112" w:rsidP="00AE4112">
      <w:pPr>
        <w:pStyle w:val="ListParagraph"/>
        <w:numPr>
          <w:ilvl w:val="1"/>
          <w:numId w:val="7"/>
        </w:numPr>
        <w:rPr>
          <w:rFonts w:ascii="Arial Narrow" w:hAnsi="Arial Narrow"/>
        </w:rPr>
      </w:pPr>
      <w:r>
        <w:rPr>
          <w:rFonts w:ascii="Arial Narrow" w:hAnsi="Arial Narrow"/>
        </w:rPr>
        <w:t>Turkije, Armenie, Azerbieedjan en Georgië kunnen grens vormen in zuidoosten</w:t>
      </w:r>
    </w:p>
    <w:p w:rsidR="00AE4112" w:rsidRDefault="00AE4112" w:rsidP="00AE4112">
      <w:pPr>
        <w:pStyle w:val="ListParagraph"/>
        <w:numPr>
          <w:ilvl w:val="0"/>
          <w:numId w:val="7"/>
        </w:numPr>
        <w:rPr>
          <w:rFonts w:ascii="Arial Narrow" w:hAnsi="Arial Narrow"/>
        </w:rPr>
      </w:pPr>
      <w:r>
        <w:rPr>
          <w:rFonts w:ascii="Arial Narrow" w:hAnsi="Arial Narrow"/>
        </w:rPr>
        <w:t>De Europese identiteit begrijpen</w:t>
      </w:r>
    </w:p>
    <w:p w:rsidR="00AE4112" w:rsidRDefault="00AE4112" w:rsidP="00AE4112">
      <w:pPr>
        <w:pStyle w:val="ListParagraph"/>
        <w:numPr>
          <w:ilvl w:val="1"/>
          <w:numId w:val="7"/>
        </w:numPr>
        <w:rPr>
          <w:rFonts w:ascii="Arial Narrow" w:hAnsi="Arial Narrow"/>
        </w:rPr>
      </w:pPr>
      <w:r>
        <w:rPr>
          <w:rFonts w:ascii="Arial Narrow" w:hAnsi="Arial Narrow"/>
        </w:rPr>
        <w:t>Dus de aardrijkskunde geeft geen uitlsuiting wat betreft de grenzen</w:t>
      </w:r>
    </w:p>
    <w:p w:rsidR="00AE4112" w:rsidRDefault="00AE4112" w:rsidP="00AE4112">
      <w:pPr>
        <w:pStyle w:val="ListParagraph"/>
        <w:numPr>
          <w:ilvl w:val="1"/>
          <w:numId w:val="7"/>
        </w:numPr>
        <w:rPr>
          <w:rFonts w:ascii="Arial Narrow" w:hAnsi="Arial Narrow"/>
        </w:rPr>
      </w:pPr>
      <w:r>
        <w:rPr>
          <w:rFonts w:ascii="Arial Narrow" w:hAnsi="Arial Narrow"/>
        </w:rPr>
        <w:t>Maar nog problematischer is de vraag van identiteit, of hoe Europeanen hunzelf definieren in relatie met anderen</w:t>
      </w:r>
    </w:p>
    <w:p w:rsidR="00AE4112" w:rsidRDefault="00AE4112" w:rsidP="00AE4112">
      <w:pPr>
        <w:pStyle w:val="ListParagraph"/>
        <w:numPr>
          <w:ilvl w:val="1"/>
          <w:numId w:val="7"/>
        </w:numPr>
        <w:rPr>
          <w:rFonts w:ascii="Arial Narrow" w:hAnsi="Arial Narrow"/>
        </w:rPr>
      </w:pPr>
      <w:r>
        <w:rPr>
          <w:rFonts w:ascii="Arial Narrow" w:hAnsi="Arial Narrow"/>
        </w:rPr>
        <w:t>De meest duidelijke uiting van identiteit komt van de plaats, of de gemeenschap waarmee mensen de grootste affiniteit hebben. Maar dit heeft verschillende betekenissen voor de europeanen, is het hun stad, hun staat,...</w:t>
      </w:r>
    </w:p>
    <w:p w:rsidR="00AE4112" w:rsidRDefault="00AE4112" w:rsidP="00AE4112">
      <w:pPr>
        <w:pStyle w:val="ListParagraph"/>
        <w:numPr>
          <w:ilvl w:val="1"/>
          <w:numId w:val="7"/>
        </w:numPr>
        <w:rPr>
          <w:rFonts w:ascii="Arial Narrow" w:hAnsi="Arial Narrow"/>
        </w:rPr>
      </w:pPr>
      <w:r>
        <w:rPr>
          <w:rFonts w:ascii="Arial Narrow" w:hAnsi="Arial Narrow"/>
        </w:rPr>
        <w:t>Het is ook moeilijk om van een Europese identiteit te spreken door de culturele associaties met naties</w:t>
      </w:r>
    </w:p>
    <w:p w:rsidR="00AE4112" w:rsidRDefault="00AE4112" w:rsidP="00AE4112">
      <w:pPr>
        <w:pStyle w:val="ListParagraph"/>
        <w:numPr>
          <w:ilvl w:val="1"/>
          <w:numId w:val="7"/>
        </w:numPr>
        <w:rPr>
          <w:rFonts w:ascii="Arial Narrow" w:hAnsi="Arial Narrow"/>
        </w:rPr>
      </w:pPr>
      <w:r>
        <w:rPr>
          <w:rFonts w:ascii="Arial Narrow" w:hAnsi="Arial Narrow"/>
        </w:rPr>
        <w:t>Maar geen enkele Europese staat is volledig homogeen in nationale termen</w:t>
      </w:r>
    </w:p>
    <w:p w:rsidR="00AE4112" w:rsidRDefault="00AE4112" w:rsidP="00AE4112">
      <w:pPr>
        <w:pStyle w:val="ListParagraph"/>
        <w:numPr>
          <w:ilvl w:val="1"/>
          <w:numId w:val="7"/>
        </w:numPr>
        <w:rPr>
          <w:rFonts w:ascii="Arial Narrow" w:hAnsi="Arial Narrow"/>
        </w:rPr>
      </w:pPr>
      <w:r>
        <w:rPr>
          <w:rFonts w:ascii="Arial Narrow" w:hAnsi="Arial Narrow"/>
        </w:rPr>
        <w:t>En maar enkele Europese staten zijn cultureel homogeen</w:t>
      </w:r>
    </w:p>
    <w:p w:rsidR="00AE4112" w:rsidRDefault="00AE4112" w:rsidP="00AE4112">
      <w:pPr>
        <w:pStyle w:val="ListParagraph"/>
        <w:numPr>
          <w:ilvl w:val="1"/>
          <w:numId w:val="7"/>
        </w:numPr>
        <w:rPr>
          <w:rFonts w:ascii="Arial Narrow" w:hAnsi="Arial Narrow"/>
        </w:rPr>
      </w:pPr>
      <w:r>
        <w:rPr>
          <w:rFonts w:ascii="Arial Narrow" w:hAnsi="Arial Narrow"/>
        </w:rPr>
        <w:t>Er zijn minstens 6 groepen van minderheden binnen Europa</w:t>
      </w:r>
    </w:p>
    <w:p w:rsidR="00AE4112" w:rsidRDefault="00AE4112" w:rsidP="00AE4112">
      <w:pPr>
        <w:pStyle w:val="ListParagraph"/>
        <w:numPr>
          <w:ilvl w:val="2"/>
          <w:numId w:val="7"/>
        </w:numPr>
        <w:rPr>
          <w:rFonts w:ascii="Arial Narrow" w:hAnsi="Arial Narrow"/>
        </w:rPr>
      </w:pPr>
      <w:r>
        <w:rPr>
          <w:rFonts w:ascii="Arial Narrow" w:hAnsi="Arial Narrow"/>
        </w:rPr>
        <w:t>Nationale minderheden die afkomstig zijn van buurlanden</w:t>
      </w:r>
    </w:p>
    <w:p w:rsidR="00AE4112" w:rsidRDefault="00AE4112" w:rsidP="00AE4112">
      <w:pPr>
        <w:pStyle w:val="ListParagraph"/>
        <w:numPr>
          <w:ilvl w:val="2"/>
          <w:numId w:val="7"/>
        </w:numPr>
        <w:rPr>
          <w:rFonts w:ascii="Arial Narrow" w:hAnsi="Arial Narrow"/>
        </w:rPr>
      </w:pPr>
      <w:r>
        <w:rPr>
          <w:rFonts w:ascii="Arial Narrow" w:hAnsi="Arial Narrow"/>
        </w:rPr>
        <w:t>Transnationale minderheden die leven in twee of meer staten en die nergens een meerderheid vormen</w:t>
      </w:r>
    </w:p>
    <w:p w:rsidR="00AE4112" w:rsidRDefault="00AE4112" w:rsidP="00AE4112">
      <w:pPr>
        <w:pStyle w:val="ListParagraph"/>
        <w:numPr>
          <w:ilvl w:val="2"/>
          <w:numId w:val="7"/>
        </w:numPr>
        <w:rPr>
          <w:rFonts w:ascii="Arial Narrow" w:hAnsi="Arial Narrow"/>
        </w:rPr>
      </w:pPr>
      <w:r>
        <w:rPr>
          <w:rFonts w:ascii="Arial Narrow" w:hAnsi="Arial Narrow"/>
        </w:rPr>
        <w:t>Inheemse minderheden die leven binnen een enkele staat</w:t>
      </w:r>
    </w:p>
    <w:p w:rsidR="00AE4112" w:rsidRDefault="00AE4112" w:rsidP="00AE4112">
      <w:pPr>
        <w:pStyle w:val="ListParagraph"/>
        <w:numPr>
          <w:ilvl w:val="2"/>
          <w:numId w:val="7"/>
        </w:numPr>
        <w:rPr>
          <w:rFonts w:ascii="Arial Narrow" w:hAnsi="Arial Narrow"/>
        </w:rPr>
      </w:pPr>
      <w:r>
        <w:rPr>
          <w:rFonts w:ascii="Arial Narrow" w:hAnsi="Arial Narrow"/>
        </w:rPr>
        <w:t>Buitenlanders die legaal verblijven in Europa, hierbij behoren ook burgers van een staat die in een andere staat wonen</w:t>
      </w:r>
    </w:p>
    <w:p w:rsidR="00AE4112" w:rsidRDefault="00AE4112" w:rsidP="00AE4112">
      <w:pPr>
        <w:pStyle w:val="ListParagraph"/>
        <w:numPr>
          <w:ilvl w:val="2"/>
          <w:numId w:val="7"/>
        </w:numPr>
        <w:rPr>
          <w:rFonts w:ascii="Arial Narrow" w:hAnsi="Arial Narrow"/>
        </w:rPr>
      </w:pPr>
      <w:r>
        <w:rPr>
          <w:rFonts w:ascii="Arial Narrow" w:hAnsi="Arial Narrow"/>
        </w:rPr>
        <w:t>Nieuwe raciale en religieuze minderheden die van buiten Europa komen</w:t>
      </w:r>
    </w:p>
    <w:p w:rsidR="00AE4112" w:rsidRDefault="00AE4112" w:rsidP="00AE4112">
      <w:pPr>
        <w:pStyle w:val="ListParagraph"/>
        <w:numPr>
          <w:ilvl w:val="2"/>
          <w:numId w:val="7"/>
        </w:numPr>
        <w:rPr>
          <w:rFonts w:ascii="Arial Narrow" w:hAnsi="Arial Narrow"/>
        </w:rPr>
      </w:pPr>
      <w:r>
        <w:rPr>
          <w:rFonts w:ascii="Arial Narrow" w:hAnsi="Arial Narrow"/>
        </w:rPr>
        <w:t>Illegale buitenlanders</w:t>
      </w:r>
    </w:p>
    <w:p w:rsidR="00AE4112" w:rsidRDefault="00AE4112" w:rsidP="00AE4112">
      <w:pPr>
        <w:pStyle w:val="ListParagraph"/>
        <w:numPr>
          <w:ilvl w:val="1"/>
          <w:numId w:val="7"/>
        </w:numPr>
        <w:rPr>
          <w:rFonts w:ascii="Arial Narrow" w:hAnsi="Arial Narrow"/>
        </w:rPr>
      </w:pPr>
      <w:r>
        <w:rPr>
          <w:rFonts w:ascii="Arial Narrow" w:hAnsi="Arial Narrow"/>
        </w:rPr>
        <w:t>De duidelijkste indicator van nationale verschillen is taal</w:t>
      </w:r>
      <w:r w:rsidR="002E1CF0">
        <w:rPr>
          <w:rFonts w:ascii="Arial Narrow" w:hAnsi="Arial Narrow"/>
        </w:rPr>
        <w:t xml:space="preserve">. Taal is dan ook de grootste barriere voor de ontwikkeling van een echt gevoel van Europese identiteit: de meerderheid van Europeanen spreekt alleen hun moedertaal </w:t>
      </w:r>
      <w:r w:rsidR="002E1CF0" w:rsidRPr="002E1CF0">
        <w:rPr>
          <w:rFonts w:ascii="Arial Narrow" w:hAnsi="Arial Narrow"/>
        </w:rPr>
        <w:sym w:font="Wingdings" w:char="F0E8"/>
      </w:r>
      <w:r w:rsidR="002E1CF0">
        <w:rPr>
          <w:rFonts w:ascii="Arial Narrow" w:hAnsi="Arial Narrow"/>
        </w:rPr>
        <w:t>moeilijk om elkaar te verstaan</w:t>
      </w:r>
    </w:p>
    <w:p w:rsidR="002E1CF0" w:rsidRDefault="002E1CF0" w:rsidP="00AE4112">
      <w:pPr>
        <w:pStyle w:val="ListParagraph"/>
        <w:numPr>
          <w:ilvl w:val="1"/>
          <w:numId w:val="7"/>
        </w:numPr>
        <w:rPr>
          <w:rFonts w:ascii="Arial Narrow" w:hAnsi="Arial Narrow"/>
        </w:rPr>
      </w:pPr>
      <w:r>
        <w:rPr>
          <w:rFonts w:ascii="Arial Narrow" w:hAnsi="Arial Narrow"/>
        </w:rPr>
        <w:t>Al komt de laatste jaren het Engels meer en meer op de voorgrond</w:t>
      </w:r>
    </w:p>
    <w:p w:rsidR="002E1CF0" w:rsidRDefault="002E1CF0" w:rsidP="002E1CF0">
      <w:pPr>
        <w:pStyle w:val="ListParagraph"/>
        <w:numPr>
          <w:ilvl w:val="0"/>
          <w:numId w:val="7"/>
        </w:numPr>
        <w:rPr>
          <w:rFonts w:ascii="Arial Narrow" w:hAnsi="Arial Narrow"/>
        </w:rPr>
      </w:pPr>
      <w:r>
        <w:rPr>
          <w:rFonts w:ascii="Arial Narrow" w:hAnsi="Arial Narrow"/>
        </w:rPr>
        <w:t>Burgerschap en patriotisme</w:t>
      </w:r>
    </w:p>
    <w:p w:rsidR="002E1CF0" w:rsidRDefault="002E1CF0" w:rsidP="002E1CF0">
      <w:pPr>
        <w:pStyle w:val="ListParagraph"/>
        <w:numPr>
          <w:ilvl w:val="1"/>
          <w:numId w:val="7"/>
        </w:numPr>
        <w:rPr>
          <w:rFonts w:ascii="Arial Narrow" w:hAnsi="Arial Narrow"/>
        </w:rPr>
      </w:pPr>
      <w:r>
        <w:rPr>
          <w:rFonts w:ascii="Arial Narrow" w:hAnsi="Arial Narrow"/>
        </w:rPr>
        <w:t>Als culturele associaties tussen naties de pogingen om te definieren wat Europees zijn is, dan wordt het nog meer complex door legale associaties met staten</w:t>
      </w:r>
    </w:p>
    <w:p w:rsidR="002E1CF0" w:rsidRDefault="002E1CF0" w:rsidP="002E1CF0">
      <w:pPr>
        <w:pStyle w:val="ListParagraph"/>
        <w:numPr>
          <w:ilvl w:val="1"/>
          <w:numId w:val="7"/>
        </w:numPr>
        <w:rPr>
          <w:rFonts w:ascii="Arial Narrow" w:hAnsi="Arial Narrow"/>
        </w:rPr>
      </w:pPr>
      <w:r>
        <w:rPr>
          <w:rFonts w:ascii="Arial Narrow" w:hAnsi="Arial Narrow"/>
        </w:rPr>
        <w:t>Alhoewel veel Europeanen cultureel verbonden zijn met naties, dan zijn ze verbonden met staten door de banden van burgerschap, zoals het recht om te stemmen, werken...</w:t>
      </w:r>
    </w:p>
    <w:p w:rsidR="002E1CF0" w:rsidRDefault="002E1CF0" w:rsidP="002E1CF0">
      <w:pPr>
        <w:pStyle w:val="ListParagraph"/>
        <w:numPr>
          <w:ilvl w:val="1"/>
          <w:numId w:val="7"/>
        </w:numPr>
        <w:rPr>
          <w:rFonts w:ascii="Arial Narrow" w:hAnsi="Arial Narrow"/>
        </w:rPr>
      </w:pPr>
      <w:r>
        <w:rPr>
          <w:rFonts w:ascii="Arial Narrow" w:hAnsi="Arial Narrow"/>
        </w:rPr>
        <w:t>De EU heeft zijn eigen concept van Europees burgerschap ontwikkeld maar er wordt wel gezegd dat het ondergeschikt is aan nationaal burgerschap</w:t>
      </w:r>
    </w:p>
    <w:p w:rsidR="002E1CF0" w:rsidRDefault="002E1CF0" w:rsidP="002E1CF0">
      <w:pPr>
        <w:pStyle w:val="ListParagraph"/>
        <w:numPr>
          <w:ilvl w:val="1"/>
          <w:numId w:val="7"/>
        </w:numPr>
        <w:rPr>
          <w:rFonts w:ascii="Arial Narrow" w:hAnsi="Arial Narrow"/>
        </w:rPr>
      </w:pPr>
      <w:r>
        <w:rPr>
          <w:rFonts w:ascii="Arial Narrow" w:hAnsi="Arial Narrow"/>
        </w:rPr>
        <w:t>Burgers van de EU hebben sinds het Verdrag van Maastricht de volgende rechten</w:t>
      </w:r>
    </w:p>
    <w:p w:rsidR="002E1CF0" w:rsidRDefault="002E1CF0" w:rsidP="002E1CF0">
      <w:pPr>
        <w:pStyle w:val="ListParagraph"/>
        <w:numPr>
          <w:ilvl w:val="2"/>
          <w:numId w:val="7"/>
        </w:numPr>
        <w:rPr>
          <w:rFonts w:ascii="Arial Narrow" w:hAnsi="Arial Narrow"/>
        </w:rPr>
      </w:pPr>
      <w:r>
        <w:rPr>
          <w:rFonts w:ascii="Arial Narrow" w:hAnsi="Arial Narrow"/>
        </w:rPr>
        <w:t>Om vrij te leven en te verplaatsen binnen het teritorium van lidstaten</w:t>
      </w:r>
    </w:p>
    <w:p w:rsidR="002E1CF0" w:rsidRDefault="002E1CF0" w:rsidP="002E1CF0">
      <w:pPr>
        <w:pStyle w:val="ListParagraph"/>
        <w:numPr>
          <w:ilvl w:val="2"/>
          <w:numId w:val="7"/>
        </w:numPr>
        <w:rPr>
          <w:rFonts w:ascii="Arial Narrow" w:hAnsi="Arial Narrow"/>
        </w:rPr>
      </w:pPr>
      <w:r>
        <w:rPr>
          <w:rFonts w:ascii="Arial Narrow" w:hAnsi="Arial Narrow"/>
        </w:rPr>
        <w:t>Te stemmen en kandidaat te zijn in het Europese parlement waar ze ook leven</w:t>
      </w:r>
    </w:p>
    <w:p w:rsidR="002E1CF0" w:rsidRDefault="002E1CF0" w:rsidP="002E1CF0">
      <w:pPr>
        <w:pStyle w:val="ListParagraph"/>
        <w:numPr>
          <w:ilvl w:val="2"/>
          <w:numId w:val="7"/>
        </w:numPr>
        <w:rPr>
          <w:rFonts w:ascii="Arial Narrow" w:hAnsi="Arial Narrow"/>
        </w:rPr>
      </w:pPr>
      <w:r>
        <w:rPr>
          <w:rFonts w:ascii="Arial Narrow" w:hAnsi="Arial Narrow"/>
        </w:rPr>
        <w:t>Om hulp te zoeken bij een ambassade van de EU</w:t>
      </w:r>
    </w:p>
    <w:p w:rsidR="002E1CF0" w:rsidRDefault="002E1CF0" w:rsidP="002E1CF0">
      <w:pPr>
        <w:pStyle w:val="ListParagraph"/>
        <w:numPr>
          <w:ilvl w:val="2"/>
          <w:numId w:val="7"/>
        </w:numPr>
        <w:rPr>
          <w:rFonts w:ascii="Arial Narrow" w:hAnsi="Arial Narrow"/>
        </w:rPr>
      </w:pPr>
      <w:r>
        <w:rPr>
          <w:rFonts w:ascii="Arial Narrow" w:hAnsi="Arial Narrow"/>
        </w:rPr>
        <w:t>De instellingen van de EU een brief te sturen in één van de 23 officiele talen van de EU en een brief terugkrijgen in dezelfde taal</w:t>
      </w:r>
    </w:p>
    <w:p w:rsidR="002E1CF0" w:rsidRDefault="002E1CF0" w:rsidP="002E1CF0">
      <w:pPr>
        <w:pStyle w:val="ListParagraph"/>
        <w:numPr>
          <w:ilvl w:val="1"/>
          <w:numId w:val="7"/>
        </w:numPr>
        <w:rPr>
          <w:rFonts w:ascii="Arial Narrow" w:hAnsi="Arial Narrow"/>
        </w:rPr>
      </w:pPr>
      <w:r>
        <w:rPr>
          <w:rFonts w:ascii="Arial Narrow" w:hAnsi="Arial Narrow"/>
        </w:rPr>
        <w:lastRenderedPageBreak/>
        <w:t>Maar de EU is er niet in geslaagd om een alternatief voor burgerschap van een staat te ontwikkelen: burgers kunnen bijvoorbeeld niet hun nationale pas inruilen voor een Europese</w:t>
      </w:r>
    </w:p>
    <w:p w:rsidR="002E1CF0" w:rsidRDefault="002E1CF0" w:rsidP="002E1CF0">
      <w:pPr>
        <w:pStyle w:val="ListParagraph"/>
        <w:numPr>
          <w:ilvl w:val="1"/>
          <w:numId w:val="7"/>
        </w:numPr>
        <w:rPr>
          <w:rFonts w:ascii="Arial Narrow" w:hAnsi="Arial Narrow"/>
        </w:rPr>
      </w:pPr>
      <w:r>
        <w:rPr>
          <w:rFonts w:ascii="Arial Narrow" w:hAnsi="Arial Narrow"/>
        </w:rPr>
        <w:t>Fligstein verdeeld Europa in 3 kampen</w:t>
      </w:r>
    </w:p>
    <w:p w:rsidR="002E1CF0" w:rsidRDefault="002E1CF0" w:rsidP="002E1CF0">
      <w:pPr>
        <w:pStyle w:val="ListParagraph"/>
        <w:numPr>
          <w:ilvl w:val="2"/>
          <w:numId w:val="7"/>
        </w:numPr>
        <w:rPr>
          <w:rFonts w:ascii="Arial Narrow" w:hAnsi="Arial Narrow"/>
        </w:rPr>
      </w:pPr>
      <w:r>
        <w:rPr>
          <w:rFonts w:ascii="Arial Narrow" w:hAnsi="Arial Narrow"/>
        </w:rPr>
        <w:t>10-15% die verbonden is met EU door sociale en economische banden</w:t>
      </w:r>
    </w:p>
    <w:p w:rsidR="002E1CF0" w:rsidRDefault="002E1CF0" w:rsidP="002E1CF0">
      <w:pPr>
        <w:pStyle w:val="ListParagraph"/>
        <w:numPr>
          <w:ilvl w:val="2"/>
          <w:numId w:val="7"/>
        </w:numPr>
        <w:rPr>
          <w:rFonts w:ascii="Arial Narrow" w:hAnsi="Arial Narrow"/>
        </w:rPr>
      </w:pPr>
      <w:r>
        <w:rPr>
          <w:rFonts w:ascii="Arial Narrow" w:hAnsi="Arial Narrow"/>
        </w:rPr>
        <w:t>40-50% zijn bewust van wat er over de grenzen afspeelt, maar zijn nog ingebed in natioinale taal, cultuur en politiek</w:t>
      </w:r>
    </w:p>
    <w:p w:rsidR="002E1CF0" w:rsidRDefault="002E1CF0" w:rsidP="002E1CF0">
      <w:pPr>
        <w:pStyle w:val="ListParagraph"/>
        <w:numPr>
          <w:ilvl w:val="2"/>
          <w:numId w:val="7"/>
        </w:numPr>
        <w:rPr>
          <w:rFonts w:ascii="Arial Narrow" w:hAnsi="Arial Narrow"/>
        </w:rPr>
      </w:pPr>
      <w:r>
        <w:rPr>
          <w:rFonts w:ascii="Arial Narrow" w:hAnsi="Arial Narrow"/>
        </w:rPr>
        <w:t>40-50% hebben meer schrik voor Europese integratie</w:t>
      </w:r>
    </w:p>
    <w:p w:rsidR="002E1CF0" w:rsidRDefault="002E1CF0" w:rsidP="002E1CF0">
      <w:pPr>
        <w:pStyle w:val="ListParagraph"/>
        <w:numPr>
          <w:ilvl w:val="1"/>
          <w:numId w:val="7"/>
        </w:numPr>
        <w:rPr>
          <w:rFonts w:ascii="Arial Narrow" w:hAnsi="Arial Narrow"/>
        </w:rPr>
      </w:pPr>
      <w:r>
        <w:rPr>
          <w:rFonts w:ascii="Arial Narrow" w:hAnsi="Arial Narrow"/>
        </w:rPr>
        <w:t>De meeste van de stichtende leden scoren hoog op het identificeren met EU, verschillende Scandinavische staten scoorden dan weer een stuk lager. En het Verenigd Koninkrijk nam de laatste plaats in</w:t>
      </w:r>
    </w:p>
    <w:p w:rsidR="002E1CF0" w:rsidRDefault="008934FD" w:rsidP="002E1CF0">
      <w:pPr>
        <w:pStyle w:val="ListParagraph"/>
        <w:numPr>
          <w:ilvl w:val="1"/>
          <w:numId w:val="7"/>
        </w:numPr>
        <w:rPr>
          <w:rFonts w:ascii="Arial Narrow" w:hAnsi="Arial Narrow"/>
        </w:rPr>
      </w:pPr>
      <w:r>
        <w:rPr>
          <w:rFonts w:ascii="Arial Narrow" w:hAnsi="Arial Narrow"/>
        </w:rPr>
        <w:t>Patriotisme= gevoel van trots voor de staat of natie waar we toe behoren</w:t>
      </w:r>
    </w:p>
    <w:p w:rsidR="008934FD" w:rsidRDefault="008934FD" w:rsidP="002E1CF0">
      <w:pPr>
        <w:pStyle w:val="ListParagraph"/>
        <w:numPr>
          <w:ilvl w:val="1"/>
          <w:numId w:val="7"/>
        </w:numPr>
        <w:rPr>
          <w:rFonts w:ascii="Arial Narrow" w:hAnsi="Arial Narrow"/>
        </w:rPr>
      </w:pPr>
      <w:r>
        <w:rPr>
          <w:rFonts w:ascii="Arial Narrow" w:hAnsi="Arial Narrow"/>
        </w:rPr>
        <w:t>De EU werkte aan een serie van symbolen van Eurpoa, maar toch niet zoveel associatie met Europa of de EU als symbolen van naties of staten</w:t>
      </w:r>
    </w:p>
    <w:p w:rsidR="008934FD" w:rsidRDefault="008934FD" w:rsidP="002E1CF0">
      <w:pPr>
        <w:pStyle w:val="ListParagraph"/>
        <w:numPr>
          <w:ilvl w:val="1"/>
          <w:numId w:val="7"/>
        </w:numPr>
        <w:rPr>
          <w:rFonts w:ascii="Arial Narrow" w:hAnsi="Arial Narrow"/>
        </w:rPr>
      </w:pPr>
      <w:r>
        <w:rPr>
          <w:rFonts w:ascii="Arial Narrow" w:hAnsi="Arial Narrow"/>
        </w:rPr>
        <w:t>De Europeanen worden vaak geconfronteerd met de onderlinge verschillen</w:t>
      </w:r>
      <w:r w:rsidRPr="008934FD">
        <w:rPr>
          <w:rFonts w:ascii="Arial Narrow" w:hAnsi="Arial Narrow"/>
        </w:rPr>
        <w:sym w:font="Wingdings" w:char="F0E8"/>
      </w:r>
      <w:r>
        <w:rPr>
          <w:rFonts w:ascii="Arial Narrow" w:hAnsi="Arial Narrow"/>
        </w:rPr>
        <w:t>sinds Maastricht veel aandacht voor de gemeenschappelijke culturele erfgoeden terwijl ook de diversiteit bewaard wordt</w:t>
      </w:r>
    </w:p>
    <w:p w:rsidR="008934FD" w:rsidRDefault="008934FD" w:rsidP="002E1CF0">
      <w:pPr>
        <w:pStyle w:val="ListParagraph"/>
        <w:numPr>
          <w:ilvl w:val="1"/>
          <w:numId w:val="7"/>
        </w:numPr>
        <w:rPr>
          <w:rFonts w:ascii="Arial Narrow" w:hAnsi="Arial Narrow"/>
        </w:rPr>
      </w:pPr>
      <w:r>
        <w:rPr>
          <w:rFonts w:ascii="Arial Narrow" w:hAnsi="Arial Narrow"/>
        </w:rPr>
        <w:t>Deze projecten hebben wel waarde maar uiteindelijk zijn het de Europanen die zelf een gevoel van Europese identiteit moeten ontwikkelen, en ze dus beter moeten begrijpen wat ze gemeenschappelijk hebben</w:t>
      </w:r>
    </w:p>
    <w:p w:rsidR="008934FD" w:rsidRDefault="008934FD" w:rsidP="008934FD">
      <w:pPr>
        <w:pStyle w:val="ListParagraph"/>
        <w:numPr>
          <w:ilvl w:val="0"/>
          <w:numId w:val="7"/>
        </w:numPr>
        <w:rPr>
          <w:rFonts w:ascii="Arial Narrow" w:hAnsi="Arial Narrow"/>
        </w:rPr>
      </w:pPr>
      <w:r>
        <w:rPr>
          <w:rFonts w:ascii="Arial Narrow" w:hAnsi="Arial Narrow"/>
        </w:rPr>
        <w:t>De veranderende demografie van Europa</w:t>
      </w:r>
    </w:p>
    <w:p w:rsidR="008934FD" w:rsidRDefault="008934FD" w:rsidP="008934FD">
      <w:pPr>
        <w:pStyle w:val="ListParagraph"/>
        <w:numPr>
          <w:ilvl w:val="1"/>
          <w:numId w:val="7"/>
        </w:numPr>
        <w:rPr>
          <w:rFonts w:ascii="Arial Narrow" w:hAnsi="Arial Narrow"/>
        </w:rPr>
      </w:pPr>
      <w:r>
        <w:rPr>
          <w:rFonts w:ascii="Arial Narrow" w:hAnsi="Arial Narrow"/>
        </w:rPr>
        <w:t>Weinig demografische groei, en als die er al is komt dat door immigranten</w:t>
      </w:r>
    </w:p>
    <w:p w:rsidR="008934FD" w:rsidRDefault="008934FD" w:rsidP="008934FD">
      <w:pPr>
        <w:pStyle w:val="ListParagraph"/>
        <w:numPr>
          <w:ilvl w:val="1"/>
          <w:numId w:val="7"/>
        </w:numPr>
        <w:rPr>
          <w:rFonts w:ascii="Arial Narrow" w:hAnsi="Arial Narrow"/>
        </w:rPr>
      </w:pPr>
      <w:r>
        <w:rPr>
          <w:rFonts w:ascii="Arial Narrow" w:hAnsi="Arial Narrow"/>
        </w:rPr>
        <w:t>Ouder wordende bevolking</w:t>
      </w:r>
    </w:p>
    <w:p w:rsidR="008934FD" w:rsidRDefault="008934FD" w:rsidP="008934FD">
      <w:pPr>
        <w:pStyle w:val="ListParagraph"/>
        <w:numPr>
          <w:ilvl w:val="1"/>
          <w:numId w:val="7"/>
        </w:numPr>
        <w:rPr>
          <w:rFonts w:ascii="Arial Narrow" w:hAnsi="Arial Narrow"/>
        </w:rPr>
      </w:pPr>
      <w:r>
        <w:rPr>
          <w:rFonts w:ascii="Arial Narrow" w:hAnsi="Arial Narrow"/>
        </w:rPr>
        <w:t>Zo een trends zijn ook aanwezig in andere geïndustrialiseerde landen, maar zijn nergens zo uitgesproken als in Europa</w:t>
      </w:r>
    </w:p>
    <w:p w:rsidR="008934FD" w:rsidRPr="002E1CF0" w:rsidRDefault="008934FD" w:rsidP="008934FD">
      <w:pPr>
        <w:pStyle w:val="ListParagraph"/>
        <w:numPr>
          <w:ilvl w:val="1"/>
          <w:numId w:val="7"/>
        </w:numPr>
        <w:rPr>
          <w:rFonts w:ascii="Arial Narrow" w:hAnsi="Arial Narrow"/>
        </w:rPr>
      </w:pPr>
      <w:r>
        <w:rPr>
          <w:rFonts w:ascii="Arial Narrow" w:hAnsi="Arial Narrow"/>
        </w:rPr>
        <w:t>Maar is kwaliteit eigenlijk wel beter dan kwantiteit?</w:t>
      </w:r>
    </w:p>
    <w:p w:rsidR="007F3DA2" w:rsidRDefault="00AE4112" w:rsidP="007F3DA2">
      <w:pPr>
        <w:jc w:val="center"/>
        <w:rPr>
          <w:rFonts w:ascii="Arial Narrow" w:hAnsi="Arial Narrow"/>
          <w:u w:val="single"/>
        </w:rPr>
      </w:pPr>
      <w:r>
        <w:rPr>
          <w:rFonts w:ascii="Arial Narrow" w:hAnsi="Arial Narrow"/>
          <w:u w:val="single"/>
        </w:rPr>
        <w:t xml:space="preserve">Hoofdstuk 4: </w:t>
      </w:r>
      <w:r w:rsidR="007F3DA2">
        <w:rPr>
          <w:rFonts w:ascii="Arial Narrow" w:hAnsi="Arial Narrow"/>
          <w:u w:val="single"/>
        </w:rPr>
        <w:t>Het naoorlogse Europa organiseren</w:t>
      </w:r>
    </w:p>
    <w:p w:rsidR="007F3DA2" w:rsidRDefault="007F3DA2" w:rsidP="007F3DA2">
      <w:pPr>
        <w:pStyle w:val="ListParagraph"/>
        <w:numPr>
          <w:ilvl w:val="0"/>
          <w:numId w:val="3"/>
        </w:numPr>
        <w:rPr>
          <w:rFonts w:ascii="Arial Narrow" w:hAnsi="Arial Narrow"/>
        </w:rPr>
      </w:pPr>
      <w:r>
        <w:rPr>
          <w:rFonts w:ascii="Arial Narrow" w:hAnsi="Arial Narrow"/>
        </w:rPr>
        <w:t>Oorlogen en conflicten zijn voor eeuwen deel geweest van Europa, al waren er plannen om vrede te brengen in de regio</w:t>
      </w:r>
    </w:p>
    <w:p w:rsidR="007F3DA2" w:rsidRDefault="007F3DA2" w:rsidP="007F3DA2">
      <w:pPr>
        <w:pStyle w:val="ListParagraph"/>
        <w:numPr>
          <w:ilvl w:val="0"/>
          <w:numId w:val="3"/>
        </w:numPr>
        <w:rPr>
          <w:rFonts w:ascii="Arial Narrow" w:hAnsi="Arial Narrow"/>
        </w:rPr>
      </w:pPr>
      <w:r>
        <w:rPr>
          <w:rFonts w:ascii="Arial Narrow" w:hAnsi="Arial Narrow"/>
        </w:rPr>
        <w:t>Voor de wereldoorlogen waren alle wereldmachten Europeanen geweest</w:t>
      </w:r>
    </w:p>
    <w:p w:rsidR="007F3DA2" w:rsidRDefault="007F3DA2" w:rsidP="007F3DA2">
      <w:pPr>
        <w:pStyle w:val="ListParagraph"/>
        <w:numPr>
          <w:ilvl w:val="0"/>
          <w:numId w:val="3"/>
        </w:numPr>
        <w:rPr>
          <w:rFonts w:ascii="Arial Narrow" w:hAnsi="Arial Narrow"/>
        </w:rPr>
      </w:pPr>
      <w:r>
        <w:rPr>
          <w:rFonts w:ascii="Arial Narrow" w:hAnsi="Arial Narrow"/>
        </w:rPr>
        <w:t>Europeanen hebben geprobeerd om een toekomstig conflict onmogelijk te maken maar terwijl er steun was voor het idee van Europese samenwerking, waren overheden en elites verdeeld over wat dit betekende en hoe het verder moest</w:t>
      </w:r>
    </w:p>
    <w:p w:rsidR="007F3DA2" w:rsidRDefault="007F3DA2" w:rsidP="007F3DA2">
      <w:pPr>
        <w:pStyle w:val="ListParagraph"/>
        <w:numPr>
          <w:ilvl w:val="0"/>
          <w:numId w:val="3"/>
        </w:numPr>
        <w:rPr>
          <w:rFonts w:ascii="Arial Narrow" w:hAnsi="Arial Narrow"/>
        </w:rPr>
      </w:pPr>
      <w:r>
        <w:rPr>
          <w:rFonts w:ascii="Arial Narrow" w:hAnsi="Arial Narrow"/>
        </w:rPr>
        <w:t>In 1949 is de Raad van Europa gesticht, dit was niet genoeg voor de federalisten, die in plaats daarvan zich concentreerden op supranationale instellingen</w:t>
      </w:r>
    </w:p>
    <w:p w:rsidR="007F3DA2" w:rsidRDefault="007F3DA2" w:rsidP="007F3DA2">
      <w:pPr>
        <w:pStyle w:val="ListParagraph"/>
        <w:numPr>
          <w:ilvl w:val="0"/>
          <w:numId w:val="3"/>
        </w:numPr>
        <w:rPr>
          <w:rFonts w:ascii="Arial Narrow" w:hAnsi="Arial Narrow"/>
        </w:rPr>
      </w:pPr>
      <w:r>
        <w:rPr>
          <w:rFonts w:ascii="Arial Narrow" w:hAnsi="Arial Narrow"/>
        </w:rPr>
        <w:t>Europa voor de oorlog</w:t>
      </w:r>
    </w:p>
    <w:p w:rsidR="007F3DA2" w:rsidRDefault="00B4166D" w:rsidP="007F3DA2">
      <w:pPr>
        <w:pStyle w:val="ListParagraph"/>
        <w:numPr>
          <w:ilvl w:val="1"/>
          <w:numId w:val="3"/>
        </w:numPr>
        <w:rPr>
          <w:rFonts w:ascii="Arial Narrow" w:hAnsi="Arial Narrow"/>
        </w:rPr>
      </w:pPr>
      <w:r>
        <w:rPr>
          <w:rFonts w:ascii="Arial Narrow" w:hAnsi="Arial Narrow"/>
        </w:rPr>
        <w:t>De Europeanen leven in relatieve harmonie sinds 1945, wat opmerkelijk is gegeven hun lange geschiedenis van geweld in de regio</w:t>
      </w:r>
    </w:p>
    <w:p w:rsidR="00B4166D" w:rsidRDefault="00B4166D" w:rsidP="007F3DA2">
      <w:pPr>
        <w:pStyle w:val="ListParagraph"/>
        <w:numPr>
          <w:ilvl w:val="1"/>
          <w:numId w:val="3"/>
        </w:numPr>
        <w:rPr>
          <w:rFonts w:ascii="Arial Narrow" w:hAnsi="Arial Narrow"/>
        </w:rPr>
      </w:pPr>
      <w:r>
        <w:rPr>
          <w:rFonts w:ascii="Arial Narrow" w:hAnsi="Arial Narrow"/>
        </w:rPr>
        <w:t>1648: vrede van Westfahlen: bracht een einde aan meer dan een eeuw oorlog, en bevestigde de opkomst van het systeem van moderne staten</w:t>
      </w:r>
    </w:p>
    <w:p w:rsidR="00B4166D" w:rsidRDefault="00B4166D" w:rsidP="007F3DA2">
      <w:pPr>
        <w:pStyle w:val="ListParagraph"/>
        <w:numPr>
          <w:ilvl w:val="1"/>
          <w:numId w:val="3"/>
        </w:numPr>
        <w:rPr>
          <w:rFonts w:ascii="Arial Narrow" w:hAnsi="Arial Narrow"/>
        </w:rPr>
      </w:pPr>
      <w:r>
        <w:rPr>
          <w:rFonts w:ascii="Arial Narrow" w:hAnsi="Arial Narrow"/>
        </w:rPr>
        <w:t>De Napoleontische oorlogen (1803-1805) zijn ten minste voor een deel uitgevochten door de afkeer van de nationalisten van een plan om een Europees rijk te maken</w:t>
      </w:r>
    </w:p>
    <w:p w:rsidR="00B4166D" w:rsidRDefault="00B4166D" w:rsidP="007F3DA2">
      <w:pPr>
        <w:pStyle w:val="ListParagraph"/>
        <w:numPr>
          <w:ilvl w:val="1"/>
          <w:numId w:val="3"/>
        </w:numPr>
        <w:rPr>
          <w:rFonts w:ascii="Arial Narrow" w:hAnsi="Arial Narrow"/>
        </w:rPr>
      </w:pPr>
      <w:r>
        <w:rPr>
          <w:rFonts w:ascii="Arial Narrow" w:hAnsi="Arial Narrow"/>
        </w:rPr>
        <w:t xml:space="preserve">Erna was het doel van velen om natiestaten te creeren: een staat voor elke natie </w:t>
      </w:r>
      <w:r w:rsidRPr="00B4166D">
        <w:rPr>
          <w:rFonts w:ascii="Arial Narrow" w:hAnsi="Arial Narrow"/>
        </w:rPr>
        <w:sym w:font="Wingdings" w:char="F0E8"/>
      </w:r>
      <w:r>
        <w:rPr>
          <w:rFonts w:ascii="Arial Narrow" w:hAnsi="Arial Narrow"/>
        </w:rPr>
        <w:t xml:space="preserve">nationalisme en imperialisme zorgde samen voor een kwetsbare combina </w:t>
      </w:r>
      <w:r w:rsidRPr="00B4166D">
        <w:rPr>
          <w:rFonts w:ascii="Arial Narrow" w:hAnsi="Arial Narrow"/>
        </w:rPr>
        <w:sym w:font="Wingdings" w:char="F0E8"/>
      </w:r>
      <w:r>
        <w:rPr>
          <w:rFonts w:ascii="Arial Narrow" w:hAnsi="Arial Narrow"/>
        </w:rPr>
        <w:t>WOI</w:t>
      </w:r>
    </w:p>
    <w:p w:rsidR="00B4166D" w:rsidRDefault="00B4166D" w:rsidP="007F3DA2">
      <w:pPr>
        <w:pStyle w:val="ListParagraph"/>
        <w:numPr>
          <w:ilvl w:val="1"/>
          <w:numId w:val="3"/>
        </w:numPr>
        <w:rPr>
          <w:rFonts w:ascii="Arial Narrow" w:hAnsi="Arial Narrow"/>
        </w:rPr>
      </w:pPr>
      <w:r>
        <w:rPr>
          <w:rFonts w:ascii="Arial Narrow" w:hAnsi="Arial Narrow"/>
        </w:rPr>
        <w:t>Na WOI bleven de meeste Europeanen vasthouden aan hun nationale en staatidentiteiten</w:t>
      </w:r>
    </w:p>
    <w:p w:rsidR="00B4166D" w:rsidRDefault="00B4166D" w:rsidP="007F3DA2">
      <w:pPr>
        <w:pStyle w:val="ListParagraph"/>
        <w:numPr>
          <w:ilvl w:val="1"/>
          <w:numId w:val="3"/>
        </w:numPr>
        <w:rPr>
          <w:rFonts w:ascii="Arial Narrow" w:hAnsi="Arial Narrow"/>
        </w:rPr>
      </w:pPr>
      <w:r>
        <w:rPr>
          <w:rFonts w:ascii="Arial Narrow" w:hAnsi="Arial Narrow"/>
        </w:rPr>
        <w:lastRenderedPageBreak/>
        <w:t>Richard Coudenhove kwam met de term pan-europa op de proppen: de problemen van de Europeanen zouden opgelost worden door een unie van de mensen van Europa. Het grootste obstakel voor deze unie zag hij in de euwenoude rivaliteit tussen Duitsland en Frankrijk</w:t>
      </w:r>
    </w:p>
    <w:p w:rsidR="00B4166D" w:rsidRDefault="00B4166D" w:rsidP="007F3DA2">
      <w:pPr>
        <w:pStyle w:val="ListParagraph"/>
        <w:numPr>
          <w:ilvl w:val="1"/>
          <w:numId w:val="3"/>
        </w:numPr>
        <w:rPr>
          <w:rFonts w:ascii="Arial Narrow" w:hAnsi="Arial Narrow"/>
        </w:rPr>
      </w:pPr>
      <w:r>
        <w:rPr>
          <w:rFonts w:ascii="Arial Narrow" w:hAnsi="Arial Narrow"/>
        </w:rPr>
        <w:t>Het nazisme verwoeste al deze ideeen van vredevolle samenwerking</w:t>
      </w:r>
      <w:r w:rsidRPr="00B4166D">
        <w:rPr>
          <w:rFonts w:ascii="Arial Narrow" w:hAnsi="Arial Narrow"/>
        </w:rPr>
        <w:sym w:font="Wingdings" w:char="F0E8"/>
      </w:r>
      <w:r>
        <w:rPr>
          <w:rFonts w:ascii="Arial Narrow" w:hAnsi="Arial Narrow"/>
        </w:rPr>
        <w:t>WOII</w:t>
      </w:r>
    </w:p>
    <w:p w:rsidR="00B4166D" w:rsidRDefault="00B4166D" w:rsidP="00B4166D">
      <w:pPr>
        <w:pStyle w:val="ListParagraph"/>
        <w:numPr>
          <w:ilvl w:val="0"/>
          <w:numId w:val="3"/>
        </w:numPr>
        <w:rPr>
          <w:rFonts w:ascii="Arial Narrow" w:hAnsi="Arial Narrow"/>
        </w:rPr>
      </w:pPr>
      <w:r>
        <w:rPr>
          <w:rFonts w:ascii="Arial Narrow" w:hAnsi="Arial Narrow"/>
        </w:rPr>
        <w:t>De onrustige toestand van het naoorlogse Europa</w:t>
      </w:r>
    </w:p>
    <w:p w:rsidR="00B4166D" w:rsidRDefault="00B4166D" w:rsidP="00B4166D">
      <w:pPr>
        <w:pStyle w:val="ListParagraph"/>
        <w:numPr>
          <w:ilvl w:val="1"/>
          <w:numId w:val="3"/>
        </w:numPr>
        <w:rPr>
          <w:rFonts w:ascii="Arial Narrow" w:hAnsi="Arial Narrow"/>
        </w:rPr>
      </w:pPr>
      <w:r>
        <w:rPr>
          <w:rFonts w:ascii="Arial Narrow" w:hAnsi="Arial Narrow"/>
        </w:rPr>
        <w:t>in 1945 was het duidelijk dat de Europeanen de grote taak voor het herstellen van niet enkel de infrastructuur maar ook van hele politieke, economische en sociale systemen</w:t>
      </w:r>
    </w:p>
    <w:p w:rsidR="00B4166D" w:rsidRDefault="00B4166D" w:rsidP="00B4166D">
      <w:pPr>
        <w:pStyle w:val="ListParagraph"/>
        <w:numPr>
          <w:ilvl w:val="1"/>
          <w:numId w:val="3"/>
        </w:numPr>
        <w:rPr>
          <w:rFonts w:ascii="Arial Narrow" w:hAnsi="Arial Narrow"/>
        </w:rPr>
      </w:pPr>
      <w:r>
        <w:rPr>
          <w:rFonts w:ascii="Arial Narrow" w:hAnsi="Arial Narrow"/>
        </w:rPr>
        <w:t>Frankrijk moest zijn economie moderniseren en welvaart uitbreiden. Internationale situatie was onduidelijk</w:t>
      </w:r>
    </w:p>
    <w:p w:rsidR="00B4166D" w:rsidRDefault="00B4166D" w:rsidP="00B4166D">
      <w:pPr>
        <w:pStyle w:val="ListParagraph"/>
        <w:numPr>
          <w:ilvl w:val="1"/>
          <w:numId w:val="3"/>
        </w:numPr>
        <w:rPr>
          <w:rFonts w:ascii="Arial Narrow" w:hAnsi="Arial Narrow"/>
        </w:rPr>
      </w:pPr>
      <w:r>
        <w:rPr>
          <w:rFonts w:ascii="Arial Narrow" w:hAnsi="Arial Narrow"/>
        </w:rPr>
        <w:t>Groot-Brittannië: politiek stabiel en snelle economisch herstel, maar zijn internationale rol was veranderd</w:t>
      </w:r>
    </w:p>
    <w:p w:rsidR="00B4166D" w:rsidRDefault="00B4166D" w:rsidP="00B4166D">
      <w:pPr>
        <w:pStyle w:val="ListParagraph"/>
        <w:numPr>
          <w:ilvl w:val="1"/>
          <w:numId w:val="3"/>
        </w:numPr>
        <w:rPr>
          <w:rFonts w:ascii="Arial Narrow" w:hAnsi="Arial Narrow"/>
        </w:rPr>
      </w:pPr>
      <w:r>
        <w:rPr>
          <w:rFonts w:ascii="Arial Narrow" w:hAnsi="Arial Narrow"/>
        </w:rPr>
        <w:t>West-Duitsland was gefocust op economisch herstel en moest rekening houden met een nationaal gevoel van schande</w:t>
      </w:r>
    </w:p>
    <w:p w:rsidR="00B4166D" w:rsidRDefault="00B4166D" w:rsidP="00B4166D">
      <w:pPr>
        <w:pStyle w:val="ListParagraph"/>
        <w:numPr>
          <w:ilvl w:val="1"/>
          <w:numId w:val="3"/>
        </w:numPr>
        <w:rPr>
          <w:rFonts w:ascii="Arial Narrow" w:hAnsi="Arial Narrow"/>
        </w:rPr>
      </w:pPr>
      <w:r>
        <w:rPr>
          <w:rFonts w:ascii="Arial Narrow" w:hAnsi="Arial Narrow"/>
        </w:rPr>
        <w:t>Italië was minder succesvol dan West-Europa in het bereiken van naoorlogse economische en politieke stabiliteit</w:t>
      </w:r>
    </w:p>
    <w:p w:rsidR="00B4166D" w:rsidRDefault="00B4166D" w:rsidP="00B4166D">
      <w:pPr>
        <w:pStyle w:val="ListParagraph"/>
        <w:numPr>
          <w:ilvl w:val="1"/>
          <w:numId w:val="3"/>
        </w:numPr>
        <w:rPr>
          <w:rFonts w:ascii="Arial Narrow" w:hAnsi="Arial Narrow"/>
        </w:rPr>
      </w:pPr>
      <w:r>
        <w:rPr>
          <w:rFonts w:ascii="Arial Narrow" w:hAnsi="Arial Narrow"/>
        </w:rPr>
        <w:t>De Noordelijke Staten: politieke stabiliteit, homogene populaties</w:t>
      </w:r>
      <w:r w:rsidRPr="00B4166D">
        <w:rPr>
          <w:rFonts w:ascii="Arial Narrow" w:hAnsi="Arial Narrow"/>
        </w:rPr>
        <w:sym w:font="Wingdings" w:char="F0E8"/>
      </w:r>
      <w:r>
        <w:rPr>
          <w:rFonts w:ascii="Arial Narrow" w:hAnsi="Arial Narrow"/>
        </w:rPr>
        <w:t>richten in 1952 the Nordic Council op</w:t>
      </w:r>
    </w:p>
    <w:p w:rsidR="00B4166D" w:rsidRDefault="00B4166D" w:rsidP="00B4166D">
      <w:pPr>
        <w:pStyle w:val="ListParagraph"/>
        <w:numPr>
          <w:ilvl w:val="1"/>
          <w:numId w:val="3"/>
        </w:numPr>
        <w:rPr>
          <w:rFonts w:ascii="Arial Narrow" w:hAnsi="Arial Narrow"/>
        </w:rPr>
      </w:pPr>
      <w:r>
        <w:rPr>
          <w:rFonts w:ascii="Arial Narrow" w:hAnsi="Arial Narrow"/>
        </w:rPr>
        <w:t>De Benelux staten waren geinteresseerd in economische samenwerking</w:t>
      </w:r>
      <w:r w:rsidR="004F06FC">
        <w:rPr>
          <w:rFonts w:ascii="Arial Narrow" w:hAnsi="Arial Narrow"/>
        </w:rPr>
        <w:t xml:space="preserve"> </w:t>
      </w:r>
      <w:r w:rsidR="004F06FC" w:rsidRPr="004F06FC">
        <w:rPr>
          <w:rFonts w:ascii="Arial Narrow" w:hAnsi="Arial Narrow"/>
        </w:rPr>
        <w:sym w:font="Wingdings" w:char="F0E8"/>
      </w:r>
      <w:r w:rsidR="004F06FC">
        <w:rPr>
          <w:rFonts w:ascii="Arial Narrow" w:hAnsi="Arial Narrow"/>
        </w:rPr>
        <w:t xml:space="preserve"> 1948: benelux</w:t>
      </w:r>
    </w:p>
    <w:p w:rsidR="004F06FC" w:rsidRDefault="004F06FC" w:rsidP="00B4166D">
      <w:pPr>
        <w:pStyle w:val="ListParagraph"/>
        <w:numPr>
          <w:ilvl w:val="1"/>
          <w:numId w:val="3"/>
        </w:numPr>
        <w:rPr>
          <w:rFonts w:ascii="Arial Narrow" w:hAnsi="Arial Narrow"/>
        </w:rPr>
      </w:pPr>
      <w:r>
        <w:rPr>
          <w:rFonts w:ascii="Arial Narrow" w:hAnsi="Arial Narrow"/>
        </w:rPr>
        <w:t>In Griekenland, Portugal en Spanje was de weg naar democratie en economisch groei niet gemakkelijk</w:t>
      </w:r>
      <w:r w:rsidRPr="004F06FC">
        <w:rPr>
          <w:rFonts w:ascii="Arial Narrow" w:hAnsi="Arial Narrow"/>
        </w:rPr>
        <w:sym w:font="Wingdings" w:char="F0E8"/>
      </w:r>
      <w:r>
        <w:rPr>
          <w:rFonts w:ascii="Arial Narrow" w:hAnsi="Arial Narrow"/>
        </w:rPr>
        <w:t>dictaturen</w:t>
      </w:r>
      <w:r w:rsidRPr="004F06FC">
        <w:rPr>
          <w:rFonts w:ascii="Arial Narrow" w:hAnsi="Arial Narrow"/>
        </w:rPr>
        <w:sym w:font="Wingdings" w:char="F0E8"/>
      </w:r>
      <w:r>
        <w:rPr>
          <w:rFonts w:ascii="Arial Narrow" w:hAnsi="Arial Narrow"/>
        </w:rPr>
        <w:t>bleven lange tijd geïsoleerd</w:t>
      </w:r>
    </w:p>
    <w:p w:rsidR="004F06FC" w:rsidRDefault="004F06FC" w:rsidP="00B4166D">
      <w:pPr>
        <w:pStyle w:val="ListParagraph"/>
        <w:numPr>
          <w:ilvl w:val="1"/>
          <w:numId w:val="3"/>
        </w:numPr>
        <w:rPr>
          <w:rFonts w:ascii="Arial Narrow" w:hAnsi="Arial Narrow"/>
        </w:rPr>
      </w:pPr>
      <w:r>
        <w:rPr>
          <w:rFonts w:ascii="Arial Narrow" w:hAnsi="Arial Narrow"/>
        </w:rPr>
        <w:t>Ierland: veel landbouw, moest GB volgen</w:t>
      </w:r>
    </w:p>
    <w:p w:rsidR="004F06FC" w:rsidRDefault="004F06FC" w:rsidP="00B4166D">
      <w:pPr>
        <w:pStyle w:val="ListParagraph"/>
        <w:numPr>
          <w:ilvl w:val="1"/>
          <w:numId w:val="3"/>
        </w:numPr>
        <w:rPr>
          <w:rFonts w:ascii="Arial Narrow" w:hAnsi="Arial Narrow"/>
        </w:rPr>
      </w:pPr>
      <w:r>
        <w:rPr>
          <w:rFonts w:ascii="Arial Narrow" w:hAnsi="Arial Narrow"/>
        </w:rPr>
        <w:t>Oost-Europa kon niet deelnemen aan regionale samenwerking door de Sovjet-invloedssfeer</w:t>
      </w:r>
    </w:p>
    <w:p w:rsidR="004F06FC" w:rsidRDefault="004F06FC" w:rsidP="00B4166D">
      <w:pPr>
        <w:pStyle w:val="ListParagraph"/>
        <w:numPr>
          <w:ilvl w:val="1"/>
          <w:numId w:val="3"/>
        </w:numPr>
        <w:rPr>
          <w:rFonts w:ascii="Arial Narrow" w:hAnsi="Arial Narrow"/>
        </w:rPr>
      </w:pPr>
      <w:r>
        <w:rPr>
          <w:rFonts w:ascii="Arial Narrow" w:hAnsi="Arial Narrow"/>
        </w:rPr>
        <w:t xml:space="preserve">WOII had niet enkel resultaat op inidividuele staten, maar ook op het internationaal systeem </w:t>
      </w:r>
      <w:r w:rsidRPr="004F06FC">
        <w:rPr>
          <w:rFonts w:ascii="Arial Narrow" w:hAnsi="Arial Narrow"/>
        </w:rPr>
        <w:sym w:font="Wingdings" w:char="F0E8"/>
      </w:r>
      <w:r>
        <w:rPr>
          <w:rFonts w:ascii="Arial Narrow" w:hAnsi="Arial Narrow"/>
        </w:rPr>
        <w:t>dominantie van SU en VSA</w:t>
      </w:r>
    </w:p>
    <w:p w:rsidR="004F06FC" w:rsidRDefault="004F06FC" w:rsidP="00B4166D">
      <w:pPr>
        <w:pStyle w:val="ListParagraph"/>
        <w:numPr>
          <w:ilvl w:val="1"/>
          <w:numId w:val="3"/>
        </w:numPr>
        <w:rPr>
          <w:rFonts w:ascii="Arial Narrow" w:hAnsi="Arial Narrow"/>
        </w:rPr>
      </w:pPr>
      <w:r>
        <w:rPr>
          <w:rFonts w:ascii="Arial Narrow" w:hAnsi="Arial Narrow"/>
        </w:rPr>
        <w:t>De Europese staten kregen nu af te rekenen met 3 belangrijke prioriteiten</w:t>
      </w:r>
    </w:p>
    <w:p w:rsidR="004F06FC" w:rsidRDefault="004F06FC" w:rsidP="004F06FC">
      <w:pPr>
        <w:pStyle w:val="ListParagraph"/>
        <w:numPr>
          <w:ilvl w:val="2"/>
          <w:numId w:val="3"/>
        </w:numPr>
        <w:rPr>
          <w:rFonts w:ascii="Arial Narrow" w:hAnsi="Arial Narrow"/>
        </w:rPr>
      </w:pPr>
      <w:r>
        <w:rPr>
          <w:rFonts w:ascii="Arial Narrow" w:hAnsi="Arial Narrow"/>
        </w:rPr>
        <w:t>Economisch herstel</w:t>
      </w:r>
    </w:p>
    <w:p w:rsidR="004F06FC" w:rsidRDefault="004F06FC" w:rsidP="004F06FC">
      <w:pPr>
        <w:pStyle w:val="ListParagraph"/>
        <w:numPr>
          <w:ilvl w:val="2"/>
          <w:numId w:val="3"/>
        </w:numPr>
        <w:rPr>
          <w:rFonts w:ascii="Arial Narrow" w:hAnsi="Arial Narrow"/>
        </w:rPr>
      </w:pPr>
      <w:r>
        <w:rPr>
          <w:rFonts w:ascii="Arial Narrow" w:hAnsi="Arial Narrow"/>
        </w:rPr>
        <w:t>Het vooruitzicht van een slagveld te zijn tussen de Amerikanen en de Sovjets</w:t>
      </w:r>
    </w:p>
    <w:p w:rsidR="004F06FC" w:rsidRDefault="004F06FC" w:rsidP="004F06FC">
      <w:pPr>
        <w:pStyle w:val="ListParagraph"/>
        <w:numPr>
          <w:ilvl w:val="2"/>
          <w:numId w:val="3"/>
        </w:numPr>
        <w:rPr>
          <w:rFonts w:ascii="Arial Narrow" w:hAnsi="Arial Narrow"/>
        </w:rPr>
      </w:pPr>
      <w:r>
        <w:rPr>
          <w:rFonts w:ascii="Arial Narrow" w:hAnsi="Arial Narrow"/>
        </w:rPr>
        <w:t>Nationalisme de kop in drukken</w:t>
      </w:r>
    </w:p>
    <w:p w:rsidR="004F06FC" w:rsidRDefault="004F06FC" w:rsidP="004F06FC">
      <w:pPr>
        <w:pStyle w:val="ListParagraph"/>
        <w:numPr>
          <w:ilvl w:val="1"/>
          <w:numId w:val="3"/>
        </w:numPr>
        <w:rPr>
          <w:rFonts w:ascii="Arial Narrow" w:hAnsi="Arial Narrow"/>
        </w:rPr>
      </w:pPr>
      <w:r>
        <w:rPr>
          <w:rFonts w:ascii="Arial Narrow" w:hAnsi="Arial Narrow"/>
        </w:rPr>
        <w:t>Na eeuwen van bloedvergieten, werd de regio een voorbeeld van vrede, diplomatie en het oplossen van conflicten</w:t>
      </w:r>
    </w:p>
    <w:p w:rsidR="004F06FC" w:rsidRDefault="004F06FC" w:rsidP="004F06FC">
      <w:pPr>
        <w:pStyle w:val="ListParagraph"/>
        <w:numPr>
          <w:ilvl w:val="0"/>
          <w:numId w:val="3"/>
        </w:numPr>
        <w:rPr>
          <w:rFonts w:ascii="Arial Narrow" w:hAnsi="Arial Narrow"/>
        </w:rPr>
      </w:pPr>
      <w:r>
        <w:rPr>
          <w:rFonts w:ascii="Arial Narrow" w:hAnsi="Arial Narrow"/>
        </w:rPr>
        <w:t>Het heropbouwen van economiëen (1945-1951)</w:t>
      </w:r>
    </w:p>
    <w:p w:rsidR="004F06FC" w:rsidRDefault="003D4F57" w:rsidP="004F06FC">
      <w:pPr>
        <w:pStyle w:val="ListParagraph"/>
        <w:numPr>
          <w:ilvl w:val="1"/>
          <w:numId w:val="3"/>
        </w:numPr>
        <w:rPr>
          <w:rFonts w:ascii="Arial Narrow" w:hAnsi="Arial Narrow"/>
        </w:rPr>
      </w:pPr>
      <w:r>
        <w:rPr>
          <w:rFonts w:ascii="Arial Narrow" w:hAnsi="Arial Narrow"/>
        </w:rPr>
        <w:t>Het systeem van Bretton Woods: het afstemmen van de wisselkoersen op elkaar, vrije handel</w:t>
      </w:r>
    </w:p>
    <w:p w:rsidR="003D4F57" w:rsidRDefault="003D4F57" w:rsidP="003D4F57">
      <w:pPr>
        <w:pStyle w:val="ListParagraph"/>
        <w:numPr>
          <w:ilvl w:val="2"/>
          <w:numId w:val="3"/>
        </w:numPr>
        <w:rPr>
          <w:rFonts w:ascii="Arial Narrow" w:hAnsi="Arial Narrow"/>
        </w:rPr>
      </w:pPr>
      <w:r>
        <w:rPr>
          <w:rFonts w:ascii="Arial Narrow" w:hAnsi="Arial Narrow"/>
        </w:rPr>
        <w:t>Opricting internationaal monetair fonds: zou koersstabiliteit meoten waarborgen</w:t>
      </w:r>
    </w:p>
    <w:p w:rsidR="003D4F57" w:rsidRDefault="003D4F57" w:rsidP="003D4F57">
      <w:pPr>
        <w:pStyle w:val="ListParagraph"/>
        <w:numPr>
          <w:ilvl w:val="2"/>
          <w:numId w:val="3"/>
        </w:numPr>
        <w:rPr>
          <w:rFonts w:ascii="Arial Narrow" w:hAnsi="Arial Narrow"/>
        </w:rPr>
      </w:pPr>
      <w:r>
        <w:rPr>
          <w:rFonts w:ascii="Arial Narrow" w:hAnsi="Arial Narrow"/>
        </w:rPr>
        <w:t>Wereldbank: zou Europese landen die getroffen werden door de oorlog, leningen verlenen</w:t>
      </w:r>
    </w:p>
    <w:p w:rsidR="003D4F57" w:rsidRDefault="003D4F57" w:rsidP="003D4F57">
      <w:pPr>
        <w:pStyle w:val="ListParagraph"/>
        <w:numPr>
          <w:ilvl w:val="1"/>
          <w:numId w:val="3"/>
        </w:numPr>
        <w:rPr>
          <w:rFonts w:ascii="Arial Narrow" w:hAnsi="Arial Narrow"/>
        </w:rPr>
      </w:pPr>
      <w:r>
        <w:rPr>
          <w:rFonts w:ascii="Arial Narrow" w:hAnsi="Arial Narrow"/>
        </w:rPr>
        <w:t xml:space="preserve">Het werd echter al gauw duidelijk dat de economische kosten van het Europese conflict hoger waren dan gedacht </w:t>
      </w:r>
      <w:r w:rsidRPr="003D4F57">
        <w:rPr>
          <w:rFonts w:ascii="Arial Narrow" w:hAnsi="Arial Narrow"/>
        </w:rPr>
        <w:sym w:font="Wingdings" w:char="F0E8"/>
      </w:r>
      <w:r>
        <w:rPr>
          <w:rFonts w:ascii="Arial Narrow" w:hAnsi="Arial Narrow"/>
        </w:rPr>
        <w:t xml:space="preserve">grote sommen geld waren nodig, de enige die klaar was voor deze investering waren de VSA </w:t>
      </w:r>
      <w:r w:rsidRPr="003D4F57">
        <w:rPr>
          <w:rFonts w:ascii="Arial Narrow" w:hAnsi="Arial Narrow"/>
        </w:rPr>
        <w:sym w:font="Wingdings" w:char="F0E8"/>
      </w:r>
      <w:r>
        <w:rPr>
          <w:rFonts w:ascii="Arial Narrow" w:hAnsi="Arial Narrow"/>
        </w:rPr>
        <w:t>Marshall plan tussen 1948 en 1951</w:t>
      </w:r>
    </w:p>
    <w:p w:rsidR="003D4F57" w:rsidRDefault="003D4F57" w:rsidP="003D4F57">
      <w:pPr>
        <w:pStyle w:val="ListParagraph"/>
        <w:numPr>
          <w:ilvl w:val="1"/>
          <w:numId w:val="3"/>
        </w:numPr>
        <w:rPr>
          <w:rFonts w:ascii="Arial Narrow" w:hAnsi="Arial Narrow"/>
        </w:rPr>
      </w:pPr>
      <w:r>
        <w:rPr>
          <w:rFonts w:ascii="Arial Narrow" w:hAnsi="Arial Narrow"/>
        </w:rPr>
        <w:t>Over het lange termijn effect van het Marshall bestaat enige discussie</w:t>
      </w:r>
    </w:p>
    <w:p w:rsidR="003D4F57" w:rsidRDefault="003D4F57" w:rsidP="003D4F57">
      <w:pPr>
        <w:pStyle w:val="ListParagraph"/>
        <w:numPr>
          <w:ilvl w:val="1"/>
          <w:numId w:val="3"/>
        </w:numPr>
        <w:rPr>
          <w:rFonts w:ascii="Arial Narrow" w:hAnsi="Arial Narrow"/>
        </w:rPr>
      </w:pPr>
      <w:r>
        <w:rPr>
          <w:rFonts w:ascii="Arial Narrow" w:hAnsi="Arial Narrow"/>
        </w:rPr>
        <w:t>Het Marshall plan hielp ook de fundamenten voor het Europese integratieproces te leggen</w:t>
      </w:r>
    </w:p>
    <w:p w:rsidR="003D4F57" w:rsidRDefault="003D4F57" w:rsidP="003D4F57">
      <w:pPr>
        <w:pStyle w:val="ListParagraph"/>
        <w:numPr>
          <w:ilvl w:val="1"/>
          <w:numId w:val="3"/>
        </w:numPr>
        <w:rPr>
          <w:rFonts w:ascii="Arial Narrow" w:hAnsi="Arial Narrow"/>
        </w:rPr>
      </w:pPr>
      <w:r>
        <w:rPr>
          <w:rFonts w:ascii="Arial Narrow" w:hAnsi="Arial Narrow"/>
        </w:rPr>
        <w:t>De VSA wilden een eenheidsmarkt omdat dit het economisch herstel zou bevorderen, en drongen aan op de creatie van de organisatie voor Europese economische samenwerking (</w:t>
      </w:r>
      <w:r w:rsidR="0067270A">
        <w:rPr>
          <w:rFonts w:ascii="Arial Narrow" w:hAnsi="Arial Narrow"/>
        </w:rPr>
        <w:t>OEEC)</w:t>
      </w:r>
    </w:p>
    <w:p w:rsidR="0067270A" w:rsidRDefault="0067270A" w:rsidP="0067270A">
      <w:pPr>
        <w:pStyle w:val="ListParagraph"/>
        <w:numPr>
          <w:ilvl w:val="2"/>
          <w:numId w:val="3"/>
        </w:numPr>
        <w:rPr>
          <w:rFonts w:ascii="Arial Narrow" w:hAnsi="Arial Narrow"/>
        </w:rPr>
      </w:pPr>
      <w:r>
        <w:rPr>
          <w:rFonts w:ascii="Arial Narrow" w:hAnsi="Arial Narrow"/>
        </w:rPr>
        <w:t>Het moedigde interstatelijke smanenwerking aan en het hielp om de graden van afhankelijkheden tussen de lidstaten bloot te leggen</w:t>
      </w:r>
    </w:p>
    <w:p w:rsidR="0067270A" w:rsidRDefault="0067270A" w:rsidP="0067270A">
      <w:pPr>
        <w:pStyle w:val="ListParagraph"/>
        <w:numPr>
          <w:ilvl w:val="0"/>
          <w:numId w:val="3"/>
        </w:numPr>
        <w:rPr>
          <w:rFonts w:ascii="Arial Narrow" w:hAnsi="Arial Narrow"/>
        </w:rPr>
      </w:pPr>
      <w:r>
        <w:rPr>
          <w:rFonts w:ascii="Arial Narrow" w:hAnsi="Arial Narrow"/>
        </w:rPr>
        <w:t>Het aanpakken van externe bedreigingen (1946-1949)</w:t>
      </w:r>
    </w:p>
    <w:p w:rsidR="0067270A" w:rsidRDefault="0067270A" w:rsidP="0067270A">
      <w:pPr>
        <w:pStyle w:val="ListParagraph"/>
        <w:numPr>
          <w:ilvl w:val="1"/>
          <w:numId w:val="3"/>
        </w:numPr>
        <w:rPr>
          <w:rFonts w:ascii="Arial Narrow" w:hAnsi="Arial Narrow"/>
        </w:rPr>
      </w:pPr>
      <w:r>
        <w:rPr>
          <w:rFonts w:ascii="Arial Narrow" w:hAnsi="Arial Narrow"/>
        </w:rPr>
        <w:t>De oude Nazi-dreiging werd vervangen door communistische dreiging</w:t>
      </w:r>
    </w:p>
    <w:p w:rsidR="0067270A" w:rsidRDefault="0067270A" w:rsidP="0067270A">
      <w:pPr>
        <w:pStyle w:val="ListParagraph"/>
        <w:numPr>
          <w:ilvl w:val="1"/>
          <w:numId w:val="3"/>
        </w:numPr>
        <w:rPr>
          <w:rFonts w:ascii="Arial Narrow" w:hAnsi="Arial Narrow"/>
        </w:rPr>
      </w:pPr>
      <w:r>
        <w:rPr>
          <w:rFonts w:ascii="Arial Narrow" w:hAnsi="Arial Narrow"/>
        </w:rPr>
        <w:lastRenderedPageBreak/>
        <w:t>Truman-doctrine: de VSA gingen vrije mensen die bedreigd werden door gewapende minderheden of druk van buitenaf ondervonden, ondersteunen</w:t>
      </w:r>
    </w:p>
    <w:p w:rsidR="0067270A" w:rsidRDefault="0067270A" w:rsidP="0067270A">
      <w:pPr>
        <w:pStyle w:val="ListParagraph"/>
        <w:numPr>
          <w:ilvl w:val="1"/>
          <w:numId w:val="3"/>
        </w:numPr>
        <w:rPr>
          <w:rFonts w:ascii="Arial Narrow" w:hAnsi="Arial Narrow"/>
        </w:rPr>
      </w:pPr>
      <w:r>
        <w:rPr>
          <w:rFonts w:ascii="Arial Narrow" w:hAnsi="Arial Narrow"/>
        </w:rPr>
        <w:t>1949: Amerikanen en West-Europese geallieerden: NAVO</w:t>
      </w:r>
    </w:p>
    <w:p w:rsidR="0067270A" w:rsidRDefault="0067270A" w:rsidP="0067270A">
      <w:pPr>
        <w:pStyle w:val="ListParagraph"/>
        <w:numPr>
          <w:ilvl w:val="1"/>
          <w:numId w:val="3"/>
        </w:numPr>
        <w:rPr>
          <w:rFonts w:ascii="Arial Narrow" w:hAnsi="Arial Narrow"/>
        </w:rPr>
      </w:pPr>
      <w:r>
        <w:rPr>
          <w:rFonts w:ascii="Arial Narrow" w:hAnsi="Arial Narrow"/>
        </w:rPr>
        <w:t>Bij de NAVO was er geen echte verbintenis die zou leiden tot een gezamenlijk militair antwoord</w:t>
      </w:r>
    </w:p>
    <w:p w:rsidR="0067270A" w:rsidRDefault="0067270A" w:rsidP="0067270A">
      <w:pPr>
        <w:pStyle w:val="ListParagraph"/>
        <w:numPr>
          <w:ilvl w:val="0"/>
          <w:numId w:val="3"/>
        </w:numPr>
        <w:rPr>
          <w:rFonts w:ascii="Arial Narrow" w:hAnsi="Arial Narrow"/>
        </w:rPr>
      </w:pPr>
      <w:r>
        <w:rPr>
          <w:rFonts w:ascii="Arial Narrow" w:hAnsi="Arial Narrow"/>
        </w:rPr>
        <w:t>De Raad van Europa (1946-49)</w:t>
      </w:r>
    </w:p>
    <w:p w:rsidR="0067270A" w:rsidRDefault="0067270A" w:rsidP="0067270A">
      <w:pPr>
        <w:pStyle w:val="ListParagraph"/>
        <w:numPr>
          <w:ilvl w:val="1"/>
          <w:numId w:val="3"/>
        </w:numPr>
        <w:rPr>
          <w:rFonts w:ascii="Arial Narrow" w:hAnsi="Arial Narrow"/>
        </w:rPr>
      </w:pPr>
      <w:r>
        <w:rPr>
          <w:rFonts w:ascii="Arial Narrow" w:hAnsi="Arial Narrow"/>
        </w:rPr>
        <w:t>Er waren verschillend pro-Europese groeperingen maar wat ontbrak was een sterke politieke leiding, deze leiding kon enkel vanuit GB komen</w:t>
      </w:r>
    </w:p>
    <w:p w:rsidR="0067270A" w:rsidRDefault="0067270A" w:rsidP="0067270A">
      <w:pPr>
        <w:pStyle w:val="ListParagraph"/>
        <w:numPr>
          <w:ilvl w:val="1"/>
          <w:numId w:val="3"/>
        </w:numPr>
        <w:rPr>
          <w:rFonts w:ascii="Arial Narrow" w:hAnsi="Arial Narrow"/>
        </w:rPr>
      </w:pPr>
      <w:r>
        <w:rPr>
          <w:rFonts w:ascii="Arial Narrow" w:hAnsi="Arial Narrow"/>
        </w:rPr>
        <w:t>Zo stelde Churchill het oprichten van een Verenigde Staten van Europa voor</w:t>
      </w:r>
    </w:p>
    <w:p w:rsidR="0067270A" w:rsidRDefault="0067270A" w:rsidP="0067270A">
      <w:pPr>
        <w:pStyle w:val="ListParagraph"/>
        <w:numPr>
          <w:ilvl w:val="1"/>
          <w:numId w:val="3"/>
        </w:numPr>
        <w:rPr>
          <w:rFonts w:ascii="Arial Narrow" w:hAnsi="Arial Narrow"/>
        </w:rPr>
      </w:pPr>
      <w:r>
        <w:rPr>
          <w:rFonts w:ascii="Arial Narrow" w:hAnsi="Arial Narrow"/>
        </w:rPr>
        <w:t>1948: de Europese Beweging werd gesticht wat leidde tot de oprichting van de Raad van Europa in 1949</w:t>
      </w:r>
    </w:p>
    <w:p w:rsidR="0067270A" w:rsidRDefault="0067270A" w:rsidP="0067270A">
      <w:pPr>
        <w:pStyle w:val="ListParagraph"/>
        <w:numPr>
          <w:ilvl w:val="2"/>
          <w:numId w:val="3"/>
        </w:numPr>
        <w:rPr>
          <w:rFonts w:ascii="Arial Narrow" w:hAnsi="Arial Narrow"/>
        </w:rPr>
      </w:pPr>
      <w:r>
        <w:rPr>
          <w:rFonts w:ascii="Arial Narrow" w:hAnsi="Arial Narrow"/>
        </w:rPr>
        <w:t>Doel: een grotere eenheid tussen de leden creeren</w:t>
      </w:r>
    </w:p>
    <w:p w:rsidR="0067270A" w:rsidRDefault="0067270A" w:rsidP="0067270A">
      <w:pPr>
        <w:pStyle w:val="ListParagraph"/>
        <w:numPr>
          <w:ilvl w:val="2"/>
          <w:numId w:val="3"/>
        </w:numPr>
        <w:rPr>
          <w:rFonts w:ascii="Arial Narrow" w:hAnsi="Arial Narrow"/>
        </w:rPr>
      </w:pPr>
      <w:r>
        <w:rPr>
          <w:rFonts w:ascii="Arial Narrow" w:hAnsi="Arial Narrow"/>
        </w:rPr>
        <w:t>Het uittekenen en managen van het Europees Verdrag van de Rechten van de Mens</w:t>
      </w:r>
    </w:p>
    <w:p w:rsidR="0067270A" w:rsidRDefault="0067270A" w:rsidP="0067270A">
      <w:pPr>
        <w:pStyle w:val="ListParagraph"/>
        <w:numPr>
          <w:ilvl w:val="2"/>
          <w:numId w:val="3"/>
        </w:numPr>
        <w:rPr>
          <w:rFonts w:ascii="Arial Narrow" w:hAnsi="Arial Narrow"/>
        </w:rPr>
      </w:pPr>
      <w:r>
        <w:rPr>
          <w:rFonts w:ascii="Arial Narrow" w:hAnsi="Arial Narrow"/>
        </w:rPr>
        <w:t>De Raad was te beperkt in haar doelen voor de federalisten</w:t>
      </w:r>
    </w:p>
    <w:p w:rsidR="0067270A" w:rsidRDefault="0067270A" w:rsidP="0067270A">
      <w:pPr>
        <w:pStyle w:val="ListParagraph"/>
        <w:numPr>
          <w:ilvl w:val="0"/>
          <w:numId w:val="3"/>
        </w:numPr>
        <w:rPr>
          <w:rFonts w:ascii="Arial Narrow" w:hAnsi="Arial Narrow"/>
        </w:rPr>
      </w:pPr>
      <w:r>
        <w:rPr>
          <w:rFonts w:ascii="Arial Narrow" w:hAnsi="Arial Narrow"/>
        </w:rPr>
        <w:t>De Europese Gemeenschap voor Kolen en Staal (1949-52)</w:t>
      </w:r>
    </w:p>
    <w:p w:rsidR="0067270A" w:rsidRDefault="0067270A" w:rsidP="0067270A">
      <w:pPr>
        <w:pStyle w:val="ListParagraph"/>
        <w:numPr>
          <w:ilvl w:val="1"/>
          <w:numId w:val="3"/>
        </w:numPr>
        <w:rPr>
          <w:rFonts w:ascii="Arial Narrow" w:hAnsi="Arial Narrow"/>
        </w:rPr>
      </w:pPr>
      <w:r>
        <w:rPr>
          <w:rFonts w:ascii="Arial Narrow" w:hAnsi="Arial Narrow"/>
        </w:rPr>
        <w:t xml:space="preserve">Op vroege ontmoetingen van de Europese beweging werd de suggestie gemaakt dat kolen en staal een sterk potentieel hadden voor samenwerken </w:t>
      </w:r>
      <w:r w:rsidRPr="0067270A">
        <w:rPr>
          <w:rFonts w:ascii="Arial Narrow" w:hAnsi="Arial Narrow"/>
        </w:rPr>
        <w:sym w:font="Wingdings" w:char="F0E8"/>
      </w:r>
      <w:r>
        <w:rPr>
          <w:rFonts w:ascii="Arial Narrow" w:hAnsi="Arial Narrow"/>
        </w:rPr>
        <w:t>daardoor had Frankrijk ook wat macht over de productie in Duitsland</w:t>
      </w:r>
    </w:p>
    <w:p w:rsidR="0067270A" w:rsidRDefault="0067270A" w:rsidP="0067270A">
      <w:pPr>
        <w:pStyle w:val="ListParagraph"/>
        <w:numPr>
          <w:ilvl w:val="1"/>
          <w:numId w:val="3"/>
        </w:numPr>
        <w:rPr>
          <w:rFonts w:ascii="Arial Narrow" w:hAnsi="Arial Narrow"/>
        </w:rPr>
      </w:pPr>
      <w:r w:rsidRPr="0067270A">
        <w:rPr>
          <w:rFonts w:ascii="Arial Narrow" w:hAnsi="Arial Narrow"/>
        </w:rPr>
        <w:sym w:font="Wingdings" w:char="F0E8"/>
      </w:r>
      <w:r>
        <w:rPr>
          <w:rFonts w:ascii="Arial Narrow" w:hAnsi="Arial Narrow"/>
        </w:rPr>
        <w:t>nieuwe suprantionale organisatie met bevoegdheden was nodig</w:t>
      </w:r>
    </w:p>
    <w:p w:rsidR="0067270A" w:rsidRDefault="0067270A" w:rsidP="0067270A">
      <w:pPr>
        <w:pStyle w:val="ListParagraph"/>
        <w:numPr>
          <w:ilvl w:val="1"/>
          <w:numId w:val="3"/>
        </w:numPr>
        <w:rPr>
          <w:rFonts w:ascii="Arial Narrow" w:hAnsi="Arial Narrow"/>
        </w:rPr>
      </w:pPr>
      <w:r>
        <w:rPr>
          <w:rFonts w:ascii="Arial Narrow" w:hAnsi="Arial Narrow"/>
        </w:rPr>
        <w:t>Schuman en Monnet waren de bezielers van dit idee, ze hoopten dat dit de fundamenten waren van wat later de Europese Federatie zou kunnen worden</w:t>
      </w:r>
    </w:p>
    <w:p w:rsidR="0067270A" w:rsidRDefault="0067270A" w:rsidP="0067270A">
      <w:pPr>
        <w:pStyle w:val="ListParagraph"/>
        <w:numPr>
          <w:ilvl w:val="1"/>
          <w:numId w:val="3"/>
        </w:numPr>
        <w:rPr>
          <w:rFonts w:ascii="Arial Narrow" w:hAnsi="Arial Narrow"/>
        </w:rPr>
      </w:pPr>
      <w:r>
        <w:rPr>
          <w:rFonts w:ascii="Arial Narrow" w:hAnsi="Arial Narrow"/>
        </w:rPr>
        <w:t>Het Schumanplan was revolutionair</w:t>
      </w:r>
      <w:r w:rsidR="000839F5">
        <w:rPr>
          <w:rFonts w:ascii="Arial Narrow" w:hAnsi="Arial Narrow"/>
        </w:rPr>
        <w:t xml:space="preserve"> in de zin dat Frankrijk een deel van zijn nationale soeveiniteit afstond aan een nieuwe supranationale autoriteit</w:t>
      </w:r>
    </w:p>
    <w:p w:rsidR="000839F5" w:rsidRDefault="000839F5" w:rsidP="0067270A">
      <w:pPr>
        <w:pStyle w:val="ListParagraph"/>
        <w:numPr>
          <w:ilvl w:val="1"/>
          <w:numId w:val="3"/>
        </w:numPr>
        <w:rPr>
          <w:rFonts w:ascii="Arial Narrow" w:hAnsi="Arial Narrow"/>
        </w:rPr>
      </w:pPr>
      <w:r>
        <w:rPr>
          <w:rFonts w:ascii="Arial Narrow" w:hAnsi="Arial Narrow"/>
        </w:rPr>
        <w:t>Italië en Benelux landen deden ook mee</w:t>
      </w:r>
    </w:p>
    <w:p w:rsidR="000839F5" w:rsidRDefault="000839F5" w:rsidP="0067270A">
      <w:pPr>
        <w:pStyle w:val="ListParagraph"/>
        <w:numPr>
          <w:ilvl w:val="1"/>
          <w:numId w:val="3"/>
        </w:numPr>
        <w:rPr>
          <w:rFonts w:ascii="Arial Narrow" w:hAnsi="Arial Narrow"/>
        </w:rPr>
      </w:pPr>
      <w:r>
        <w:rPr>
          <w:rFonts w:ascii="Arial Narrow" w:hAnsi="Arial Narrow"/>
        </w:rPr>
        <w:t>GB deed niet mee omdat het de Fransen en de Duitsers niet vertrouwde en omdat ze nog veel economische belangen had in kolonies</w:t>
      </w:r>
    </w:p>
    <w:p w:rsidR="000839F5" w:rsidRDefault="000839F5" w:rsidP="0067270A">
      <w:pPr>
        <w:pStyle w:val="ListParagraph"/>
        <w:numPr>
          <w:ilvl w:val="1"/>
          <w:numId w:val="3"/>
        </w:numPr>
        <w:rPr>
          <w:rFonts w:ascii="Arial Narrow" w:hAnsi="Arial Narrow"/>
        </w:rPr>
      </w:pPr>
      <w:r>
        <w:rPr>
          <w:rFonts w:ascii="Arial Narrow" w:hAnsi="Arial Narrow"/>
        </w:rPr>
        <w:t>Ierland zijn economie was voor een groot deel nog gericht op landbouw</w:t>
      </w:r>
      <w:r w:rsidRPr="000839F5">
        <w:rPr>
          <w:rFonts w:ascii="Arial Narrow" w:hAnsi="Arial Narrow"/>
        </w:rPr>
        <w:sym w:font="Wingdings" w:char="F0E8"/>
      </w:r>
      <w:r>
        <w:rPr>
          <w:rFonts w:ascii="Arial Narrow" w:hAnsi="Arial Narrow"/>
        </w:rPr>
        <w:t>hadden er niks aan</w:t>
      </w:r>
    </w:p>
    <w:p w:rsidR="000839F5" w:rsidRDefault="000839F5" w:rsidP="0067270A">
      <w:pPr>
        <w:pStyle w:val="ListParagraph"/>
        <w:numPr>
          <w:ilvl w:val="1"/>
          <w:numId w:val="3"/>
        </w:numPr>
        <w:rPr>
          <w:rFonts w:ascii="Arial Narrow" w:hAnsi="Arial Narrow"/>
        </w:rPr>
      </w:pPr>
      <w:r>
        <w:rPr>
          <w:rFonts w:ascii="Arial Narrow" w:hAnsi="Arial Narrow"/>
        </w:rPr>
        <w:t>Het EGKS werd belast met het bouwen van een eenheidsmarkt in Kolen en Staal door tolgelden op te heffen</w:t>
      </w:r>
    </w:p>
    <w:p w:rsidR="000839F5" w:rsidRDefault="000839F5" w:rsidP="0067270A">
      <w:pPr>
        <w:pStyle w:val="ListParagraph"/>
        <w:numPr>
          <w:ilvl w:val="1"/>
          <w:numId w:val="3"/>
        </w:numPr>
        <w:rPr>
          <w:rFonts w:ascii="Arial Narrow" w:hAnsi="Arial Narrow"/>
        </w:rPr>
      </w:pPr>
      <w:r>
        <w:rPr>
          <w:rFonts w:ascii="Arial Narrow" w:hAnsi="Arial Narrow"/>
        </w:rPr>
        <w:t>Het doel voor de eenheidsmarkt voor Kolen en Staal mislukt uitindelijk. Maar net zoals het Marshall plan en de NAVO had het een belangrijk psychologisch effect, ook moeten de overheden van de 6 landen samenwerken en zo leerden ze nieuwe manieren van zakendoen kennen</w:t>
      </w:r>
    </w:p>
    <w:p w:rsidR="000839F5" w:rsidRDefault="000839F5" w:rsidP="000839F5">
      <w:pPr>
        <w:rPr>
          <w:rFonts w:ascii="Arial Narrow" w:hAnsi="Arial Narrow"/>
        </w:rPr>
      </w:pPr>
    </w:p>
    <w:p w:rsidR="000839F5" w:rsidRDefault="00FD245D" w:rsidP="000839F5">
      <w:pPr>
        <w:jc w:val="center"/>
        <w:rPr>
          <w:rFonts w:ascii="Arial Narrow" w:hAnsi="Arial Narrow"/>
          <w:u w:val="single"/>
        </w:rPr>
      </w:pPr>
      <w:r>
        <w:rPr>
          <w:rFonts w:ascii="Arial Narrow" w:hAnsi="Arial Narrow"/>
          <w:u w:val="single"/>
        </w:rPr>
        <w:t xml:space="preserve">Hoofdstuk 5: </w:t>
      </w:r>
      <w:r w:rsidR="000839F5">
        <w:rPr>
          <w:rFonts w:ascii="Arial Narrow" w:hAnsi="Arial Narrow"/>
          <w:u w:val="single"/>
        </w:rPr>
        <w:t>Het bouwen van een eenheidsmarkt</w:t>
      </w:r>
    </w:p>
    <w:p w:rsidR="00FD245D" w:rsidRDefault="00FD245D" w:rsidP="00FD245D">
      <w:pPr>
        <w:pStyle w:val="ListParagraph"/>
        <w:numPr>
          <w:ilvl w:val="0"/>
          <w:numId w:val="4"/>
        </w:numPr>
        <w:rPr>
          <w:rFonts w:ascii="Arial Narrow" w:hAnsi="Arial Narrow"/>
        </w:rPr>
      </w:pPr>
      <w:r>
        <w:rPr>
          <w:rFonts w:ascii="Arial Narrow" w:hAnsi="Arial Narrow"/>
        </w:rPr>
        <w:t>Na het mislukken van de creatie van een Europees defensiebeleid en van politieke gemeenschapen, richtten de 6 EGKS leden zic op het uitbouwen van een eenheidsmarkt</w:t>
      </w:r>
    </w:p>
    <w:p w:rsidR="00FD245D" w:rsidRDefault="00FD245D" w:rsidP="00FD245D">
      <w:pPr>
        <w:pStyle w:val="ListParagraph"/>
        <w:numPr>
          <w:ilvl w:val="0"/>
          <w:numId w:val="4"/>
        </w:numPr>
        <w:rPr>
          <w:rFonts w:ascii="Arial Narrow" w:hAnsi="Arial Narrow"/>
        </w:rPr>
      </w:pPr>
      <w:r>
        <w:rPr>
          <w:rFonts w:ascii="Arial Narrow" w:hAnsi="Arial Narrow"/>
        </w:rPr>
        <w:t>De verdragen van Rome in 1957  stichtten de Europese Economische Gemeenschap en het Europees Agentschap voor Atoomenergie (Euratom)</w:t>
      </w:r>
    </w:p>
    <w:p w:rsidR="00FD245D" w:rsidRDefault="00FD245D" w:rsidP="00FD245D">
      <w:pPr>
        <w:pStyle w:val="ListParagraph"/>
        <w:numPr>
          <w:ilvl w:val="0"/>
          <w:numId w:val="4"/>
        </w:numPr>
        <w:rPr>
          <w:rFonts w:ascii="Arial Narrow" w:hAnsi="Arial Narrow"/>
        </w:rPr>
      </w:pPr>
      <w:r>
        <w:rPr>
          <w:rFonts w:ascii="Arial Narrow" w:hAnsi="Arial Narrow"/>
        </w:rPr>
        <w:t>Het grootste effect van uitbreiding was de verandering van de politieke balans wat betreft de integratie, want Duitsland en Frankrijk hun dominante rollen werden uitgedaagd</w:t>
      </w:r>
    </w:p>
    <w:p w:rsidR="00FD245D" w:rsidRDefault="00FD245D" w:rsidP="00FD245D">
      <w:pPr>
        <w:pStyle w:val="ListParagraph"/>
        <w:numPr>
          <w:ilvl w:val="0"/>
          <w:numId w:val="4"/>
        </w:numPr>
        <w:rPr>
          <w:rFonts w:ascii="Arial Narrow" w:hAnsi="Arial Narrow"/>
        </w:rPr>
      </w:pPr>
      <w:r>
        <w:rPr>
          <w:rFonts w:ascii="Arial Narrow" w:hAnsi="Arial Narrow"/>
        </w:rPr>
        <w:t>Interne en externe schokgolven (1950-1958)</w:t>
      </w:r>
    </w:p>
    <w:p w:rsidR="00FD245D" w:rsidRDefault="00FD245D" w:rsidP="00FD245D">
      <w:pPr>
        <w:pStyle w:val="ListParagraph"/>
        <w:numPr>
          <w:ilvl w:val="1"/>
          <w:numId w:val="4"/>
        </w:numPr>
        <w:rPr>
          <w:rFonts w:ascii="Arial Narrow" w:hAnsi="Arial Narrow"/>
        </w:rPr>
      </w:pPr>
      <w:r>
        <w:rPr>
          <w:rFonts w:ascii="Arial Narrow" w:hAnsi="Arial Narrow"/>
        </w:rPr>
        <w:t>De EGKS was een essentiële eerste stap naar de verzoening tussen Duitsland en Frankrijk</w:t>
      </w:r>
    </w:p>
    <w:p w:rsidR="00FD245D" w:rsidRDefault="00FD245D" w:rsidP="00FD245D">
      <w:pPr>
        <w:pStyle w:val="ListParagraph"/>
        <w:numPr>
          <w:ilvl w:val="1"/>
          <w:numId w:val="4"/>
        </w:numPr>
        <w:rPr>
          <w:rFonts w:ascii="Arial Narrow" w:hAnsi="Arial Narrow"/>
        </w:rPr>
      </w:pPr>
      <w:r>
        <w:rPr>
          <w:rFonts w:ascii="Arial Narrow" w:hAnsi="Arial Narrow"/>
        </w:rPr>
        <w:t xml:space="preserve">Maar haar resultaten waren eerder symbolisch dan substantieel </w:t>
      </w:r>
      <w:r w:rsidRPr="00FD245D">
        <w:rPr>
          <w:rFonts w:ascii="Arial Narrow" w:hAnsi="Arial Narrow"/>
        </w:rPr>
        <w:sym w:font="Wingdings" w:char="F0E8"/>
      </w:r>
      <w:r>
        <w:rPr>
          <w:rFonts w:ascii="Arial Narrow" w:hAnsi="Arial Narrow"/>
        </w:rPr>
        <w:t xml:space="preserve">meer ambitieuze bewegingen nodig </w:t>
      </w:r>
      <w:r w:rsidRPr="00FD245D">
        <w:rPr>
          <w:rFonts w:ascii="Arial Narrow" w:hAnsi="Arial Narrow"/>
        </w:rPr>
        <w:sym w:font="Wingdings" w:char="F0E8"/>
      </w:r>
      <w:r>
        <w:rPr>
          <w:rFonts w:ascii="Arial Narrow" w:hAnsi="Arial Narrow"/>
        </w:rPr>
        <w:t xml:space="preserve"> 2 nieuwe initiatieven op grotere schaal</w:t>
      </w:r>
    </w:p>
    <w:p w:rsidR="00FD245D" w:rsidRDefault="00FD245D" w:rsidP="00FD245D">
      <w:pPr>
        <w:pStyle w:val="ListParagraph"/>
        <w:numPr>
          <w:ilvl w:val="2"/>
          <w:numId w:val="4"/>
        </w:numPr>
        <w:rPr>
          <w:rFonts w:ascii="Arial Narrow" w:hAnsi="Arial Narrow"/>
        </w:rPr>
      </w:pPr>
      <w:r>
        <w:rPr>
          <w:rFonts w:ascii="Arial Narrow" w:hAnsi="Arial Narrow"/>
        </w:rPr>
        <w:t xml:space="preserve">Europese DefensieGemeenschap: </w:t>
      </w:r>
    </w:p>
    <w:p w:rsidR="00FD245D" w:rsidRDefault="00FD245D" w:rsidP="00FD245D">
      <w:pPr>
        <w:pStyle w:val="ListParagraph"/>
        <w:numPr>
          <w:ilvl w:val="3"/>
          <w:numId w:val="4"/>
        </w:numPr>
        <w:rPr>
          <w:rFonts w:ascii="Arial Narrow" w:hAnsi="Arial Narrow"/>
        </w:rPr>
      </w:pPr>
      <w:r>
        <w:rPr>
          <w:rFonts w:ascii="Arial Narrow" w:hAnsi="Arial Narrow"/>
        </w:rPr>
        <w:lastRenderedPageBreak/>
        <w:t>Plannen voor een Europees leger</w:t>
      </w:r>
    </w:p>
    <w:p w:rsidR="00FD245D" w:rsidRDefault="00FD245D" w:rsidP="00FD245D">
      <w:pPr>
        <w:pStyle w:val="ListParagraph"/>
        <w:numPr>
          <w:ilvl w:val="3"/>
          <w:numId w:val="4"/>
        </w:numPr>
        <w:rPr>
          <w:rFonts w:ascii="Arial Narrow" w:hAnsi="Arial Narrow"/>
        </w:rPr>
      </w:pPr>
      <w:r>
        <w:rPr>
          <w:rFonts w:ascii="Arial Narrow" w:hAnsi="Arial Narrow"/>
        </w:rPr>
        <w:t>Maar het had 2 tekortkomingen</w:t>
      </w:r>
    </w:p>
    <w:p w:rsidR="00FD245D" w:rsidRDefault="00FD245D" w:rsidP="00FD245D">
      <w:pPr>
        <w:pStyle w:val="ListParagraph"/>
        <w:numPr>
          <w:ilvl w:val="4"/>
          <w:numId w:val="4"/>
        </w:numPr>
        <w:rPr>
          <w:rFonts w:ascii="Arial Narrow" w:hAnsi="Arial Narrow"/>
        </w:rPr>
      </w:pPr>
      <w:r>
        <w:rPr>
          <w:rFonts w:ascii="Arial Narrow" w:hAnsi="Arial Narrow"/>
        </w:rPr>
        <w:t>Geen steun van Brittannië</w:t>
      </w:r>
    </w:p>
    <w:p w:rsidR="00FD245D" w:rsidRDefault="00FD245D" w:rsidP="00FD245D">
      <w:pPr>
        <w:pStyle w:val="ListParagraph"/>
        <w:numPr>
          <w:ilvl w:val="4"/>
          <w:numId w:val="4"/>
        </w:numPr>
        <w:rPr>
          <w:rFonts w:ascii="Arial Narrow" w:hAnsi="Arial Narrow"/>
        </w:rPr>
      </w:pPr>
      <w:r>
        <w:rPr>
          <w:rFonts w:ascii="Arial Narrow" w:hAnsi="Arial Narrow"/>
        </w:rPr>
        <w:t>Het bouwen van een Frans-Duitse militaire macht kon niet gebeuren tenzij West-Duitsland herbewapend werd</w:t>
      </w:r>
    </w:p>
    <w:p w:rsidR="00FD245D" w:rsidRDefault="00FD245D" w:rsidP="00FD245D">
      <w:pPr>
        <w:pStyle w:val="ListParagraph"/>
        <w:numPr>
          <w:ilvl w:val="3"/>
          <w:numId w:val="4"/>
        </w:numPr>
        <w:rPr>
          <w:rFonts w:ascii="Arial Narrow" w:hAnsi="Arial Narrow"/>
        </w:rPr>
      </w:pPr>
      <w:r>
        <w:rPr>
          <w:rFonts w:ascii="Arial Narrow" w:hAnsi="Arial Narrow"/>
        </w:rPr>
        <w:t>Het plan mislukte doordat Frankrijk in 1954 af te rekenen kreeg met de oorlog in Indochina</w:t>
      </w:r>
      <w:r w:rsidRPr="00FD245D">
        <w:rPr>
          <w:rFonts w:ascii="Arial Narrow" w:hAnsi="Arial Narrow"/>
        </w:rPr>
        <w:sym w:font="Wingdings" w:char="F0E8"/>
      </w:r>
      <w:r>
        <w:rPr>
          <w:rFonts w:ascii="Arial Narrow" w:hAnsi="Arial Narrow"/>
        </w:rPr>
        <w:t xml:space="preserve">krijgen schrik om soevereiniteit te verliezen en nationale trots </w:t>
      </w:r>
      <w:r w:rsidRPr="00FD245D">
        <w:rPr>
          <w:rFonts w:ascii="Arial Narrow" w:hAnsi="Arial Narrow"/>
        </w:rPr>
        <w:sym w:font="Wingdings" w:char="F0E8"/>
      </w:r>
      <w:r>
        <w:rPr>
          <w:rFonts w:ascii="Arial Narrow" w:hAnsi="Arial Narrow"/>
        </w:rPr>
        <w:t>het verdrag werd door het Frans parlement verworpen</w:t>
      </w:r>
    </w:p>
    <w:p w:rsidR="00FD245D" w:rsidRDefault="00FD245D" w:rsidP="00E718E8">
      <w:pPr>
        <w:pStyle w:val="ListParagraph"/>
        <w:numPr>
          <w:ilvl w:val="3"/>
          <w:numId w:val="4"/>
        </w:numPr>
        <w:rPr>
          <w:rFonts w:ascii="Arial Narrow" w:hAnsi="Arial Narrow"/>
        </w:rPr>
      </w:pPr>
      <w:r>
        <w:rPr>
          <w:rFonts w:ascii="Arial Narrow" w:hAnsi="Arial Narrow"/>
        </w:rPr>
        <w:t>Westelijke Europese Unie</w:t>
      </w:r>
      <w:r w:rsidR="00E718E8">
        <w:rPr>
          <w:rFonts w:ascii="Arial Narrow" w:hAnsi="Arial Narrow"/>
        </w:rPr>
        <w:t xml:space="preserve"> werd in de plaats van de Europese Defensiegemeesnchap voorgesteld</w:t>
      </w:r>
    </w:p>
    <w:p w:rsidR="00FD245D" w:rsidRDefault="00FD245D" w:rsidP="00E718E8">
      <w:pPr>
        <w:pStyle w:val="ListParagraph"/>
        <w:numPr>
          <w:ilvl w:val="4"/>
          <w:numId w:val="4"/>
        </w:numPr>
        <w:rPr>
          <w:rFonts w:ascii="Arial Narrow" w:hAnsi="Arial Narrow"/>
        </w:rPr>
      </w:pPr>
      <w:r>
        <w:rPr>
          <w:rFonts w:ascii="Arial Narrow" w:hAnsi="Arial Narrow"/>
        </w:rPr>
        <w:t>Intergouvernmenteel</w:t>
      </w:r>
      <w:r w:rsidRPr="00FD245D">
        <w:rPr>
          <w:rFonts w:ascii="Arial Narrow" w:hAnsi="Arial Narrow"/>
        </w:rPr>
        <w:sym w:font="Wingdings" w:char="F0F3"/>
      </w:r>
      <w:r>
        <w:rPr>
          <w:rFonts w:ascii="Arial Narrow" w:hAnsi="Arial Narrow"/>
        </w:rPr>
        <w:t>supragouvernmentele Europese Defensiegemeenschap</w:t>
      </w:r>
    </w:p>
    <w:p w:rsidR="00E718E8" w:rsidRDefault="00E718E8" w:rsidP="00E718E8">
      <w:pPr>
        <w:pStyle w:val="ListParagraph"/>
        <w:numPr>
          <w:ilvl w:val="4"/>
          <w:numId w:val="4"/>
        </w:numPr>
        <w:rPr>
          <w:rFonts w:ascii="Arial Narrow" w:hAnsi="Arial Narrow"/>
        </w:rPr>
      </w:pPr>
      <w:r>
        <w:rPr>
          <w:rFonts w:ascii="Arial Narrow" w:hAnsi="Arial Narrow"/>
        </w:rPr>
        <w:t>Het was meer dan een veiligheidsovereenkomst, het wou de eenheid promoten en zo ook een progressieve integratie van Europa aanmoedigen</w:t>
      </w:r>
    </w:p>
    <w:p w:rsidR="00E718E8" w:rsidRDefault="00E718E8" w:rsidP="00E718E8">
      <w:pPr>
        <w:pStyle w:val="ListParagraph"/>
        <w:numPr>
          <w:ilvl w:val="2"/>
          <w:numId w:val="4"/>
        </w:numPr>
        <w:rPr>
          <w:rFonts w:ascii="Arial Narrow" w:hAnsi="Arial Narrow"/>
        </w:rPr>
      </w:pPr>
      <w:r>
        <w:rPr>
          <w:rFonts w:ascii="Arial Narrow" w:hAnsi="Arial Narrow"/>
        </w:rPr>
        <w:t>Europese politieke gemeenschap</w:t>
      </w:r>
    </w:p>
    <w:p w:rsidR="00E718E8" w:rsidRDefault="00E718E8" w:rsidP="00E718E8">
      <w:pPr>
        <w:pStyle w:val="ListParagraph"/>
        <w:numPr>
          <w:ilvl w:val="3"/>
          <w:numId w:val="4"/>
        </w:numPr>
        <w:rPr>
          <w:rFonts w:ascii="Arial Narrow" w:hAnsi="Arial Narrow"/>
        </w:rPr>
      </w:pPr>
      <w:r>
        <w:rPr>
          <w:rFonts w:ascii="Arial Narrow" w:hAnsi="Arial Narrow"/>
        </w:rPr>
        <w:t>Er was nood aan een politiek controlemechanisme dat zowel de Europese Defensiegemeenschap als de EGKS zou controleren</w:t>
      </w:r>
    </w:p>
    <w:p w:rsidR="00E718E8" w:rsidRDefault="00E718E8" w:rsidP="00E718E8">
      <w:pPr>
        <w:pStyle w:val="ListParagraph"/>
        <w:numPr>
          <w:ilvl w:val="3"/>
          <w:numId w:val="4"/>
        </w:numPr>
        <w:rPr>
          <w:rFonts w:ascii="Arial Narrow" w:hAnsi="Arial Narrow"/>
        </w:rPr>
      </w:pPr>
      <w:r>
        <w:rPr>
          <w:rFonts w:ascii="Arial Narrow" w:hAnsi="Arial Narrow"/>
        </w:rPr>
        <w:t>In dit verdrag waren er ook voorstellen voor een Europese Uitvoerende Raad, een Raad van Ministers, een Hof van Justitie en een parlement</w:t>
      </w:r>
    </w:p>
    <w:p w:rsidR="00E718E8" w:rsidRDefault="00E718E8" w:rsidP="00E718E8">
      <w:pPr>
        <w:pStyle w:val="ListParagraph"/>
        <w:numPr>
          <w:ilvl w:val="3"/>
          <w:numId w:val="4"/>
        </w:numPr>
        <w:rPr>
          <w:rFonts w:ascii="Arial Narrow" w:hAnsi="Arial Narrow"/>
        </w:rPr>
      </w:pPr>
      <w:r>
        <w:rPr>
          <w:rFonts w:ascii="Arial Narrow" w:hAnsi="Arial Narrow"/>
        </w:rPr>
        <w:t>Maar het was te vroeg voor zo een ambitieus plan</w:t>
      </w:r>
      <w:r w:rsidRPr="00E718E8">
        <w:rPr>
          <w:rFonts w:ascii="Arial Narrow" w:hAnsi="Arial Narrow"/>
        </w:rPr>
        <w:sym w:font="Wingdings" w:char="F0E8"/>
      </w:r>
      <w:r>
        <w:rPr>
          <w:rFonts w:ascii="Arial Narrow" w:hAnsi="Arial Narrow"/>
        </w:rPr>
        <w:t>mislukken van de Europese Defensiegemeenschap betekende ook het einde van de Europese politieke gemeenchap</w:t>
      </w:r>
    </w:p>
    <w:p w:rsidR="00E718E8" w:rsidRDefault="00E718E8" w:rsidP="00E718E8">
      <w:pPr>
        <w:pStyle w:val="ListParagraph"/>
        <w:numPr>
          <w:ilvl w:val="1"/>
          <w:numId w:val="4"/>
        </w:numPr>
        <w:rPr>
          <w:rFonts w:ascii="Arial Narrow" w:hAnsi="Arial Narrow"/>
        </w:rPr>
      </w:pPr>
      <w:r>
        <w:rPr>
          <w:rFonts w:ascii="Arial Narrow" w:hAnsi="Arial Narrow"/>
        </w:rPr>
        <w:t>In 1956 was er de Suez-crisis</w:t>
      </w:r>
    </w:p>
    <w:p w:rsidR="00E718E8" w:rsidRDefault="00E718E8" w:rsidP="00E718E8">
      <w:pPr>
        <w:pStyle w:val="ListParagraph"/>
        <w:numPr>
          <w:ilvl w:val="2"/>
          <w:numId w:val="4"/>
        </w:numPr>
        <w:rPr>
          <w:rFonts w:ascii="Arial Narrow" w:hAnsi="Arial Narrow"/>
        </w:rPr>
      </w:pPr>
      <w:r>
        <w:rPr>
          <w:rFonts w:ascii="Arial Narrow" w:hAnsi="Arial Narrow"/>
        </w:rPr>
        <w:t>Dit betekende een bevestiging van de dominante rol van de VSA in de NAVO, maar de Fransen en Britten verschilden van gedachte wat dit betekende</w:t>
      </w:r>
    </w:p>
    <w:p w:rsidR="00E718E8" w:rsidRDefault="00E718E8" w:rsidP="00E718E8">
      <w:pPr>
        <w:pStyle w:val="ListParagraph"/>
        <w:numPr>
          <w:ilvl w:val="2"/>
          <w:numId w:val="4"/>
        </w:numPr>
        <w:rPr>
          <w:rFonts w:ascii="Arial Narrow" w:hAnsi="Arial Narrow"/>
        </w:rPr>
      </w:pPr>
      <w:r>
        <w:rPr>
          <w:rFonts w:ascii="Arial Narrow" w:hAnsi="Arial Narrow"/>
        </w:rPr>
        <w:t>De Fransen waren twijfelachtig tegenover de betrouwbaarheid van de VSA</w:t>
      </w:r>
      <w:r w:rsidRPr="00E718E8">
        <w:rPr>
          <w:rFonts w:ascii="Arial Narrow" w:hAnsi="Arial Narrow"/>
        </w:rPr>
        <w:sym w:font="Wingdings" w:char="F0E8"/>
      </w:r>
      <w:r>
        <w:rPr>
          <w:rFonts w:ascii="Arial Narrow" w:hAnsi="Arial Narrow"/>
        </w:rPr>
        <w:t xml:space="preserve"> waren overtuigd van het belang van Europese beleidsonafhankelijkheid</w:t>
      </w:r>
    </w:p>
    <w:p w:rsidR="00E718E8" w:rsidRDefault="00E718E8" w:rsidP="00E718E8">
      <w:pPr>
        <w:pStyle w:val="ListParagraph"/>
        <w:numPr>
          <w:ilvl w:val="2"/>
          <w:numId w:val="4"/>
        </w:numPr>
        <w:rPr>
          <w:rFonts w:ascii="Arial Narrow" w:hAnsi="Arial Narrow"/>
        </w:rPr>
      </w:pPr>
      <w:r>
        <w:rPr>
          <w:rFonts w:ascii="Arial Narrow" w:hAnsi="Arial Narrow"/>
        </w:rPr>
        <w:t>Voor GB was dit een bevestiging dat ze niet langer een wereldmacht waren</w:t>
      </w:r>
      <w:r w:rsidRPr="00E718E8">
        <w:rPr>
          <w:rFonts w:ascii="Arial Narrow" w:hAnsi="Arial Narrow"/>
        </w:rPr>
        <w:sym w:font="Wingdings" w:char="F0E8"/>
      </w:r>
      <w:r>
        <w:rPr>
          <w:rFonts w:ascii="Arial Narrow" w:hAnsi="Arial Narrow"/>
        </w:rPr>
        <w:t xml:space="preserve"> zouden meer naar Europa gaan kijken want zo zouden ze enkel nog hun internationale status kunnen herwinnen</w:t>
      </w:r>
    </w:p>
    <w:p w:rsidR="00E718E8" w:rsidRDefault="00E718E8" w:rsidP="00E718E8">
      <w:pPr>
        <w:pStyle w:val="ListParagraph"/>
        <w:numPr>
          <w:ilvl w:val="0"/>
          <w:numId w:val="4"/>
        </w:numPr>
        <w:rPr>
          <w:rFonts w:ascii="Arial Narrow" w:hAnsi="Arial Narrow"/>
        </w:rPr>
      </w:pPr>
      <w:r>
        <w:rPr>
          <w:rFonts w:ascii="Arial Narrow" w:hAnsi="Arial Narrow"/>
        </w:rPr>
        <w:t>De Europese Economische Gemeenschap (1955-1958)</w:t>
      </w:r>
    </w:p>
    <w:p w:rsidR="00E718E8" w:rsidRDefault="00E718E8" w:rsidP="00E718E8">
      <w:pPr>
        <w:pStyle w:val="ListParagraph"/>
        <w:numPr>
          <w:ilvl w:val="1"/>
          <w:numId w:val="4"/>
        </w:numPr>
        <w:rPr>
          <w:rFonts w:ascii="Arial Narrow" w:hAnsi="Arial Narrow"/>
        </w:rPr>
      </w:pPr>
      <w:r>
        <w:rPr>
          <w:rFonts w:ascii="Arial Narrow" w:hAnsi="Arial Narrow"/>
        </w:rPr>
        <w:t>De mislukking van de Europese Defensiegemeenschap en de politieke gemeenschap hebben het enthousiasme van de integrationisten gemilderd</w:t>
      </w:r>
    </w:p>
    <w:p w:rsidR="00EB70E0" w:rsidRDefault="00EB70E0" w:rsidP="00E718E8">
      <w:pPr>
        <w:pStyle w:val="ListParagraph"/>
        <w:numPr>
          <w:ilvl w:val="1"/>
          <w:numId w:val="4"/>
        </w:numPr>
        <w:rPr>
          <w:rFonts w:ascii="Arial Narrow" w:hAnsi="Arial Narrow"/>
        </w:rPr>
      </w:pPr>
      <w:r>
        <w:rPr>
          <w:rFonts w:ascii="Arial Narrow" w:hAnsi="Arial Narrow"/>
        </w:rPr>
        <w:t>De mislukking leidde tot een verbetering in de Frans-Duitse relaties</w:t>
      </w:r>
    </w:p>
    <w:p w:rsidR="00EB70E0" w:rsidRDefault="00EB70E0" w:rsidP="00E718E8">
      <w:pPr>
        <w:pStyle w:val="ListParagraph"/>
        <w:numPr>
          <w:ilvl w:val="1"/>
          <w:numId w:val="4"/>
        </w:numPr>
        <w:rPr>
          <w:rFonts w:ascii="Arial Narrow" w:hAnsi="Arial Narrow"/>
        </w:rPr>
      </w:pPr>
      <w:r>
        <w:rPr>
          <w:rFonts w:ascii="Arial Narrow" w:hAnsi="Arial Narrow"/>
        </w:rPr>
        <w:t>1955: bijeenkomst in Messina: voorstellen voor verdere economische integratie, incluis een douane-unie</w:t>
      </w:r>
      <w:r w:rsidRPr="00EB70E0">
        <w:rPr>
          <w:rFonts w:ascii="Arial Narrow" w:hAnsi="Arial Narrow"/>
        </w:rPr>
        <w:sym w:font="Wingdings" w:char="F0E8"/>
      </w:r>
      <w:r>
        <w:rPr>
          <w:rFonts w:ascii="Arial Narrow" w:hAnsi="Arial Narrow"/>
        </w:rPr>
        <w:t>was het evenemt dat de heropstart van Europa was</w:t>
      </w:r>
    </w:p>
    <w:p w:rsidR="00EB70E0" w:rsidRDefault="00EB70E0" w:rsidP="00E718E8">
      <w:pPr>
        <w:pStyle w:val="ListParagraph"/>
        <w:numPr>
          <w:ilvl w:val="1"/>
          <w:numId w:val="4"/>
        </w:numPr>
        <w:rPr>
          <w:rFonts w:ascii="Arial Narrow" w:hAnsi="Arial Narrow"/>
        </w:rPr>
      </w:pPr>
      <w:r>
        <w:rPr>
          <w:rFonts w:ascii="Arial Narrow" w:hAnsi="Arial Narrow"/>
        </w:rPr>
        <w:t>Volgens Spaak was het een pan dat minder gemotiveerd was door econmische samenwerking, en meer door het verlangen om een volgende stap te zetten naar een politieke unie</w:t>
      </w:r>
    </w:p>
    <w:p w:rsidR="00EB70E0" w:rsidRDefault="00EB70E0" w:rsidP="00E718E8">
      <w:pPr>
        <w:pStyle w:val="ListParagraph"/>
        <w:numPr>
          <w:ilvl w:val="1"/>
          <w:numId w:val="4"/>
        </w:numPr>
        <w:rPr>
          <w:rFonts w:ascii="Arial Narrow" w:hAnsi="Arial Narrow"/>
        </w:rPr>
      </w:pPr>
      <w:r>
        <w:rPr>
          <w:rFonts w:ascii="Arial Narrow" w:hAnsi="Arial Narrow"/>
        </w:rPr>
        <w:t>1957: Verdragen van Rome werden getekend, één verdrag creeerde de Europese Economische Gemeenschap, de andere het Europees Agentschap voor atoomenergie</w:t>
      </w:r>
    </w:p>
    <w:p w:rsidR="00EB70E0" w:rsidRDefault="00EB70E0" w:rsidP="00E718E8">
      <w:pPr>
        <w:pStyle w:val="ListParagraph"/>
        <w:numPr>
          <w:ilvl w:val="1"/>
          <w:numId w:val="4"/>
        </w:numPr>
        <w:rPr>
          <w:rFonts w:ascii="Arial Narrow" w:hAnsi="Arial Narrow"/>
        </w:rPr>
      </w:pPr>
      <w:r>
        <w:rPr>
          <w:rFonts w:ascii="Arial Narrow" w:hAnsi="Arial Narrow"/>
        </w:rPr>
        <w:t>Van de 2 was de EEG het meest substantieel want Euratom focuste vooral op onderzoek</w:t>
      </w:r>
    </w:p>
    <w:p w:rsidR="00EB70E0" w:rsidRDefault="00EB70E0" w:rsidP="00E718E8">
      <w:pPr>
        <w:pStyle w:val="ListParagraph"/>
        <w:numPr>
          <w:ilvl w:val="1"/>
          <w:numId w:val="4"/>
        </w:numPr>
        <w:rPr>
          <w:rFonts w:ascii="Arial Narrow" w:hAnsi="Arial Narrow"/>
        </w:rPr>
      </w:pPr>
      <w:r>
        <w:rPr>
          <w:rFonts w:ascii="Arial Narrow" w:hAnsi="Arial Narrow"/>
        </w:rPr>
        <w:t>De EEG wordt vandaag de dag gezien als het startpunt van wat evolueerde in de EU</w:t>
      </w:r>
    </w:p>
    <w:p w:rsidR="00EB70E0" w:rsidRDefault="00EB70E0" w:rsidP="00E718E8">
      <w:pPr>
        <w:pStyle w:val="ListParagraph"/>
        <w:numPr>
          <w:ilvl w:val="1"/>
          <w:numId w:val="4"/>
        </w:numPr>
        <w:rPr>
          <w:rFonts w:ascii="Arial Narrow" w:hAnsi="Arial Narrow"/>
        </w:rPr>
      </w:pPr>
      <w:r>
        <w:rPr>
          <w:rFonts w:ascii="Arial Narrow" w:hAnsi="Arial Narrow"/>
        </w:rPr>
        <w:t>Het stelde verschillende doelen</w:t>
      </w:r>
    </w:p>
    <w:p w:rsidR="00EB70E0" w:rsidRDefault="00EB70E0" w:rsidP="00EB70E0">
      <w:pPr>
        <w:pStyle w:val="ListParagraph"/>
        <w:numPr>
          <w:ilvl w:val="2"/>
          <w:numId w:val="4"/>
        </w:numPr>
        <w:rPr>
          <w:rFonts w:ascii="Arial Narrow" w:hAnsi="Arial Narrow"/>
        </w:rPr>
      </w:pPr>
      <w:r>
        <w:rPr>
          <w:rFonts w:ascii="Arial Narrow" w:hAnsi="Arial Narrow"/>
        </w:rPr>
        <w:t>Een eenheidsmarkt</w:t>
      </w:r>
    </w:p>
    <w:p w:rsidR="00EB70E0" w:rsidRDefault="00EB70E0" w:rsidP="00EB70E0">
      <w:pPr>
        <w:pStyle w:val="ListParagraph"/>
        <w:numPr>
          <w:ilvl w:val="2"/>
          <w:numId w:val="4"/>
        </w:numPr>
        <w:rPr>
          <w:rFonts w:ascii="Arial Narrow" w:hAnsi="Arial Narrow"/>
        </w:rPr>
      </w:pPr>
      <w:r>
        <w:rPr>
          <w:rFonts w:ascii="Arial Narrow" w:hAnsi="Arial Narrow"/>
        </w:rPr>
        <w:t>Het verdwijnen van tolgelden tussen de lidstaten en gemeenschappelijke buitentolgelden</w:t>
      </w:r>
    </w:p>
    <w:p w:rsidR="00EB70E0" w:rsidRDefault="00EB70E0" w:rsidP="00EB70E0">
      <w:pPr>
        <w:pStyle w:val="ListParagraph"/>
        <w:numPr>
          <w:ilvl w:val="2"/>
          <w:numId w:val="4"/>
        </w:numPr>
        <w:rPr>
          <w:rFonts w:ascii="Arial Narrow" w:hAnsi="Arial Narrow"/>
        </w:rPr>
      </w:pPr>
      <w:r>
        <w:rPr>
          <w:rFonts w:ascii="Arial Narrow" w:hAnsi="Arial Narrow"/>
        </w:rPr>
        <w:lastRenderedPageBreak/>
        <w:t>Gemeenschappelijk beleid wat betreft landbouw, handel en transport</w:t>
      </w:r>
    </w:p>
    <w:p w:rsidR="00EB70E0" w:rsidRDefault="00EB70E0" w:rsidP="00EB70E0">
      <w:pPr>
        <w:pStyle w:val="ListParagraph"/>
        <w:numPr>
          <w:ilvl w:val="1"/>
          <w:numId w:val="4"/>
        </w:numPr>
        <w:rPr>
          <w:rFonts w:ascii="Arial Narrow" w:hAnsi="Arial Narrow"/>
        </w:rPr>
      </w:pPr>
      <w:r>
        <w:rPr>
          <w:rFonts w:ascii="Arial Narrow" w:hAnsi="Arial Narrow"/>
        </w:rPr>
        <w:t>Het probleem van de EEG was dat het een schip was zonder zeilen, met een onbekende bestemming</w:t>
      </w:r>
    </w:p>
    <w:p w:rsidR="00EB70E0" w:rsidRDefault="00EB70E0" w:rsidP="00EB70E0">
      <w:pPr>
        <w:pStyle w:val="ListParagraph"/>
        <w:numPr>
          <w:ilvl w:val="0"/>
          <w:numId w:val="4"/>
        </w:numPr>
        <w:rPr>
          <w:rFonts w:ascii="Arial Narrow" w:hAnsi="Arial Narrow"/>
        </w:rPr>
      </w:pPr>
      <w:r>
        <w:rPr>
          <w:rFonts w:ascii="Arial Narrow" w:hAnsi="Arial Narrow"/>
        </w:rPr>
        <w:t>De eenheidsmarkt krijgt vorm (1958-68)</w:t>
      </w:r>
    </w:p>
    <w:p w:rsidR="00EB70E0" w:rsidRDefault="00EB70E0" w:rsidP="00EB70E0">
      <w:pPr>
        <w:pStyle w:val="ListParagraph"/>
        <w:numPr>
          <w:ilvl w:val="1"/>
          <w:numId w:val="4"/>
        </w:numPr>
        <w:rPr>
          <w:rFonts w:ascii="Arial Narrow" w:hAnsi="Arial Narrow"/>
        </w:rPr>
      </w:pPr>
      <w:r>
        <w:rPr>
          <w:rFonts w:ascii="Arial Narrow" w:hAnsi="Arial Narrow"/>
        </w:rPr>
        <w:t>In zijn vroege jaren was de Europese integratie vooral een intergouvernmenteel proces</w:t>
      </w:r>
    </w:p>
    <w:p w:rsidR="00EB70E0" w:rsidRDefault="00EB70E0" w:rsidP="00EB70E0">
      <w:pPr>
        <w:pStyle w:val="ListParagraph"/>
        <w:numPr>
          <w:ilvl w:val="1"/>
          <w:numId w:val="4"/>
        </w:numPr>
        <w:rPr>
          <w:rFonts w:ascii="Arial Narrow" w:hAnsi="Arial Narrow"/>
        </w:rPr>
      </w:pPr>
      <w:r>
        <w:rPr>
          <w:rFonts w:ascii="Arial Narrow" w:hAnsi="Arial Narrow"/>
        </w:rPr>
        <w:t>Het was een project van elites die weinig rekening hielden met de publieke opinie</w:t>
      </w:r>
    </w:p>
    <w:p w:rsidR="00EB70E0" w:rsidRDefault="00EB70E0" w:rsidP="00EB70E0">
      <w:pPr>
        <w:pStyle w:val="ListParagraph"/>
        <w:numPr>
          <w:ilvl w:val="1"/>
          <w:numId w:val="4"/>
        </w:numPr>
        <w:rPr>
          <w:rFonts w:ascii="Arial Narrow" w:hAnsi="Arial Narrow"/>
        </w:rPr>
      </w:pPr>
      <w:r>
        <w:rPr>
          <w:rFonts w:ascii="Arial Narrow" w:hAnsi="Arial Narrow"/>
        </w:rPr>
        <w:t>In 1968 was er een overeenkomst over een gemeenschappelijk landbouwbeleid</w:t>
      </w:r>
    </w:p>
    <w:p w:rsidR="00EB70E0" w:rsidRDefault="00EB70E0" w:rsidP="00EB70E0">
      <w:pPr>
        <w:pStyle w:val="ListParagraph"/>
        <w:numPr>
          <w:ilvl w:val="2"/>
          <w:numId w:val="4"/>
        </w:numPr>
        <w:rPr>
          <w:rFonts w:ascii="Arial Narrow" w:hAnsi="Arial Narrow"/>
        </w:rPr>
      </w:pPr>
      <w:r>
        <w:rPr>
          <w:rFonts w:ascii="Arial Narrow" w:hAnsi="Arial Narrow"/>
        </w:rPr>
        <w:t>Was vooral een verdrag dat Franse belangen reflecteerd</w:t>
      </w:r>
    </w:p>
    <w:p w:rsidR="00EB70E0" w:rsidRDefault="00EB70E0" w:rsidP="00EB70E0">
      <w:pPr>
        <w:pStyle w:val="ListParagraph"/>
        <w:numPr>
          <w:ilvl w:val="2"/>
          <w:numId w:val="4"/>
        </w:numPr>
        <w:rPr>
          <w:rFonts w:ascii="Arial Narrow" w:hAnsi="Arial Narrow"/>
        </w:rPr>
      </w:pPr>
      <w:r>
        <w:rPr>
          <w:rFonts w:ascii="Arial Narrow" w:hAnsi="Arial Narrow"/>
        </w:rPr>
        <w:t>Het zorgde voor een eenheidsmarkt voor lanbouwproducten en voor gegarandeerde prijzen voor EEG boeren</w:t>
      </w:r>
    </w:p>
    <w:p w:rsidR="00EB70E0" w:rsidRDefault="00EB70E0" w:rsidP="00EB70E0">
      <w:pPr>
        <w:pStyle w:val="ListParagraph"/>
        <w:numPr>
          <w:ilvl w:val="1"/>
          <w:numId w:val="4"/>
        </w:numPr>
        <w:rPr>
          <w:rFonts w:ascii="Arial Narrow" w:hAnsi="Arial Narrow"/>
        </w:rPr>
      </w:pPr>
      <w:r>
        <w:rPr>
          <w:rFonts w:ascii="Arial Narrow" w:hAnsi="Arial Narrow"/>
        </w:rPr>
        <w:t>1965: Merger verdrag: creeerde een eenheidsstructuur voor de drie gemeenschappen (EGKS, Euratom, EEG)+ Europees parlement kreeg meer mag als representatief lichaam zodat het meer autoriteit kon uitoefenen</w:t>
      </w:r>
    </w:p>
    <w:p w:rsidR="004E6B5E" w:rsidRDefault="004E6B5E" w:rsidP="00EB70E0">
      <w:pPr>
        <w:pStyle w:val="ListParagraph"/>
        <w:numPr>
          <w:ilvl w:val="1"/>
          <w:numId w:val="4"/>
        </w:numPr>
        <w:rPr>
          <w:rFonts w:ascii="Arial Narrow" w:hAnsi="Arial Narrow"/>
        </w:rPr>
      </w:pPr>
      <w:r>
        <w:rPr>
          <w:rFonts w:ascii="Arial Narrow" w:hAnsi="Arial Narrow"/>
        </w:rPr>
        <w:t>Er ontstonden 2 grote crississen door De Gaule zijn voorkeur om Franse belangen te beschermen</w:t>
      </w:r>
    </w:p>
    <w:p w:rsidR="004E6B5E" w:rsidRDefault="004E6B5E" w:rsidP="004E6B5E">
      <w:pPr>
        <w:pStyle w:val="ListParagraph"/>
        <w:numPr>
          <w:ilvl w:val="2"/>
          <w:numId w:val="4"/>
        </w:numPr>
        <w:rPr>
          <w:rFonts w:ascii="Arial Narrow" w:hAnsi="Arial Narrow"/>
        </w:rPr>
      </w:pPr>
      <w:r>
        <w:rPr>
          <w:rFonts w:ascii="Arial Narrow" w:hAnsi="Arial Narrow"/>
        </w:rPr>
        <w:t>1963: Hij stelde zijn veto tegen toetreding GB in de EEG</w:t>
      </w:r>
    </w:p>
    <w:p w:rsidR="004E6B5E" w:rsidRDefault="004E6B5E" w:rsidP="004E6B5E">
      <w:pPr>
        <w:pStyle w:val="ListParagraph"/>
        <w:numPr>
          <w:ilvl w:val="2"/>
          <w:numId w:val="4"/>
        </w:numPr>
        <w:rPr>
          <w:rFonts w:ascii="Arial Narrow" w:hAnsi="Arial Narrow"/>
        </w:rPr>
      </w:pPr>
      <w:r>
        <w:rPr>
          <w:rFonts w:ascii="Arial Narrow" w:hAnsi="Arial Narrow"/>
        </w:rPr>
        <w:t>1965: lege stoelen crisit: vraag wat de relatieve macht was van de EEG instituties en de EEG lidstaten</w:t>
      </w:r>
    </w:p>
    <w:p w:rsidR="004E6B5E" w:rsidRDefault="004E6B5E" w:rsidP="004E6B5E">
      <w:pPr>
        <w:pStyle w:val="ListParagraph"/>
        <w:numPr>
          <w:ilvl w:val="1"/>
          <w:numId w:val="4"/>
        </w:numPr>
        <w:rPr>
          <w:rFonts w:ascii="Arial Narrow" w:hAnsi="Arial Narrow"/>
        </w:rPr>
      </w:pPr>
      <w:r>
        <w:rPr>
          <w:rFonts w:ascii="Arial Narrow" w:hAnsi="Arial Narrow"/>
        </w:rPr>
        <w:t>Het was een samenloop van omstandigheden waardoor de crisis op gang kwam</w:t>
      </w:r>
    </w:p>
    <w:p w:rsidR="004E6B5E" w:rsidRDefault="004E6B5E" w:rsidP="004E6B5E">
      <w:pPr>
        <w:pStyle w:val="ListParagraph"/>
        <w:numPr>
          <w:ilvl w:val="2"/>
          <w:numId w:val="4"/>
        </w:numPr>
        <w:rPr>
          <w:rFonts w:ascii="Arial Narrow" w:hAnsi="Arial Narrow"/>
        </w:rPr>
      </w:pPr>
      <w:r>
        <w:rPr>
          <w:rFonts w:ascii="Arial Narrow" w:hAnsi="Arial Narrow"/>
        </w:rPr>
        <w:t>Hallstein was een hevige federalist wiens pogingen om de Commisie uit te breiden ondermijnd werden door het feit dat het niet verkozen was</w:t>
      </w:r>
    </w:p>
    <w:p w:rsidR="004E6B5E" w:rsidRDefault="004E6B5E" w:rsidP="004E6B5E">
      <w:pPr>
        <w:pStyle w:val="ListParagraph"/>
        <w:numPr>
          <w:ilvl w:val="2"/>
          <w:numId w:val="4"/>
        </w:numPr>
        <w:rPr>
          <w:rFonts w:ascii="Arial Narrow" w:hAnsi="Arial Narrow"/>
        </w:rPr>
      </w:pPr>
      <w:r>
        <w:rPr>
          <w:rFonts w:ascii="Arial Narrow" w:hAnsi="Arial Narrow"/>
        </w:rPr>
        <w:t>Gekwalificeerde meerderheid: het zou het nationaal veto beperken</w:t>
      </w:r>
    </w:p>
    <w:p w:rsidR="004E6B5E" w:rsidRDefault="004E6B5E" w:rsidP="004E6B5E">
      <w:pPr>
        <w:pStyle w:val="ListParagraph"/>
        <w:numPr>
          <w:ilvl w:val="1"/>
          <w:numId w:val="4"/>
        </w:numPr>
        <w:rPr>
          <w:rFonts w:ascii="Arial Narrow" w:hAnsi="Arial Narrow"/>
        </w:rPr>
      </w:pPr>
      <w:r>
        <w:rPr>
          <w:rFonts w:ascii="Arial Narrow" w:hAnsi="Arial Narrow"/>
        </w:rPr>
        <w:t>Dit was te veel voor de Gaulle</w:t>
      </w:r>
    </w:p>
    <w:p w:rsidR="004E6B5E" w:rsidRDefault="004E6B5E" w:rsidP="004E6B5E">
      <w:pPr>
        <w:pStyle w:val="ListParagraph"/>
        <w:numPr>
          <w:ilvl w:val="2"/>
          <w:numId w:val="4"/>
        </w:numPr>
        <w:rPr>
          <w:rFonts w:ascii="Arial Narrow" w:hAnsi="Arial Narrow"/>
        </w:rPr>
      </w:pPr>
      <w:r w:rsidRPr="004E6B5E">
        <w:rPr>
          <w:rFonts w:ascii="Arial Narrow" w:hAnsi="Arial Narrow"/>
        </w:rPr>
        <w:sym w:font="Wingdings" w:char="F0E8"/>
      </w:r>
      <w:r>
        <w:rPr>
          <w:rFonts w:ascii="Arial Narrow" w:hAnsi="Arial Narrow"/>
        </w:rPr>
        <w:t>zei aan zijn vertegenwoordigers om de samenkomsten van de Raad van Ministers te boycotten</w:t>
      </w:r>
      <w:r w:rsidRPr="004E6B5E">
        <w:rPr>
          <w:rFonts w:ascii="Arial Narrow" w:hAnsi="Arial Narrow"/>
        </w:rPr>
        <w:sym w:font="Wingdings" w:char="F0E8"/>
      </w:r>
      <w:r>
        <w:rPr>
          <w:rFonts w:ascii="Arial Narrow" w:hAnsi="Arial Narrow"/>
        </w:rPr>
        <w:t>geen nieuwe wetten en beleid mogelijk</w:t>
      </w:r>
    </w:p>
    <w:p w:rsidR="004E6B5E" w:rsidRDefault="004E6B5E" w:rsidP="004E6B5E">
      <w:pPr>
        <w:pStyle w:val="ListParagraph"/>
        <w:numPr>
          <w:ilvl w:val="2"/>
          <w:numId w:val="4"/>
        </w:numPr>
        <w:rPr>
          <w:rFonts w:ascii="Arial Narrow" w:hAnsi="Arial Narrow"/>
        </w:rPr>
      </w:pPr>
      <w:r>
        <w:rPr>
          <w:rFonts w:ascii="Arial Narrow" w:hAnsi="Arial Narrow"/>
        </w:rPr>
        <w:t xml:space="preserve">Deze crisis werd in 1966 beslecht door het compromis van Luxemburg waar de Gaulle accepteerde dat de gekwalificeerde meerderheid niet zou gebruikt worden wanneer er voor de lidstaten belangrijke belangen op het spel stonden </w:t>
      </w:r>
    </w:p>
    <w:p w:rsidR="004E6B5E" w:rsidRDefault="004E6B5E" w:rsidP="004E6B5E">
      <w:pPr>
        <w:pStyle w:val="ListParagraph"/>
        <w:numPr>
          <w:ilvl w:val="2"/>
          <w:numId w:val="4"/>
        </w:numPr>
        <w:rPr>
          <w:rFonts w:ascii="Arial Narrow" w:hAnsi="Arial Narrow"/>
        </w:rPr>
      </w:pPr>
      <w:r w:rsidRPr="004E6B5E">
        <w:rPr>
          <w:rFonts w:ascii="Arial Narrow" w:hAnsi="Arial Narrow"/>
        </w:rPr>
        <w:sym w:font="Wingdings" w:char="F0E8"/>
      </w:r>
      <w:r>
        <w:rPr>
          <w:rFonts w:ascii="Arial Narrow" w:hAnsi="Arial Narrow"/>
        </w:rPr>
        <w:t>toename van de macht van de commissie+ meer macht voor de Raad van Ministers</w:t>
      </w:r>
    </w:p>
    <w:p w:rsidR="004E6B5E" w:rsidRDefault="004E6B5E" w:rsidP="004E6B5E">
      <w:pPr>
        <w:pStyle w:val="ListParagraph"/>
        <w:numPr>
          <w:ilvl w:val="0"/>
          <w:numId w:val="4"/>
        </w:numPr>
        <w:rPr>
          <w:rFonts w:ascii="Arial Narrow" w:hAnsi="Arial Narrow"/>
        </w:rPr>
      </w:pPr>
      <w:r>
        <w:rPr>
          <w:rFonts w:ascii="Arial Narrow" w:hAnsi="Arial Narrow"/>
        </w:rPr>
        <w:t>Internationale ontwikkelingen: de nerveuze jaren 60</w:t>
      </w:r>
    </w:p>
    <w:p w:rsidR="004E6B5E" w:rsidRDefault="004E6B5E" w:rsidP="004E6B5E">
      <w:pPr>
        <w:pStyle w:val="ListParagraph"/>
        <w:numPr>
          <w:ilvl w:val="1"/>
          <w:numId w:val="4"/>
        </w:numPr>
        <w:rPr>
          <w:rFonts w:ascii="Arial Narrow" w:hAnsi="Arial Narrow"/>
        </w:rPr>
      </w:pPr>
      <w:r>
        <w:rPr>
          <w:rFonts w:ascii="Arial Narrow" w:hAnsi="Arial Narrow"/>
        </w:rPr>
        <w:t>Cubacrisis: de Europeanen waren even verbaasd over het gebeuren als hoe het leek dat de Westerse Europese mening gemarginaliserd was in de berekeningen van de VSA</w:t>
      </w:r>
    </w:p>
    <w:p w:rsidR="004E6B5E" w:rsidRDefault="004E6B5E" w:rsidP="004E6B5E">
      <w:pPr>
        <w:pStyle w:val="ListParagraph"/>
        <w:numPr>
          <w:ilvl w:val="1"/>
          <w:numId w:val="4"/>
        </w:numPr>
        <w:rPr>
          <w:rFonts w:ascii="Arial Narrow" w:hAnsi="Arial Narrow"/>
        </w:rPr>
      </w:pPr>
      <w:r>
        <w:rPr>
          <w:rFonts w:ascii="Arial Narrow" w:hAnsi="Arial Narrow"/>
        </w:rPr>
        <w:t>1969: Willy Brandt: Ostpolitik: toonde dat het mogelijk was om het oosten en het westen samen te brengen</w:t>
      </w:r>
    </w:p>
    <w:p w:rsidR="004E6B5E" w:rsidRDefault="004E6B5E" w:rsidP="004E6B5E">
      <w:pPr>
        <w:pStyle w:val="ListParagraph"/>
        <w:numPr>
          <w:ilvl w:val="0"/>
          <w:numId w:val="4"/>
        </w:numPr>
        <w:rPr>
          <w:rFonts w:ascii="Arial Narrow" w:hAnsi="Arial Narrow"/>
        </w:rPr>
      </w:pPr>
      <w:r>
        <w:rPr>
          <w:rFonts w:ascii="Arial Narrow" w:hAnsi="Arial Narrow"/>
        </w:rPr>
        <w:t>Uitbreiding op de agende (1960-86)</w:t>
      </w:r>
    </w:p>
    <w:p w:rsidR="004E6B5E" w:rsidRDefault="00E37F38" w:rsidP="004E6B5E">
      <w:pPr>
        <w:pStyle w:val="ListParagraph"/>
        <w:numPr>
          <w:ilvl w:val="1"/>
          <w:numId w:val="4"/>
        </w:numPr>
        <w:rPr>
          <w:rFonts w:ascii="Arial Narrow" w:hAnsi="Arial Narrow"/>
        </w:rPr>
      </w:pPr>
      <w:r>
        <w:rPr>
          <w:rFonts w:ascii="Arial Narrow" w:hAnsi="Arial Narrow"/>
        </w:rPr>
        <w:t>Als regionale vrede en econmische vooruitgang de 2 doelen waren van de integratie, dan zouden ook andere Europese staten in het geheel ondergebracht moeten worden door uitbreiding</w:t>
      </w:r>
    </w:p>
    <w:p w:rsidR="00E37F38" w:rsidRDefault="00E37F38" w:rsidP="004E6B5E">
      <w:pPr>
        <w:pStyle w:val="ListParagraph"/>
        <w:numPr>
          <w:ilvl w:val="1"/>
          <w:numId w:val="4"/>
        </w:numPr>
        <w:rPr>
          <w:rFonts w:ascii="Arial Narrow" w:hAnsi="Arial Narrow"/>
        </w:rPr>
      </w:pPr>
      <w:r>
        <w:rPr>
          <w:rFonts w:ascii="Arial Narrow" w:hAnsi="Arial Narrow"/>
        </w:rPr>
        <w:t>De grootste afwezige was GB, nochtans nog steeds de grootste nationale economie en militaire kracht in Europa en een brug tussen Europa en de VSA</w:t>
      </w:r>
    </w:p>
    <w:p w:rsidR="00E37F38" w:rsidRDefault="00E37F38" w:rsidP="004E6B5E">
      <w:pPr>
        <w:pStyle w:val="ListParagraph"/>
        <w:numPr>
          <w:ilvl w:val="1"/>
          <w:numId w:val="4"/>
        </w:numPr>
        <w:rPr>
          <w:rFonts w:ascii="Arial Narrow" w:hAnsi="Arial Narrow"/>
        </w:rPr>
      </w:pPr>
      <w:r>
        <w:rPr>
          <w:rFonts w:ascii="Arial Narrow" w:hAnsi="Arial Narrow"/>
        </w:rPr>
        <w:t>GB eerste strategie was het ontwikkelen van een alternatieve EEG, in een lossere en minder ambitieuze vorm: de Eurpose vrijhandel organisatie (EFTA)</w:t>
      </w:r>
    </w:p>
    <w:p w:rsidR="00E37F38" w:rsidRDefault="00E37F38" w:rsidP="004E6B5E">
      <w:pPr>
        <w:pStyle w:val="ListParagraph"/>
        <w:numPr>
          <w:ilvl w:val="1"/>
          <w:numId w:val="4"/>
        </w:numPr>
        <w:rPr>
          <w:rFonts w:ascii="Arial Narrow" w:hAnsi="Arial Narrow"/>
        </w:rPr>
      </w:pPr>
      <w:r>
        <w:rPr>
          <w:rFonts w:ascii="Arial Narrow" w:hAnsi="Arial Narrow"/>
        </w:rPr>
        <w:t>Aan de EFTA deden 6 niet EEG-staten mee: streefden ook vrijhandel na, maar geen verplichtingen en geen politieke doelen</w:t>
      </w:r>
    </w:p>
    <w:p w:rsidR="00E37F38" w:rsidRDefault="00E37F38" w:rsidP="004E6B5E">
      <w:pPr>
        <w:pStyle w:val="ListParagraph"/>
        <w:numPr>
          <w:ilvl w:val="1"/>
          <w:numId w:val="4"/>
        </w:numPr>
        <w:rPr>
          <w:rFonts w:ascii="Arial Narrow" w:hAnsi="Arial Narrow"/>
        </w:rPr>
      </w:pPr>
      <w:r>
        <w:rPr>
          <w:rFonts w:ascii="Arial Narrow" w:hAnsi="Arial Narrow"/>
        </w:rPr>
        <w:t>Maar veel van de EFTA lidstaten deden meer handel met landen van de EEGdan met die van de EFTA</w:t>
      </w:r>
    </w:p>
    <w:p w:rsidR="00E37F38" w:rsidRDefault="00E37F38" w:rsidP="004E6B5E">
      <w:pPr>
        <w:pStyle w:val="ListParagraph"/>
        <w:numPr>
          <w:ilvl w:val="1"/>
          <w:numId w:val="4"/>
        </w:numPr>
        <w:rPr>
          <w:rFonts w:ascii="Arial Narrow" w:hAnsi="Arial Narrow"/>
        </w:rPr>
      </w:pPr>
      <w:r w:rsidRPr="00E37F38">
        <w:rPr>
          <w:rFonts w:ascii="Arial Narrow" w:hAnsi="Arial Narrow"/>
        </w:rPr>
        <w:sym w:font="Wingdings" w:char="F0E8"/>
      </w:r>
      <w:r>
        <w:rPr>
          <w:rFonts w:ascii="Arial Narrow" w:hAnsi="Arial Narrow"/>
        </w:rPr>
        <w:t>het werd duidelijk dat de politieke invleod in Europa bij de EEG lag</w:t>
      </w:r>
    </w:p>
    <w:p w:rsidR="00E37F38" w:rsidRDefault="00E37F38" w:rsidP="004E6B5E">
      <w:pPr>
        <w:pStyle w:val="ListParagraph"/>
        <w:numPr>
          <w:ilvl w:val="1"/>
          <w:numId w:val="4"/>
        </w:numPr>
        <w:rPr>
          <w:rFonts w:ascii="Arial Narrow" w:hAnsi="Arial Narrow"/>
        </w:rPr>
      </w:pPr>
      <w:r>
        <w:rPr>
          <w:rFonts w:ascii="Arial Narrow" w:hAnsi="Arial Narrow"/>
        </w:rPr>
        <w:lastRenderedPageBreak/>
        <w:t xml:space="preserve">De EEG maakte grote economische vooruitgang </w:t>
      </w:r>
      <w:r w:rsidRPr="00E37F38">
        <w:rPr>
          <w:rFonts w:ascii="Arial Narrow" w:hAnsi="Arial Narrow"/>
        </w:rPr>
        <w:sym w:font="Wingdings" w:char="F0E8"/>
      </w:r>
      <w:r>
        <w:rPr>
          <w:rFonts w:ascii="Arial Narrow" w:hAnsi="Arial Narrow"/>
        </w:rPr>
        <w:t xml:space="preserve"> in 1961 boden GB, Denemarken, Noorwegen, Ierland zich aan als lid van de EEG</w:t>
      </w:r>
    </w:p>
    <w:p w:rsidR="00E37F38" w:rsidRDefault="00E37F38" w:rsidP="004E6B5E">
      <w:pPr>
        <w:pStyle w:val="ListParagraph"/>
        <w:numPr>
          <w:ilvl w:val="1"/>
          <w:numId w:val="4"/>
        </w:numPr>
        <w:rPr>
          <w:rFonts w:ascii="Arial Narrow" w:hAnsi="Arial Narrow"/>
        </w:rPr>
      </w:pPr>
      <w:r>
        <w:rPr>
          <w:rFonts w:ascii="Arial Narrow" w:hAnsi="Arial Narrow"/>
        </w:rPr>
        <w:t>Maar de Gaulle stelde zijn veto tegen Britse deelname</w:t>
      </w:r>
      <w:r w:rsidR="009859E2">
        <w:rPr>
          <w:rFonts w:ascii="Arial Narrow" w:hAnsi="Arial Narrow"/>
        </w:rPr>
        <w:t>, vooral om de Franse belangen in de landbouw te verdedigen</w:t>
      </w:r>
      <w:r w:rsidRPr="00E37F38">
        <w:rPr>
          <w:rFonts w:ascii="Arial Narrow" w:hAnsi="Arial Narrow"/>
        </w:rPr>
        <w:sym w:font="Wingdings" w:char="F0E8"/>
      </w:r>
      <w:r>
        <w:rPr>
          <w:rFonts w:ascii="Arial Narrow" w:hAnsi="Arial Narrow"/>
        </w:rPr>
        <w:t>uitbreiding moest wachten tot na zijn ambtstermijn</w:t>
      </w:r>
    </w:p>
    <w:p w:rsidR="00E37F38" w:rsidRDefault="009859E2" w:rsidP="004E6B5E">
      <w:pPr>
        <w:pStyle w:val="ListParagraph"/>
        <w:numPr>
          <w:ilvl w:val="1"/>
          <w:numId w:val="4"/>
        </w:numPr>
        <w:rPr>
          <w:rFonts w:ascii="Arial Narrow" w:hAnsi="Arial Narrow"/>
        </w:rPr>
      </w:pPr>
      <w:r>
        <w:rPr>
          <w:rFonts w:ascii="Arial Narrow" w:hAnsi="Arial Narrow"/>
        </w:rPr>
        <w:t>1970-71: GB, Denemarken, Ierland en Noorwegen mochten allemaal bij de EEG, de bevolking van Noorwegen stemde tegen de toetreding</w:t>
      </w:r>
      <w:r w:rsidRPr="009859E2">
        <w:rPr>
          <w:rFonts w:ascii="Arial Narrow" w:hAnsi="Arial Narrow"/>
        </w:rPr>
        <w:sym w:font="Wingdings" w:char="F0E8"/>
      </w:r>
      <w:r>
        <w:rPr>
          <w:rFonts w:ascii="Arial Narrow" w:hAnsi="Arial Narrow"/>
        </w:rPr>
        <w:t xml:space="preserve"> van de 6 naar de 9</w:t>
      </w:r>
    </w:p>
    <w:p w:rsidR="009859E2" w:rsidRDefault="009859E2" w:rsidP="004E6B5E">
      <w:pPr>
        <w:pStyle w:val="ListParagraph"/>
        <w:numPr>
          <w:ilvl w:val="1"/>
          <w:numId w:val="4"/>
        </w:numPr>
        <w:rPr>
          <w:rFonts w:ascii="Arial Narrow" w:hAnsi="Arial Narrow"/>
        </w:rPr>
      </w:pPr>
      <w:r>
        <w:rPr>
          <w:rFonts w:ascii="Arial Narrow" w:hAnsi="Arial Narrow"/>
        </w:rPr>
        <w:t>1976: Griekenland werd lid</w:t>
      </w:r>
    </w:p>
    <w:p w:rsidR="009859E2" w:rsidRDefault="009859E2" w:rsidP="004E6B5E">
      <w:pPr>
        <w:pStyle w:val="ListParagraph"/>
        <w:numPr>
          <w:ilvl w:val="1"/>
          <w:numId w:val="4"/>
        </w:numPr>
        <w:rPr>
          <w:rFonts w:ascii="Arial Narrow" w:hAnsi="Arial Narrow"/>
        </w:rPr>
      </w:pPr>
      <w:r>
        <w:rPr>
          <w:rFonts w:ascii="Arial Narrow" w:hAnsi="Arial Narrow"/>
        </w:rPr>
        <w:t>1986: Portugal en Spanje werden lid</w:t>
      </w:r>
      <w:r w:rsidRPr="009859E2">
        <w:rPr>
          <w:rFonts w:ascii="Arial Narrow" w:hAnsi="Arial Narrow"/>
        </w:rPr>
        <w:sym w:font="Wingdings" w:char="F0E8"/>
      </w:r>
      <w:r>
        <w:rPr>
          <w:rFonts w:ascii="Arial Narrow" w:hAnsi="Arial Narrow"/>
        </w:rPr>
        <w:t>de 9 werden nu 12</w:t>
      </w:r>
    </w:p>
    <w:p w:rsidR="009859E2" w:rsidRDefault="009859E2" w:rsidP="004E6B5E">
      <w:pPr>
        <w:pStyle w:val="ListParagraph"/>
        <w:numPr>
          <w:ilvl w:val="1"/>
          <w:numId w:val="4"/>
        </w:numPr>
        <w:rPr>
          <w:rFonts w:ascii="Arial Narrow" w:hAnsi="Arial Narrow"/>
        </w:rPr>
      </w:pPr>
      <w:r>
        <w:rPr>
          <w:rFonts w:ascii="Arial Narrow" w:hAnsi="Arial Narrow"/>
        </w:rPr>
        <w:t>Ondanks de relatieve armoede van deze 3staten, voelde de EEG dat het verwelkomen van deze 3 staten, hun democratie zou versterken en hun dus meer linken met de NATO en west-Europa</w:t>
      </w:r>
    </w:p>
    <w:p w:rsidR="009859E2" w:rsidRDefault="009859E2" w:rsidP="004E6B5E">
      <w:pPr>
        <w:pStyle w:val="ListParagraph"/>
        <w:numPr>
          <w:ilvl w:val="1"/>
          <w:numId w:val="4"/>
        </w:numPr>
        <w:rPr>
          <w:rFonts w:ascii="Arial Narrow" w:hAnsi="Arial Narrow"/>
        </w:rPr>
      </w:pPr>
      <w:r>
        <w:rPr>
          <w:rFonts w:ascii="Arial Narrow" w:hAnsi="Arial Narrow"/>
        </w:rPr>
        <w:t>Hierdoor werd ook de internationale invloed van de EEG vergroot want het was nu het grootste economische blok in de wereld</w:t>
      </w:r>
    </w:p>
    <w:p w:rsidR="009859E2" w:rsidRDefault="009859E2" w:rsidP="004E6B5E">
      <w:pPr>
        <w:pStyle w:val="ListParagraph"/>
        <w:numPr>
          <w:ilvl w:val="1"/>
          <w:numId w:val="4"/>
        </w:numPr>
        <w:rPr>
          <w:rFonts w:ascii="Arial Narrow" w:hAnsi="Arial Narrow"/>
        </w:rPr>
      </w:pPr>
      <w:r>
        <w:rPr>
          <w:rFonts w:ascii="Arial Narrow" w:hAnsi="Arial Narrow"/>
        </w:rPr>
        <w:t xml:space="preserve">Er waren nog meer landen die lid wilden worden maar nu kwam de focus te liggen op de verdieping in plaats van de uitbreiding </w:t>
      </w:r>
      <w:r w:rsidRPr="009859E2">
        <w:rPr>
          <w:rFonts w:ascii="Arial Narrow" w:hAnsi="Arial Narrow"/>
        </w:rPr>
        <w:sym w:font="Wingdings" w:char="F0E8"/>
      </w:r>
      <w:r>
        <w:rPr>
          <w:rFonts w:ascii="Arial Narrow" w:hAnsi="Arial Narrow"/>
        </w:rPr>
        <w:t>geen uitbreiding meer tot 1995</w:t>
      </w:r>
    </w:p>
    <w:p w:rsidR="009859E2" w:rsidRDefault="009859E2" w:rsidP="009859E2">
      <w:pPr>
        <w:jc w:val="center"/>
        <w:rPr>
          <w:rFonts w:ascii="Arial Narrow" w:hAnsi="Arial Narrow"/>
          <w:u w:val="single"/>
        </w:rPr>
      </w:pPr>
      <w:r>
        <w:rPr>
          <w:rFonts w:ascii="Arial Narrow" w:hAnsi="Arial Narrow"/>
          <w:u w:val="single"/>
        </w:rPr>
        <w:t>Hoofdstuk 6: de weg naar de EU</w:t>
      </w:r>
    </w:p>
    <w:p w:rsidR="009859E2" w:rsidRDefault="009859E2" w:rsidP="009859E2">
      <w:pPr>
        <w:pStyle w:val="ListParagraph"/>
        <w:numPr>
          <w:ilvl w:val="0"/>
          <w:numId w:val="5"/>
        </w:numPr>
        <w:rPr>
          <w:rFonts w:ascii="Arial Narrow" w:hAnsi="Arial Narrow"/>
        </w:rPr>
      </w:pPr>
      <w:r>
        <w:rPr>
          <w:rFonts w:ascii="Arial Narrow" w:hAnsi="Arial Narrow"/>
        </w:rPr>
        <w:t>Er waren inspanningen om de wisselkoersen stabiel te houden, wat in 1979 leidde tot de oprichting van het Europees monetair systeem</w:t>
      </w:r>
    </w:p>
    <w:p w:rsidR="009859E2" w:rsidRDefault="009859E2" w:rsidP="009859E2">
      <w:pPr>
        <w:pStyle w:val="ListParagraph"/>
        <w:numPr>
          <w:ilvl w:val="0"/>
          <w:numId w:val="5"/>
        </w:numPr>
        <w:rPr>
          <w:rFonts w:ascii="Arial Narrow" w:hAnsi="Arial Narrow"/>
        </w:rPr>
      </w:pPr>
      <w:r>
        <w:rPr>
          <w:rFonts w:ascii="Arial Narrow" w:hAnsi="Arial Narrow"/>
        </w:rPr>
        <w:t>Een hernieuwde inspanning in de jaren 80 leidde tot een echte eenheidsmarkt</w:t>
      </w:r>
    </w:p>
    <w:p w:rsidR="009859E2" w:rsidRDefault="009859E2" w:rsidP="009859E2">
      <w:pPr>
        <w:pStyle w:val="ListParagraph"/>
        <w:numPr>
          <w:ilvl w:val="0"/>
          <w:numId w:val="5"/>
        </w:numPr>
        <w:rPr>
          <w:rFonts w:ascii="Arial Narrow" w:hAnsi="Arial Narrow"/>
        </w:rPr>
      </w:pPr>
      <w:r>
        <w:rPr>
          <w:rFonts w:ascii="Arial Narrow" w:hAnsi="Arial Narrow"/>
        </w:rPr>
        <w:t>1986: Single European Act: gaf de EEG een nieuwe missie en identiteit</w:t>
      </w:r>
    </w:p>
    <w:p w:rsidR="009859E2" w:rsidRDefault="009859E2" w:rsidP="009859E2">
      <w:pPr>
        <w:pStyle w:val="ListParagraph"/>
        <w:numPr>
          <w:ilvl w:val="0"/>
          <w:numId w:val="5"/>
        </w:numPr>
        <w:rPr>
          <w:rFonts w:ascii="Arial Narrow" w:hAnsi="Arial Narrow"/>
        </w:rPr>
      </w:pPr>
      <w:r>
        <w:rPr>
          <w:rFonts w:ascii="Arial Narrow" w:hAnsi="Arial Narrow"/>
        </w:rPr>
        <w:t>Nieuw leiderschap bracht nieuwe ideeen wat in 1992 leidde tot het Verdrag van Maastricht</w:t>
      </w:r>
      <w:r w:rsidR="0075562A">
        <w:rPr>
          <w:rFonts w:ascii="Arial Narrow" w:hAnsi="Arial Narrow"/>
        </w:rPr>
        <w:t>: plannen voor een eenheidsmunt, voorstellen voor een gemeenschappelijk buitenlands beleid, verandering in naam</w:t>
      </w:r>
    </w:p>
    <w:p w:rsidR="0075562A" w:rsidRDefault="0075562A" w:rsidP="009859E2">
      <w:pPr>
        <w:pStyle w:val="ListParagraph"/>
        <w:numPr>
          <w:ilvl w:val="0"/>
          <w:numId w:val="5"/>
        </w:numPr>
        <w:rPr>
          <w:rFonts w:ascii="Arial Narrow" w:hAnsi="Arial Narrow"/>
        </w:rPr>
      </w:pPr>
      <w:r>
        <w:rPr>
          <w:rFonts w:ascii="Arial Narrow" w:hAnsi="Arial Narrow"/>
        </w:rPr>
        <w:t>Ook opnieuw aandacht voor uitbreding</w:t>
      </w:r>
    </w:p>
    <w:p w:rsidR="0075562A" w:rsidRDefault="0075562A" w:rsidP="009859E2">
      <w:pPr>
        <w:pStyle w:val="ListParagraph"/>
        <w:numPr>
          <w:ilvl w:val="0"/>
          <w:numId w:val="5"/>
        </w:numPr>
        <w:rPr>
          <w:rFonts w:ascii="Arial Narrow" w:hAnsi="Arial Narrow"/>
        </w:rPr>
      </w:pPr>
      <w:r>
        <w:rPr>
          <w:rFonts w:ascii="Arial Narrow" w:hAnsi="Arial Narrow"/>
        </w:rPr>
        <w:t>Maar er was ook weerwerk tegen integratie en er waren tekenen dat veel Europeanen groeiende twijfels hadden over de beslissingen die hun leiders namen</w:t>
      </w:r>
    </w:p>
    <w:p w:rsidR="0075562A" w:rsidRDefault="0075562A" w:rsidP="009859E2">
      <w:pPr>
        <w:pStyle w:val="ListParagraph"/>
        <w:numPr>
          <w:ilvl w:val="0"/>
          <w:numId w:val="5"/>
        </w:numPr>
        <w:rPr>
          <w:rFonts w:ascii="Arial Narrow" w:hAnsi="Arial Narrow"/>
        </w:rPr>
      </w:pPr>
      <w:r>
        <w:rPr>
          <w:rFonts w:ascii="Arial Narrow" w:hAnsi="Arial Narrow"/>
        </w:rPr>
        <w:t>Eerste stappen naar een monetaire unie (1969-92)</w:t>
      </w:r>
    </w:p>
    <w:p w:rsidR="0075562A" w:rsidRDefault="0075562A" w:rsidP="0075562A">
      <w:pPr>
        <w:pStyle w:val="ListParagraph"/>
        <w:numPr>
          <w:ilvl w:val="1"/>
          <w:numId w:val="5"/>
        </w:numPr>
        <w:rPr>
          <w:rFonts w:ascii="Arial Narrow" w:hAnsi="Arial Narrow"/>
        </w:rPr>
      </w:pPr>
      <w:r>
        <w:rPr>
          <w:rFonts w:ascii="Arial Narrow" w:hAnsi="Arial Narrow"/>
        </w:rPr>
        <w:t xml:space="preserve">In 1950 werd het Europese Betalingsunie opgericht om de inwisselbaarheid van de Europese munten te verhogen door het nastreven van realistische wisselkoersen </w:t>
      </w:r>
      <w:r w:rsidRPr="0075562A">
        <w:rPr>
          <w:rFonts w:ascii="Arial Narrow" w:hAnsi="Arial Narrow"/>
        </w:rPr>
        <w:sym w:font="Wingdings" w:char="F0E8"/>
      </w:r>
      <w:r>
        <w:rPr>
          <w:rFonts w:ascii="Arial Narrow" w:hAnsi="Arial Narrow"/>
        </w:rPr>
        <w:t xml:space="preserve"> in 1958 gewisseld door het Europese monetair akkoord, waar EEG leden eraan zouden werken om hun wisselkoersen binnen 0.75 cent van de dollar te houden</w:t>
      </w:r>
    </w:p>
    <w:p w:rsidR="0075562A" w:rsidRDefault="0075562A" w:rsidP="0075562A">
      <w:pPr>
        <w:pStyle w:val="ListParagraph"/>
        <w:numPr>
          <w:ilvl w:val="1"/>
          <w:numId w:val="5"/>
        </w:numPr>
        <w:rPr>
          <w:rFonts w:ascii="Arial Narrow" w:hAnsi="Arial Narrow"/>
        </w:rPr>
      </w:pPr>
      <w:r>
        <w:rPr>
          <w:rFonts w:ascii="Arial Narrow" w:hAnsi="Arial Narrow"/>
        </w:rPr>
        <w:t>1964: oprichting van het committee van de bestuurders van centrale banken: de huidige Europese Centrale bank</w:t>
      </w:r>
    </w:p>
    <w:p w:rsidR="0075562A" w:rsidRDefault="0075562A" w:rsidP="0075562A">
      <w:pPr>
        <w:pStyle w:val="ListParagraph"/>
        <w:numPr>
          <w:ilvl w:val="1"/>
          <w:numId w:val="5"/>
        </w:numPr>
        <w:rPr>
          <w:rFonts w:ascii="Arial Narrow" w:hAnsi="Arial Narrow"/>
        </w:rPr>
      </w:pPr>
      <w:r>
        <w:rPr>
          <w:rFonts w:ascii="Arial Narrow" w:hAnsi="Arial Narrow"/>
        </w:rPr>
        <w:t xml:space="preserve">Monetaire </w:t>
      </w:r>
      <w:r w:rsidR="00CE2D08">
        <w:rPr>
          <w:rFonts w:ascii="Arial Narrow" w:hAnsi="Arial Narrow"/>
        </w:rPr>
        <w:t>samenwerki</w:t>
      </w:r>
      <w:r>
        <w:rPr>
          <w:rFonts w:ascii="Arial Narrow" w:hAnsi="Arial Narrow"/>
        </w:rPr>
        <w:t>n</w:t>
      </w:r>
      <w:r w:rsidR="00CE2D08">
        <w:rPr>
          <w:rFonts w:ascii="Arial Narrow" w:hAnsi="Arial Narrow"/>
        </w:rPr>
        <w:t>g</w:t>
      </w:r>
      <w:r>
        <w:rPr>
          <w:rFonts w:ascii="Arial Narrow" w:hAnsi="Arial Narrow"/>
        </w:rPr>
        <w:t xml:space="preserve"> was gemakkelijk, maar een monetaire unie was moeilijker omdat dit leidde tot een beperking van de nationale soevereiniteit</w:t>
      </w:r>
    </w:p>
    <w:p w:rsidR="0075562A" w:rsidRDefault="0075562A" w:rsidP="0075562A">
      <w:pPr>
        <w:pStyle w:val="ListParagraph"/>
        <w:numPr>
          <w:ilvl w:val="1"/>
          <w:numId w:val="5"/>
        </w:numPr>
        <w:rPr>
          <w:rFonts w:ascii="Arial Narrow" w:hAnsi="Arial Narrow"/>
        </w:rPr>
      </w:pPr>
      <w:r>
        <w:rPr>
          <w:rFonts w:ascii="Arial Narrow" w:hAnsi="Arial Narrow"/>
        </w:rPr>
        <w:t>Op een top van leiders van de Gemeenschap in Den Haag waren de hoofditems op de agenda de uitbreding, landbouw en econmische en monetaire unie (EMU)</w:t>
      </w:r>
    </w:p>
    <w:p w:rsidR="0075562A" w:rsidRDefault="0075562A" w:rsidP="0075562A">
      <w:pPr>
        <w:pStyle w:val="ListParagraph"/>
        <w:numPr>
          <w:ilvl w:val="1"/>
          <w:numId w:val="5"/>
        </w:numPr>
        <w:rPr>
          <w:rFonts w:ascii="Arial Narrow" w:hAnsi="Arial Narrow"/>
        </w:rPr>
      </w:pPr>
      <w:r>
        <w:rPr>
          <w:rFonts w:ascii="Arial Narrow" w:hAnsi="Arial Narrow"/>
        </w:rPr>
        <w:t xml:space="preserve">In 1971 kwam er een eind aan het systeem van Bretton Woods </w:t>
      </w:r>
      <w:r w:rsidRPr="0075562A">
        <w:rPr>
          <w:rFonts w:ascii="Arial Narrow" w:hAnsi="Arial Narrow"/>
        </w:rPr>
        <w:sym w:font="Wingdings" w:char="F0E8"/>
      </w:r>
      <w:r>
        <w:rPr>
          <w:rFonts w:ascii="Arial Narrow" w:hAnsi="Arial Narrow"/>
        </w:rPr>
        <w:t xml:space="preserve"> in 1972 kwamen de leiders uit de EEG lidstaten overeen om de waarde van hun nationale munten binnen 2.25 procent van de waarde van de dollar te houden</w:t>
      </w:r>
    </w:p>
    <w:p w:rsidR="0075562A" w:rsidRDefault="0075562A" w:rsidP="0075562A">
      <w:pPr>
        <w:pStyle w:val="ListParagraph"/>
        <w:numPr>
          <w:ilvl w:val="1"/>
          <w:numId w:val="5"/>
        </w:numPr>
        <w:rPr>
          <w:rFonts w:ascii="Arial Narrow" w:hAnsi="Arial Narrow"/>
        </w:rPr>
      </w:pPr>
      <w:r>
        <w:rPr>
          <w:rFonts w:ascii="Arial Narrow" w:hAnsi="Arial Narrow"/>
        </w:rPr>
        <w:t>Ook de uitbreiding zorgde voor nieuwe uitdagingen: er waren grotere economische verschillen</w:t>
      </w:r>
    </w:p>
    <w:p w:rsidR="0075562A" w:rsidRDefault="0075562A" w:rsidP="0075562A">
      <w:pPr>
        <w:pStyle w:val="ListParagraph"/>
        <w:numPr>
          <w:ilvl w:val="1"/>
          <w:numId w:val="5"/>
        </w:numPr>
        <w:rPr>
          <w:rFonts w:ascii="Arial Narrow" w:hAnsi="Arial Narrow"/>
        </w:rPr>
      </w:pPr>
      <w:r>
        <w:rPr>
          <w:rFonts w:ascii="Arial Narrow" w:hAnsi="Arial Narrow"/>
        </w:rPr>
        <w:t xml:space="preserve">1973: </w:t>
      </w:r>
      <w:r w:rsidR="00CE2D08">
        <w:rPr>
          <w:rFonts w:ascii="Arial Narrow" w:hAnsi="Arial Narrow"/>
        </w:rPr>
        <w:t>de European Regional Development Fund werd opgericht, dit zou nationale ontwikkelingssamenwerking laten samengaan met het verbeteren van de infrastructuur en het creeren van jobs</w:t>
      </w:r>
    </w:p>
    <w:p w:rsidR="00CE2D08" w:rsidRDefault="00CE2D08" w:rsidP="0075562A">
      <w:pPr>
        <w:pStyle w:val="ListParagraph"/>
        <w:numPr>
          <w:ilvl w:val="1"/>
          <w:numId w:val="5"/>
        </w:numPr>
        <w:rPr>
          <w:rFonts w:ascii="Arial Narrow" w:hAnsi="Arial Narrow"/>
        </w:rPr>
      </w:pPr>
      <w:r>
        <w:rPr>
          <w:rFonts w:ascii="Arial Narrow" w:hAnsi="Arial Narrow"/>
        </w:rPr>
        <w:t>1977: Jenkins kwam aan het hoofd van de Europese Commissie wat zorgde voor een nieuwe boost voor de monetaire unie</w:t>
      </w:r>
    </w:p>
    <w:p w:rsidR="00CE2D08" w:rsidRDefault="00CE2D08" w:rsidP="0075562A">
      <w:pPr>
        <w:pStyle w:val="ListParagraph"/>
        <w:numPr>
          <w:ilvl w:val="1"/>
          <w:numId w:val="5"/>
        </w:numPr>
        <w:rPr>
          <w:rFonts w:ascii="Arial Narrow" w:hAnsi="Arial Narrow"/>
        </w:rPr>
      </w:pPr>
      <w:r>
        <w:rPr>
          <w:rFonts w:ascii="Arial Narrow" w:hAnsi="Arial Narrow"/>
        </w:rPr>
        <w:lastRenderedPageBreak/>
        <w:t>1979: Europees monetair systeem gebasseerd p de Eurpoean currency unit (ecu)</w:t>
      </w:r>
    </w:p>
    <w:p w:rsidR="00CE2D08" w:rsidRDefault="00CE2D08" w:rsidP="0075562A">
      <w:pPr>
        <w:pStyle w:val="ListParagraph"/>
        <w:numPr>
          <w:ilvl w:val="1"/>
          <w:numId w:val="5"/>
        </w:numPr>
        <w:rPr>
          <w:rFonts w:ascii="Arial Narrow" w:hAnsi="Arial Narrow"/>
        </w:rPr>
      </w:pPr>
      <w:r>
        <w:rPr>
          <w:rFonts w:ascii="Arial Narrow" w:hAnsi="Arial Narrow"/>
        </w:rPr>
        <w:t>Terwijl de Commissie argumenteerde dat het Europees monetair systeem hielp om economische efficientie te bereiken en de EEG zou toestaan een sterkere rol te hebben in de internationale econmie, vonden verschillende lidstaten het moeilijk om hun wisselkoersen onder controle te houden</w:t>
      </w:r>
    </w:p>
    <w:p w:rsidR="00CE2D08" w:rsidRDefault="00CE2D08" w:rsidP="0075562A">
      <w:pPr>
        <w:pStyle w:val="ListParagraph"/>
        <w:numPr>
          <w:ilvl w:val="1"/>
          <w:numId w:val="5"/>
        </w:numPr>
        <w:rPr>
          <w:rFonts w:ascii="Arial Narrow" w:hAnsi="Arial Narrow"/>
        </w:rPr>
      </w:pPr>
      <w:r>
        <w:rPr>
          <w:rFonts w:ascii="Arial Narrow" w:hAnsi="Arial Narrow"/>
        </w:rPr>
        <w:t>De problemen verergerden in het begin van de jaren 90 met turbulentie in de geldmarkten over heel de wereld</w:t>
      </w:r>
    </w:p>
    <w:p w:rsidR="00CE2D08" w:rsidRDefault="00CE2D08" w:rsidP="00CE2D08">
      <w:pPr>
        <w:pStyle w:val="ListParagraph"/>
        <w:numPr>
          <w:ilvl w:val="0"/>
          <w:numId w:val="5"/>
        </w:numPr>
        <w:rPr>
          <w:rFonts w:ascii="Arial Narrow" w:hAnsi="Arial Narrow"/>
        </w:rPr>
      </w:pPr>
      <w:r>
        <w:rPr>
          <w:rFonts w:ascii="Arial Narrow" w:hAnsi="Arial Narrow"/>
        </w:rPr>
        <w:t>De Single European Act (1983-93)</w:t>
      </w:r>
    </w:p>
    <w:p w:rsidR="00CE2D08" w:rsidRDefault="00926609" w:rsidP="00CE2D08">
      <w:pPr>
        <w:pStyle w:val="ListParagraph"/>
        <w:numPr>
          <w:ilvl w:val="1"/>
          <w:numId w:val="5"/>
        </w:numPr>
        <w:rPr>
          <w:rFonts w:ascii="Arial Narrow" w:hAnsi="Arial Narrow"/>
        </w:rPr>
      </w:pPr>
      <w:r>
        <w:rPr>
          <w:rFonts w:ascii="Arial Narrow" w:hAnsi="Arial Narrow"/>
        </w:rPr>
        <w:t>Er was vooruitgang in de jaren 60 wat betreft het bouwen van een eenheidsmarkt maar er bleven toch veel barrieres bestaan</w:t>
      </w:r>
      <w:r w:rsidRPr="00926609">
        <w:rPr>
          <w:rFonts w:ascii="Arial Narrow" w:hAnsi="Arial Narrow"/>
        </w:rPr>
        <w:sym w:font="Wingdings" w:char="F0E8"/>
      </w:r>
      <w:r>
        <w:rPr>
          <w:rFonts w:ascii="Arial Narrow" w:hAnsi="Arial Narrow"/>
        </w:rPr>
        <w:t>Europese organisaties konden niet echt profiteren van de eenheidsmarkt</w:t>
      </w:r>
    </w:p>
    <w:p w:rsidR="00926609" w:rsidRDefault="00926609" w:rsidP="00CE2D08">
      <w:pPr>
        <w:pStyle w:val="ListParagraph"/>
        <w:numPr>
          <w:ilvl w:val="1"/>
          <w:numId w:val="5"/>
        </w:numPr>
        <w:rPr>
          <w:rFonts w:ascii="Arial Narrow" w:hAnsi="Arial Narrow"/>
        </w:rPr>
      </w:pPr>
      <w:r>
        <w:rPr>
          <w:rFonts w:ascii="Arial Narrow" w:hAnsi="Arial Narrow"/>
        </w:rPr>
        <w:t>Er waren ook speculaties over eurosclerosis: de rol van de excessieve regulatie en welvaarstaten in het bijdragen tot hoge werkoosheid en trage jobcreatie in west-Europa</w:t>
      </w:r>
    </w:p>
    <w:p w:rsidR="00926609" w:rsidRDefault="00926609" w:rsidP="00CE2D08">
      <w:pPr>
        <w:pStyle w:val="ListParagraph"/>
        <w:numPr>
          <w:ilvl w:val="1"/>
          <w:numId w:val="5"/>
        </w:numPr>
        <w:rPr>
          <w:rFonts w:ascii="Arial Narrow" w:hAnsi="Arial Narrow"/>
        </w:rPr>
      </w:pPr>
      <w:r>
        <w:rPr>
          <w:rFonts w:ascii="Arial Narrow" w:hAnsi="Arial Narrow"/>
        </w:rPr>
        <w:t>De EEGuit zijn winterslaap halen en een antwoord bieden op de effecten van globalisatie waren prioriteiten voor de nieuwe president van de commissie, Delors</w:t>
      </w:r>
    </w:p>
    <w:p w:rsidR="00926609" w:rsidRDefault="00926609" w:rsidP="00CE2D08">
      <w:pPr>
        <w:pStyle w:val="ListParagraph"/>
        <w:numPr>
          <w:ilvl w:val="1"/>
          <w:numId w:val="5"/>
        </w:numPr>
        <w:rPr>
          <w:rFonts w:ascii="Arial Narrow" w:hAnsi="Arial Narrow"/>
        </w:rPr>
      </w:pPr>
      <w:r>
        <w:rPr>
          <w:rFonts w:ascii="Arial Narrow" w:hAnsi="Arial Narrow"/>
        </w:rPr>
        <w:t>Zo werd de Commission White Paper opgesteld die 282 wetten oplijsten die nodig waren om alle tolbarrieres te verwijderen en een echte open markt te creeren</w:t>
      </w:r>
    </w:p>
    <w:p w:rsidR="00926609" w:rsidRDefault="00926609" w:rsidP="00CE2D08">
      <w:pPr>
        <w:pStyle w:val="ListParagraph"/>
        <w:numPr>
          <w:ilvl w:val="1"/>
          <w:numId w:val="5"/>
        </w:numPr>
        <w:rPr>
          <w:rFonts w:ascii="Arial Narrow" w:hAnsi="Arial Narrow"/>
        </w:rPr>
      </w:pPr>
      <w:r>
        <w:rPr>
          <w:rFonts w:ascii="Arial Narrow" w:hAnsi="Arial Narrow"/>
        </w:rPr>
        <w:t>1986: Single European Act: de eerste substantiële expansie van de macht van de Gemeenschap sinds het Verdrag van Rome: niet echt een nieuw project, eerder het herlanceren van een oude</w:t>
      </w:r>
    </w:p>
    <w:p w:rsidR="00926609" w:rsidRDefault="00926609" w:rsidP="00CE2D08">
      <w:pPr>
        <w:pStyle w:val="ListParagraph"/>
        <w:numPr>
          <w:ilvl w:val="1"/>
          <w:numId w:val="5"/>
        </w:numPr>
        <w:rPr>
          <w:rFonts w:ascii="Arial Narrow" w:hAnsi="Arial Narrow"/>
        </w:rPr>
      </w:pPr>
      <w:r>
        <w:rPr>
          <w:rFonts w:ascii="Arial Narrow" w:hAnsi="Arial Narrow"/>
        </w:rPr>
        <w:t>De passage van de Single European Act werd mogelijk gemaakt door een combinatie van economische en politieke factoren: lidstaten waren in toenemente mate afhankelijke van handel binnen de EEG, ze kregen te maken met afnemende groei en toenemende werkloosheid</w:t>
      </w:r>
    </w:p>
    <w:p w:rsidR="00926609" w:rsidRDefault="00926609" w:rsidP="00CE2D08">
      <w:pPr>
        <w:pStyle w:val="ListParagraph"/>
        <w:numPr>
          <w:ilvl w:val="1"/>
          <w:numId w:val="5"/>
        </w:numPr>
        <w:rPr>
          <w:rFonts w:ascii="Arial Narrow" w:hAnsi="Arial Narrow"/>
        </w:rPr>
      </w:pPr>
      <w:r>
        <w:rPr>
          <w:rFonts w:ascii="Arial Narrow" w:hAnsi="Arial Narrow"/>
        </w:rPr>
        <w:t>Maar voor sommige doelen was de Single European Act niet ambitieus genoeg</w:t>
      </w:r>
      <w:r w:rsidRPr="00926609">
        <w:rPr>
          <w:rFonts w:ascii="Arial Narrow" w:hAnsi="Arial Narrow"/>
        </w:rPr>
        <w:sym w:font="Wingdings" w:char="F0E8"/>
      </w:r>
      <w:r>
        <w:rPr>
          <w:rFonts w:ascii="Arial Narrow" w:hAnsi="Arial Narrow"/>
        </w:rPr>
        <w:t>verschillende staten hadden onderling al een akkoord bereikt voor een douane vrij europa</w:t>
      </w:r>
    </w:p>
    <w:p w:rsidR="00926609" w:rsidRDefault="00926609" w:rsidP="00CE2D08">
      <w:pPr>
        <w:pStyle w:val="ListParagraph"/>
        <w:numPr>
          <w:ilvl w:val="1"/>
          <w:numId w:val="5"/>
        </w:numPr>
        <w:rPr>
          <w:rFonts w:ascii="Arial Narrow" w:hAnsi="Arial Narrow"/>
        </w:rPr>
      </w:pPr>
      <w:r>
        <w:rPr>
          <w:rFonts w:ascii="Arial Narrow" w:hAnsi="Arial Narrow"/>
        </w:rPr>
        <w:t>Een voorbeeld hiervan is het Schengenverdrag van 1985:  alle EU leden deden hieraan mee buiten GB en Ierland , zelfs niet EU landen doen hier aan mee zoals Ijsland, Noorwegen en Zwitserland</w:t>
      </w:r>
    </w:p>
    <w:p w:rsidR="00DA4C64" w:rsidRDefault="00DA4C64" w:rsidP="00CE2D08">
      <w:pPr>
        <w:pStyle w:val="ListParagraph"/>
        <w:numPr>
          <w:ilvl w:val="1"/>
          <w:numId w:val="5"/>
        </w:numPr>
        <w:rPr>
          <w:rFonts w:ascii="Arial Narrow" w:hAnsi="Arial Narrow"/>
        </w:rPr>
      </w:pPr>
      <w:r>
        <w:rPr>
          <w:rFonts w:ascii="Arial Narrow" w:hAnsi="Arial Narrow"/>
        </w:rPr>
        <w:t>Ondertussen begonnen ook gewone Europeanen de effecten van de integratie te voelen</w:t>
      </w:r>
    </w:p>
    <w:p w:rsidR="00DA4C64" w:rsidRDefault="00DA4C64" w:rsidP="00CE2D08">
      <w:pPr>
        <w:pStyle w:val="ListParagraph"/>
        <w:numPr>
          <w:ilvl w:val="1"/>
          <w:numId w:val="5"/>
        </w:numPr>
        <w:rPr>
          <w:rFonts w:ascii="Arial Narrow" w:hAnsi="Arial Narrow"/>
        </w:rPr>
      </w:pPr>
      <w:r>
        <w:rPr>
          <w:rFonts w:ascii="Arial Narrow" w:hAnsi="Arial Narrow"/>
        </w:rPr>
        <w:t>2 belangrijke nieuwe symbolen van Europese integratie werden aangenomen in 1985</w:t>
      </w:r>
    </w:p>
    <w:p w:rsidR="00DA4C64" w:rsidRDefault="00DA4C64" w:rsidP="00DA4C64">
      <w:pPr>
        <w:pStyle w:val="ListParagraph"/>
        <w:numPr>
          <w:ilvl w:val="2"/>
          <w:numId w:val="5"/>
        </w:numPr>
        <w:rPr>
          <w:rFonts w:ascii="Arial Narrow" w:hAnsi="Arial Narrow"/>
        </w:rPr>
      </w:pPr>
      <w:r>
        <w:rPr>
          <w:rFonts w:ascii="Arial Narrow" w:hAnsi="Arial Narrow"/>
        </w:rPr>
        <w:t>Paspoort met standaard design</w:t>
      </w:r>
    </w:p>
    <w:p w:rsidR="00DA4C64" w:rsidRDefault="00DA4C64" w:rsidP="00DA4C64">
      <w:pPr>
        <w:pStyle w:val="ListParagraph"/>
        <w:numPr>
          <w:ilvl w:val="2"/>
          <w:numId w:val="5"/>
        </w:numPr>
        <w:rPr>
          <w:rFonts w:ascii="Arial Narrow" w:hAnsi="Arial Narrow"/>
        </w:rPr>
      </w:pPr>
      <w:r>
        <w:rPr>
          <w:rFonts w:ascii="Arial Narrow" w:hAnsi="Arial Narrow"/>
        </w:rPr>
        <w:t>Vlag van de Europese Gemenschap</w:t>
      </w:r>
    </w:p>
    <w:p w:rsidR="00DA4C64" w:rsidRDefault="00DA4C64" w:rsidP="00DA4C64">
      <w:pPr>
        <w:pStyle w:val="ListParagraph"/>
        <w:numPr>
          <w:ilvl w:val="1"/>
          <w:numId w:val="5"/>
        </w:numPr>
        <w:rPr>
          <w:rFonts w:ascii="Arial Narrow" w:hAnsi="Arial Narrow"/>
        </w:rPr>
      </w:pPr>
      <w:r>
        <w:rPr>
          <w:rFonts w:ascii="Arial Narrow" w:hAnsi="Arial Narrow"/>
        </w:rPr>
        <w:t>De Single European act zette 1992 als streefdoel voor het vervolledigen van een gebied zonder grenzen, maar er waren ook andere veranderingen</w:t>
      </w:r>
    </w:p>
    <w:p w:rsidR="00DA4C64" w:rsidRDefault="00DA4C64" w:rsidP="00DA4C64">
      <w:pPr>
        <w:pStyle w:val="ListParagraph"/>
        <w:numPr>
          <w:ilvl w:val="2"/>
          <w:numId w:val="5"/>
        </w:numPr>
        <w:rPr>
          <w:rFonts w:ascii="Arial Narrow" w:hAnsi="Arial Narrow"/>
        </w:rPr>
      </w:pPr>
      <w:r>
        <w:rPr>
          <w:rFonts w:ascii="Arial Narrow" w:hAnsi="Arial Narrow"/>
        </w:rPr>
        <w:t>Nieuwe bevoegdheden voor het Europees Hof van justitie</w:t>
      </w:r>
    </w:p>
    <w:p w:rsidR="00DA4C64" w:rsidRDefault="00DA4C64" w:rsidP="00DA4C64">
      <w:pPr>
        <w:pStyle w:val="ListParagraph"/>
        <w:numPr>
          <w:ilvl w:val="2"/>
          <w:numId w:val="5"/>
        </w:numPr>
        <w:rPr>
          <w:rFonts w:ascii="Arial Narrow" w:hAnsi="Arial Narrow"/>
        </w:rPr>
      </w:pPr>
      <w:r>
        <w:rPr>
          <w:rFonts w:ascii="Arial Narrow" w:hAnsi="Arial Narrow"/>
        </w:rPr>
        <w:t>Het Europees parlement kreeg meer bevoegdheden ten opzicht van de Raad van Ministers</w:t>
      </w:r>
    </w:p>
    <w:p w:rsidR="00DA4C64" w:rsidRDefault="00DA4C64" w:rsidP="00DA4C64">
      <w:pPr>
        <w:pStyle w:val="ListParagraph"/>
        <w:numPr>
          <w:ilvl w:val="2"/>
          <w:numId w:val="5"/>
        </w:numPr>
        <w:rPr>
          <w:rFonts w:ascii="Arial Narrow" w:hAnsi="Arial Narrow"/>
        </w:rPr>
      </w:pPr>
      <w:r>
        <w:rPr>
          <w:rFonts w:ascii="Arial Narrow" w:hAnsi="Arial Narrow"/>
        </w:rPr>
        <w:t>Ook een nieuw doel voor de Gemeenschap: het creeren van een Europees sociaal gebied waar er gelijke werkkansen en condities waren</w:t>
      </w:r>
    </w:p>
    <w:p w:rsidR="00DA4C64" w:rsidRDefault="00DA4C64" w:rsidP="00DA4C64">
      <w:pPr>
        <w:pStyle w:val="ListParagraph"/>
        <w:numPr>
          <w:ilvl w:val="0"/>
          <w:numId w:val="5"/>
        </w:numPr>
        <w:rPr>
          <w:rFonts w:ascii="Arial Narrow" w:hAnsi="Arial Narrow"/>
        </w:rPr>
      </w:pPr>
      <w:r>
        <w:rPr>
          <w:rFonts w:ascii="Arial Narrow" w:hAnsi="Arial Narrow"/>
        </w:rPr>
        <w:t>Internationale ontwikkelingen: het einde van de Koude Oorlog (1989-99)</w:t>
      </w:r>
    </w:p>
    <w:p w:rsidR="00DA4C64" w:rsidRDefault="00DA4C64" w:rsidP="00DA4C64">
      <w:pPr>
        <w:pStyle w:val="ListParagraph"/>
        <w:numPr>
          <w:ilvl w:val="1"/>
          <w:numId w:val="5"/>
        </w:numPr>
        <w:rPr>
          <w:rFonts w:ascii="Arial Narrow" w:hAnsi="Arial Narrow"/>
        </w:rPr>
      </w:pPr>
      <w:r>
        <w:rPr>
          <w:rFonts w:ascii="Arial Narrow" w:hAnsi="Arial Narrow"/>
        </w:rPr>
        <w:t>Veranderingen in de Gemeenschap vonden plaats tegen een achtergrond van dramatische politieke gebeurtenissen die de rol van Europa en zijn plaats in de wereld zou beïnvloedn</w:t>
      </w:r>
    </w:p>
    <w:p w:rsidR="00DA4C64" w:rsidRDefault="00DA4C64" w:rsidP="00DA4C64">
      <w:pPr>
        <w:pStyle w:val="ListParagraph"/>
        <w:numPr>
          <w:ilvl w:val="2"/>
          <w:numId w:val="5"/>
        </w:numPr>
        <w:rPr>
          <w:rFonts w:ascii="Arial Narrow" w:hAnsi="Arial Narrow"/>
        </w:rPr>
      </w:pPr>
      <w:r>
        <w:rPr>
          <w:rFonts w:ascii="Arial Narrow" w:hAnsi="Arial Narrow"/>
        </w:rPr>
        <w:t>Berlijnse muur werd ontmanteld</w:t>
      </w:r>
    </w:p>
    <w:p w:rsidR="00DA4C64" w:rsidRDefault="00DA4C64" w:rsidP="00DA4C64">
      <w:pPr>
        <w:pStyle w:val="ListParagraph"/>
        <w:numPr>
          <w:ilvl w:val="2"/>
          <w:numId w:val="5"/>
        </w:numPr>
        <w:rPr>
          <w:rFonts w:ascii="Arial Narrow" w:hAnsi="Arial Narrow"/>
        </w:rPr>
      </w:pPr>
      <w:r>
        <w:rPr>
          <w:rFonts w:ascii="Arial Narrow" w:hAnsi="Arial Narrow"/>
        </w:rPr>
        <w:t>In Tsechieslovakije: fluwelen revolutie: einde van de eenpartijstaat + houden democratische verkiezingen</w:t>
      </w:r>
    </w:p>
    <w:p w:rsidR="00DA4C64" w:rsidRDefault="00DA4C64" w:rsidP="00DA4C64">
      <w:pPr>
        <w:pStyle w:val="ListParagraph"/>
        <w:numPr>
          <w:ilvl w:val="2"/>
          <w:numId w:val="5"/>
        </w:numPr>
        <w:rPr>
          <w:rFonts w:ascii="Arial Narrow" w:hAnsi="Arial Narrow"/>
        </w:rPr>
      </w:pPr>
      <w:r>
        <w:rPr>
          <w:rFonts w:ascii="Arial Narrow" w:hAnsi="Arial Narrow"/>
        </w:rPr>
        <w:t xml:space="preserve">Irak viel Koeweit binnen in 1990: de Gemeenschap was aarzelend over deze kwestie </w:t>
      </w:r>
      <w:r w:rsidRPr="00DA4C64">
        <w:rPr>
          <w:rFonts w:ascii="Arial Narrow" w:hAnsi="Arial Narrow"/>
        </w:rPr>
        <w:sym w:font="Wingdings" w:char="F0E8"/>
      </w:r>
      <w:r>
        <w:rPr>
          <w:rFonts w:ascii="Arial Narrow" w:hAnsi="Arial Narrow"/>
        </w:rPr>
        <w:t>de Gemeenschap had niet de nodige instituties, nog de militaire kracht om hierin als eenheid op te treden</w:t>
      </w:r>
    </w:p>
    <w:p w:rsidR="00DA4C64" w:rsidRDefault="00DA4C64" w:rsidP="00DA4C64">
      <w:pPr>
        <w:pStyle w:val="ListParagraph"/>
        <w:numPr>
          <w:ilvl w:val="2"/>
          <w:numId w:val="5"/>
        </w:numPr>
        <w:rPr>
          <w:rFonts w:ascii="Arial Narrow" w:hAnsi="Arial Narrow"/>
        </w:rPr>
      </w:pPr>
      <w:r>
        <w:rPr>
          <w:rFonts w:ascii="Arial Narrow" w:hAnsi="Arial Narrow"/>
        </w:rPr>
        <w:lastRenderedPageBreak/>
        <w:t xml:space="preserve">Ook wat betreft het uiteenvallen van Joegoslavië aarzelde de Gemeenschap </w:t>
      </w:r>
      <w:r w:rsidRPr="00DA4C64">
        <w:rPr>
          <w:rFonts w:ascii="Arial Narrow" w:hAnsi="Arial Narrow"/>
        </w:rPr>
        <w:sym w:font="Wingdings" w:char="F0E8"/>
      </w:r>
      <w:r>
        <w:rPr>
          <w:rFonts w:ascii="Arial Narrow" w:hAnsi="Arial Narrow"/>
        </w:rPr>
        <w:t>geen overeenkomst tussen de economische macht van de Gemeenschap en de internationale politiek</w:t>
      </w:r>
    </w:p>
    <w:p w:rsidR="00DA4C64" w:rsidRDefault="00DA4C64" w:rsidP="00DA4C64">
      <w:pPr>
        <w:pStyle w:val="ListParagraph"/>
        <w:numPr>
          <w:ilvl w:val="0"/>
          <w:numId w:val="5"/>
        </w:numPr>
        <w:rPr>
          <w:rFonts w:ascii="Arial Narrow" w:hAnsi="Arial Narrow"/>
        </w:rPr>
      </w:pPr>
      <w:r>
        <w:rPr>
          <w:rFonts w:ascii="Arial Narrow" w:hAnsi="Arial Narrow"/>
        </w:rPr>
        <w:t>De Gemeenschap wordt een Unie (1990-1993)</w:t>
      </w:r>
    </w:p>
    <w:p w:rsidR="00DA4C64" w:rsidRDefault="00C46E6C" w:rsidP="00DA4C64">
      <w:pPr>
        <w:pStyle w:val="ListParagraph"/>
        <w:numPr>
          <w:ilvl w:val="1"/>
          <w:numId w:val="5"/>
        </w:numPr>
        <w:rPr>
          <w:rFonts w:ascii="Arial Narrow" w:hAnsi="Arial Narrow"/>
        </w:rPr>
      </w:pPr>
      <w:r>
        <w:rPr>
          <w:rFonts w:ascii="Arial Narrow" w:hAnsi="Arial Narrow"/>
        </w:rPr>
        <w:t>Ondanks het verzet voor het verliezen van soevereiniteit, was er steeds vraag naar grotere politieke coordinatie in de Gemeenschap</w:t>
      </w:r>
    </w:p>
    <w:p w:rsidR="00C46E6C" w:rsidRDefault="00C46E6C" w:rsidP="00DA4C64">
      <w:pPr>
        <w:pStyle w:val="ListParagraph"/>
        <w:numPr>
          <w:ilvl w:val="1"/>
          <w:numId w:val="5"/>
        </w:numPr>
        <w:rPr>
          <w:rFonts w:ascii="Arial Narrow" w:hAnsi="Arial Narrow"/>
        </w:rPr>
      </w:pPr>
      <w:r>
        <w:rPr>
          <w:rFonts w:ascii="Arial Narrow" w:hAnsi="Arial Narrow"/>
        </w:rPr>
        <w:t>1970: Europese politieke samenwerking: een proces van buitenlandse beleidssamenwerking dat bescheiden was wat betreft details, moedigde nieuwe gewoonten aan en politieke gedachten</w:t>
      </w:r>
    </w:p>
    <w:p w:rsidR="00C46E6C" w:rsidRDefault="00C46E6C" w:rsidP="00DA4C64">
      <w:pPr>
        <w:pStyle w:val="ListParagraph"/>
        <w:numPr>
          <w:ilvl w:val="1"/>
          <w:numId w:val="5"/>
        </w:numPr>
        <w:rPr>
          <w:rFonts w:ascii="Arial Narrow" w:hAnsi="Arial Narrow"/>
        </w:rPr>
      </w:pPr>
      <w:r>
        <w:rPr>
          <w:rFonts w:ascii="Arial Narrow" w:hAnsi="Arial Narrow"/>
        </w:rPr>
        <w:t>Toch was deze samenwerking meer reactief dan proctief: veel belangrijker voor de grotere politieke coordinatie tussen de leiders van de Gemeenschap was het onstaan van de Europese Raad in 1974, dit orgaan formaliseerde de toppen van de hoofden van de regeringen</w:t>
      </w:r>
    </w:p>
    <w:p w:rsidR="00C46E6C" w:rsidRDefault="00C46E6C" w:rsidP="00DA4C64">
      <w:pPr>
        <w:pStyle w:val="ListParagraph"/>
        <w:numPr>
          <w:ilvl w:val="1"/>
          <w:numId w:val="5"/>
        </w:numPr>
        <w:rPr>
          <w:rFonts w:ascii="Arial Narrow" w:hAnsi="Arial Narrow"/>
        </w:rPr>
      </w:pPr>
      <w:r>
        <w:rPr>
          <w:rFonts w:ascii="Arial Narrow" w:hAnsi="Arial Narrow"/>
        </w:rPr>
        <w:t xml:space="preserve">1975: Tindemans beschreef een Europese Unie als een volgende logische stap in het proces van de EEGnaar een Europese federatie </w:t>
      </w:r>
      <w:r w:rsidRPr="00C46E6C">
        <w:rPr>
          <w:rFonts w:ascii="Arial Narrow" w:hAnsi="Arial Narrow"/>
        </w:rPr>
        <w:sym w:font="Wingdings" w:char="F0E8"/>
      </w:r>
      <w:r>
        <w:rPr>
          <w:rFonts w:ascii="Arial Narrow" w:hAnsi="Arial Narrow"/>
        </w:rPr>
        <w:t xml:space="preserve"> sterkere commissie en parlement nodig en verdere ontwikkeling van de EMU, buitenlandse en veiligheidspolitiek, maar deze voorstellen waren te radicaal voor in de jaren 70</w:t>
      </w:r>
    </w:p>
    <w:p w:rsidR="00C46E6C" w:rsidRDefault="00C46E6C" w:rsidP="00DA4C64">
      <w:pPr>
        <w:pStyle w:val="ListParagraph"/>
        <w:numPr>
          <w:ilvl w:val="1"/>
          <w:numId w:val="5"/>
        </w:numPr>
        <w:rPr>
          <w:rFonts w:ascii="Arial Narrow" w:hAnsi="Arial Narrow"/>
        </w:rPr>
      </w:pPr>
      <w:r>
        <w:rPr>
          <w:rFonts w:ascii="Arial Narrow" w:hAnsi="Arial Narrow"/>
        </w:rPr>
        <w:t>In de 1989 werd deze stap voor de EMU toch genomen door</w:t>
      </w:r>
    </w:p>
    <w:p w:rsidR="00C46E6C" w:rsidRDefault="00C46E6C" w:rsidP="00C46E6C">
      <w:pPr>
        <w:pStyle w:val="ListParagraph"/>
        <w:numPr>
          <w:ilvl w:val="2"/>
          <w:numId w:val="5"/>
        </w:numPr>
        <w:rPr>
          <w:rFonts w:ascii="Arial Narrow" w:hAnsi="Arial Narrow"/>
        </w:rPr>
      </w:pPr>
      <w:r>
        <w:rPr>
          <w:rFonts w:ascii="Arial Narrow" w:hAnsi="Arial Narrow"/>
        </w:rPr>
        <w:t>Nieuwe leiders in verschillende landen</w:t>
      </w:r>
    </w:p>
    <w:p w:rsidR="00C46E6C" w:rsidRDefault="00C46E6C" w:rsidP="00C46E6C">
      <w:pPr>
        <w:pStyle w:val="ListParagraph"/>
        <w:numPr>
          <w:ilvl w:val="2"/>
          <w:numId w:val="5"/>
        </w:numPr>
        <w:rPr>
          <w:rFonts w:ascii="Arial Narrow" w:hAnsi="Arial Narrow"/>
        </w:rPr>
      </w:pPr>
      <w:r>
        <w:rPr>
          <w:rFonts w:ascii="Arial Narrow" w:hAnsi="Arial Narrow"/>
        </w:rPr>
        <w:t>Duitse hereniging</w:t>
      </w:r>
    </w:p>
    <w:p w:rsidR="00C46E6C" w:rsidRDefault="00C46E6C" w:rsidP="00C46E6C">
      <w:pPr>
        <w:pStyle w:val="ListParagraph"/>
        <w:numPr>
          <w:ilvl w:val="2"/>
          <w:numId w:val="5"/>
        </w:numPr>
        <w:rPr>
          <w:rFonts w:ascii="Arial Narrow" w:hAnsi="Arial Narrow"/>
        </w:rPr>
      </w:pPr>
      <w:r>
        <w:rPr>
          <w:rFonts w:ascii="Arial Narrow" w:hAnsi="Arial Narrow"/>
        </w:rPr>
        <w:t xml:space="preserve">Grotere politieke overeenkomst om door te gaan met een eenheidsmunt </w:t>
      </w:r>
      <w:r w:rsidRPr="00C46E6C">
        <w:rPr>
          <w:rFonts w:ascii="Arial Narrow" w:hAnsi="Arial Narrow"/>
        </w:rPr>
        <w:sym w:font="Wingdings" w:char="F0E8"/>
      </w:r>
      <w:r>
        <w:rPr>
          <w:rFonts w:ascii="Arial Narrow" w:hAnsi="Arial Narrow"/>
        </w:rPr>
        <w:t xml:space="preserve"> hoofd van de Commissie stelde en 3stappenplan voor</w:t>
      </w:r>
    </w:p>
    <w:p w:rsidR="00C46E6C" w:rsidRDefault="00C46E6C" w:rsidP="00C46E6C">
      <w:pPr>
        <w:pStyle w:val="ListParagraph"/>
        <w:numPr>
          <w:ilvl w:val="3"/>
          <w:numId w:val="5"/>
        </w:numPr>
        <w:rPr>
          <w:rFonts w:ascii="Arial Narrow" w:hAnsi="Arial Narrow"/>
        </w:rPr>
      </w:pPr>
      <w:r>
        <w:rPr>
          <w:rFonts w:ascii="Arial Narrow" w:hAnsi="Arial Narrow"/>
        </w:rPr>
        <w:t>Stap I: 1990: meer samenwerking tussen centrale banken</w:t>
      </w:r>
    </w:p>
    <w:p w:rsidR="00C46E6C" w:rsidRDefault="00C46E6C" w:rsidP="00C46E6C">
      <w:pPr>
        <w:pStyle w:val="ListParagraph"/>
        <w:numPr>
          <w:ilvl w:val="3"/>
          <w:numId w:val="5"/>
        </w:numPr>
        <w:rPr>
          <w:rFonts w:ascii="Arial Narrow" w:hAnsi="Arial Narrow"/>
        </w:rPr>
      </w:pPr>
      <w:r>
        <w:rPr>
          <w:rFonts w:ascii="Arial Narrow" w:hAnsi="Arial Narrow"/>
        </w:rPr>
        <w:t>Stap II: verdere samenwerking van monetair beleid en het ontstaan van een Europees monetair instituut</w:t>
      </w:r>
    </w:p>
    <w:p w:rsidR="00C46E6C" w:rsidRDefault="00C46E6C" w:rsidP="00C46E6C">
      <w:pPr>
        <w:pStyle w:val="ListParagraph"/>
        <w:numPr>
          <w:ilvl w:val="3"/>
          <w:numId w:val="5"/>
        </w:numPr>
        <w:rPr>
          <w:rFonts w:ascii="Arial Narrow" w:hAnsi="Arial Narrow"/>
        </w:rPr>
      </w:pPr>
      <w:r>
        <w:rPr>
          <w:rFonts w:ascii="Arial Narrow" w:hAnsi="Arial Narrow"/>
        </w:rPr>
        <w:t>Stap III: 1997: een beleid afgestemd op een eenheidsmunt</w:t>
      </w:r>
    </w:p>
    <w:p w:rsidR="00C46E6C" w:rsidRDefault="00C46E6C" w:rsidP="00C46E6C">
      <w:pPr>
        <w:pStyle w:val="ListParagraph"/>
        <w:numPr>
          <w:ilvl w:val="3"/>
          <w:numId w:val="5"/>
        </w:numPr>
        <w:rPr>
          <w:rFonts w:ascii="Arial Narrow" w:hAnsi="Arial Narrow"/>
        </w:rPr>
      </w:pPr>
      <w:r>
        <w:rPr>
          <w:rFonts w:ascii="Arial Narrow" w:hAnsi="Arial Narrow"/>
        </w:rPr>
        <w:t>Onderhandelingen resulteerden in 1992 in het tekenen van het verdrag van de Europese Unie in Maastricht</w:t>
      </w:r>
    </w:p>
    <w:p w:rsidR="00C46E6C" w:rsidRDefault="00C46E6C" w:rsidP="00C46E6C">
      <w:pPr>
        <w:pStyle w:val="ListParagraph"/>
        <w:numPr>
          <w:ilvl w:val="4"/>
          <w:numId w:val="5"/>
        </w:numPr>
        <w:rPr>
          <w:rFonts w:ascii="Arial Narrow" w:hAnsi="Arial Narrow"/>
        </w:rPr>
      </w:pPr>
      <w:r>
        <w:rPr>
          <w:rFonts w:ascii="Arial Narrow" w:hAnsi="Arial Narrow"/>
        </w:rPr>
        <w:t>De nieuwe Europese Unie zou gebouwd worden op d resten van de 3 pijlers</w:t>
      </w:r>
    </w:p>
    <w:p w:rsidR="00C46E6C" w:rsidRDefault="00C46E6C" w:rsidP="00C46E6C">
      <w:pPr>
        <w:pStyle w:val="ListParagraph"/>
        <w:numPr>
          <w:ilvl w:val="5"/>
          <w:numId w:val="5"/>
        </w:numPr>
        <w:rPr>
          <w:rFonts w:ascii="Arial Narrow" w:hAnsi="Arial Narrow"/>
        </w:rPr>
      </w:pPr>
      <w:r>
        <w:rPr>
          <w:rFonts w:ascii="Arial Narrow" w:hAnsi="Arial Narrow"/>
        </w:rPr>
        <w:t>Europese Gemeenschap</w:t>
      </w:r>
    </w:p>
    <w:p w:rsidR="00C46E6C" w:rsidRDefault="00C46E6C" w:rsidP="00C46E6C">
      <w:pPr>
        <w:pStyle w:val="ListParagraph"/>
        <w:numPr>
          <w:ilvl w:val="5"/>
          <w:numId w:val="5"/>
        </w:numPr>
        <w:rPr>
          <w:rFonts w:ascii="Arial Narrow" w:hAnsi="Arial Narrow"/>
        </w:rPr>
      </w:pPr>
      <w:r>
        <w:rPr>
          <w:rFonts w:ascii="Arial Narrow" w:hAnsi="Arial Narrow"/>
        </w:rPr>
        <w:t>Buitenlandse en veiligheidspolitiek</w:t>
      </w:r>
    </w:p>
    <w:p w:rsidR="00C46E6C" w:rsidRDefault="00C46E6C" w:rsidP="00C46E6C">
      <w:pPr>
        <w:pStyle w:val="ListParagraph"/>
        <w:numPr>
          <w:ilvl w:val="5"/>
          <w:numId w:val="5"/>
        </w:numPr>
        <w:rPr>
          <w:rFonts w:ascii="Arial Narrow" w:hAnsi="Arial Narrow"/>
        </w:rPr>
      </w:pPr>
      <w:r>
        <w:rPr>
          <w:rFonts w:ascii="Arial Narrow" w:hAnsi="Arial Narrow"/>
        </w:rPr>
        <w:t>Justitie en Binnenlandse zaken</w:t>
      </w:r>
    </w:p>
    <w:p w:rsidR="00C46E6C" w:rsidRDefault="00C46E6C" w:rsidP="00C46E6C">
      <w:pPr>
        <w:pStyle w:val="ListParagraph"/>
        <w:numPr>
          <w:ilvl w:val="4"/>
          <w:numId w:val="5"/>
        </w:numPr>
        <w:rPr>
          <w:rFonts w:ascii="Arial Narrow" w:hAnsi="Arial Narrow"/>
        </w:rPr>
      </w:pPr>
      <w:r>
        <w:rPr>
          <w:rFonts w:ascii="Arial Narrow" w:hAnsi="Arial Narrow"/>
        </w:rPr>
        <w:t>Het Europees parlement kreeg meer macht en opzicht van de Raad van Ministers</w:t>
      </w:r>
    </w:p>
    <w:p w:rsidR="00C46E6C" w:rsidRDefault="00C46E6C" w:rsidP="00C46E6C">
      <w:pPr>
        <w:pStyle w:val="ListParagraph"/>
        <w:numPr>
          <w:ilvl w:val="4"/>
          <w:numId w:val="5"/>
        </w:numPr>
        <w:rPr>
          <w:rFonts w:ascii="Arial Narrow" w:hAnsi="Arial Narrow"/>
        </w:rPr>
      </w:pPr>
      <w:r>
        <w:rPr>
          <w:rFonts w:ascii="Arial Narrow" w:hAnsi="Arial Narrow"/>
        </w:rPr>
        <w:t>Nieuwe bevoegdheden voor de EU</w:t>
      </w:r>
    </w:p>
    <w:p w:rsidR="00C46E6C" w:rsidRDefault="00C46E6C" w:rsidP="00C46E6C">
      <w:pPr>
        <w:pStyle w:val="ListParagraph"/>
        <w:numPr>
          <w:ilvl w:val="3"/>
          <w:numId w:val="5"/>
        </w:numPr>
        <w:rPr>
          <w:rFonts w:ascii="Arial Narrow" w:hAnsi="Arial Narrow"/>
        </w:rPr>
      </w:pPr>
      <w:r>
        <w:rPr>
          <w:rFonts w:ascii="Arial Narrow" w:hAnsi="Arial Narrow"/>
        </w:rPr>
        <w:t>Dit verdrag was meer controversieel als de Single European act want dit was meer politiek</w:t>
      </w:r>
    </w:p>
    <w:p w:rsidR="00C46E6C" w:rsidRDefault="00087C7C" w:rsidP="00C46E6C">
      <w:pPr>
        <w:pStyle w:val="ListParagraph"/>
        <w:numPr>
          <w:ilvl w:val="0"/>
          <w:numId w:val="5"/>
        </w:numPr>
        <w:rPr>
          <w:rFonts w:ascii="Arial Narrow" w:hAnsi="Arial Narrow"/>
        </w:rPr>
      </w:pPr>
      <w:r>
        <w:rPr>
          <w:rFonts w:ascii="Arial Narrow" w:hAnsi="Arial Narrow"/>
        </w:rPr>
        <w:t>Meer uitbreiding (1990-95)</w:t>
      </w:r>
    </w:p>
    <w:p w:rsidR="00087C7C" w:rsidRDefault="00087C7C" w:rsidP="00087C7C">
      <w:pPr>
        <w:pStyle w:val="ListParagraph"/>
        <w:numPr>
          <w:ilvl w:val="1"/>
          <w:numId w:val="5"/>
        </w:numPr>
        <w:rPr>
          <w:rFonts w:ascii="Arial Narrow" w:hAnsi="Arial Narrow"/>
        </w:rPr>
      </w:pPr>
      <w:r>
        <w:rPr>
          <w:rFonts w:ascii="Arial Narrow" w:hAnsi="Arial Narrow"/>
        </w:rPr>
        <w:t xml:space="preserve">Voordien waren er geen voorwaarden om toe te kunnen treden </w:t>
      </w:r>
    </w:p>
    <w:p w:rsidR="00087C7C" w:rsidRDefault="00087C7C" w:rsidP="00087C7C">
      <w:pPr>
        <w:pStyle w:val="ListParagraph"/>
        <w:numPr>
          <w:ilvl w:val="1"/>
          <w:numId w:val="5"/>
        </w:numPr>
        <w:rPr>
          <w:rFonts w:ascii="Arial Narrow" w:hAnsi="Arial Narrow"/>
        </w:rPr>
      </w:pPr>
      <w:r>
        <w:rPr>
          <w:rFonts w:ascii="Arial Narrow" w:hAnsi="Arial Narrow"/>
        </w:rPr>
        <w:t>1993: condities van Kopenhagen: kandidaat lidstaten moeten democratisch zijn, moeten werkende vrije markt hebben en moeten in staat om de verplichtingen van de acquis communautaire na te leven (regels en wetten die al door de EU in werking zijn)</w:t>
      </w:r>
    </w:p>
    <w:p w:rsidR="00087C7C" w:rsidRDefault="00087C7C" w:rsidP="00087C7C">
      <w:pPr>
        <w:pStyle w:val="ListParagraph"/>
        <w:numPr>
          <w:ilvl w:val="0"/>
          <w:numId w:val="5"/>
        </w:numPr>
        <w:rPr>
          <w:rFonts w:ascii="Arial Narrow" w:hAnsi="Arial Narrow"/>
        </w:rPr>
      </w:pPr>
      <w:r>
        <w:rPr>
          <w:rFonts w:ascii="Arial Narrow" w:hAnsi="Arial Narrow"/>
        </w:rPr>
        <w:t>Groeiende tekenen van een terugval</w:t>
      </w:r>
    </w:p>
    <w:p w:rsidR="00087C7C" w:rsidRDefault="00087C7C" w:rsidP="00087C7C">
      <w:pPr>
        <w:pStyle w:val="ListParagraph"/>
        <w:numPr>
          <w:ilvl w:val="1"/>
          <w:numId w:val="5"/>
        </w:numPr>
        <w:rPr>
          <w:rFonts w:ascii="Arial Narrow" w:hAnsi="Arial Narrow"/>
        </w:rPr>
      </w:pPr>
      <w:r>
        <w:rPr>
          <w:rFonts w:ascii="Arial Narrow" w:hAnsi="Arial Narrow"/>
        </w:rPr>
        <w:t>In de vroege jaren werd de snelheid en inhoud van de integratie door bureaucraten en regeringshoofden genomen in gesloten kamers</w:t>
      </w:r>
      <w:r w:rsidRPr="00087C7C">
        <w:rPr>
          <w:rFonts w:ascii="Arial Narrow" w:hAnsi="Arial Narrow"/>
        </w:rPr>
        <w:sym w:font="Wingdings" w:char="F0E8"/>
      </w:r>
      <w:r>
        <w:rPr>
          <w:rFonts w:ascii="Arial Narrow" w:hAnsi="Arial Narrow"/>
        </w:rPr>
        <w:t>publieke opinie had geen invloed</w:t>
      </w:r>
    </w:p>
    <w:p w:rsidR="00087C7C" w:rsidRDefault="00087C7C" w:rsidP="00087C7C">
      <w:pPr>
        <w:pStyle w:val="ListParagraph"/>
        <w:numPr>
          <w:ilvl w:val="1"/>
          <w:numId w:val="5"/>
        </w:numPr>
        <w:rPr>
          <w:rFonts w:ascii="Arial Narrow" w:hAnsi="Arial Narrow"/>
        </w:rPr>
      </w:pPr>
      <w:r>
        <w:rPr>
          <w:rFonts w:ascii="Arial Narrow" w:hAnsi="Arial Narrow"/>
        </w:rPr>
        <w:t>De zaken die toen aan bod kwamen waren vooral econmisch, het proces was technocratisch en er was weinig publieke aandacht voor de intergratie</w:t>
      </w:r>
    </w:p>
    <w:p w:rsidR="00087C7C" w:rsidRDefault="00087C7C" w:rsidP="00087C7C">
      <w:pPr>
        <w:pStyle w:val="ListParagraph"/>
        <w:numPr>
          <w:ilvl w:val="1"/>
          <w:numId w:val="5"/>
        </w:numPr>
        <w:rPr>
          <w:rFonts w:ascii="Arial Narrow" w:hAnsi="Arial Narrow"/>
        </w:rPr>
      </w:pPr>
      <w:r>
        <w:rPr>
          <w:rFonts w:ascii="Arial Narrow" w:hAnsi="Arial Narrow"/>
        </w:rPr>
        <w:lastRenderedPageBreak/>
        <w:t>Toen de  Europese Gemeenschap uitbreidde was er meer sprake van politieke zaken</w:t>
      </w:r>
      <w:r w:rsidRPr="00087C7C">
        <w:rPr>
          <w:rFonts w:ascii="Arial Narrow" w:hAnsi="Arial Narrow"/>
        </w:rPr>
        <w:sym w:font="Wingdings" w:char="F0E8"/>
      </w:r>
      <w:r>
        <w:rPr>
          <w:rFonts w:ascii="Arial Narrow" w:hAnsi="Arial Narrow"/>
        </w:rPr>
        <w:t xml:space="preserve"> meer aandacht publiek</w:t>
      </w:r>
    </w:p>
    <w:p w:rsidR="00087C7C" w:rsidRDefault="00087C7C" w:rsidP="00087C7C">
      <w:pPr>
        <w:pStyle w:val="ListParagraph"/>
        <w:numPr>
          <w:ilvl w:val="1"/>
          <w:numId w:val="5"/>
        </w:numPr>
        <w:rPr>
          <w:rFonts w:ascii="Arial Narrow" w:hAnsi="Arial Narrow"/>
        </w:rPr>
      </w:pPr>
      <w:r>
        <w:rPr>
          <w:rFonts w:ascii="Arial Narrow" w:hAnsi="Arial Narrow"/>
        </w:rPr>
        <w:t>Na het Verdrag van Maastricht waren er 2nieuwe termen die in het debat gehoord werden</w:t>
      </w:r>
    </w:p>
    <w:p w:rsidR="007A4990" w:rsidRDefault="007A4990" w:rsidP="007A4990">
      <w:pPr>
        <w:pStyle w:val="ListParagraph"/>
        <w:numPr>
          <w:ilvl w:val="2"/>
          <w:numId w:val="5"/>
        </w:numPr>
        <w:rPr>
          <w:rFonts w:ascii="Arial Narrow" w:hAnsi="Arial Narrow"/>
        </w:rPr>
      </w:pPr>
      <w:r>
        <w:rPr>
          <w:rFonts w:ascii="Arial Narrow" w:hAnsi="Arial Narrow"/>
        </w:rPr>
        <w:t>E</w:t>
      </w:r>
      <w:r w:rsidR="00087C7C">
        <w:rPr>
          <w:rFonts w:ascii="Arial Narrow" w:hAnsi="Arial Narrow"/>
        </w:rPr>
        <w:t>urosceptisisme</w:t>
      </w:r>
      <w:r>
        <w:rPr>
          <w:rFonts w:ascii="Arial Narrow" w:hAnsi="Arial Narrow"/>
        </w:rPr>
        <w:t>: vijandigheid voor het idee van integratie+ groeiende twijfels over richting die Europa moest uitgaan</w:t>
      </w:r>
    </w:p>
    <w:p w:rsidR="007A4990" w:rsidRDefault="007A4990" w:rsidP="007A4990">
      <w:pPr>
        <w:pStyle w:val="ListParagraph"/>
        <w:numPr>
          <w:ilvl w:val="2"/>
          <w:numId w:val="5"/>
        </w:numPr>
        <w:rPr>
          <w:rFonts w:ascii="Arial Narrow" w:hAnsi="Arial Narrow"/>
        </w:rPr>
      </w:pPr>
      <w:r>
        <w:rPr>
          <w:rFonts w:ascii="Arial Narrow" w:hAnsi="Arial Narrow"/>
        </w:rPr>
        <w:t>Democratisch deficit: groeiend gat tussen de bevoegdheden en autoriteit van Europese instellingen en de mogelijkheid van de EU burgers om het beleid te beinvloeden</w:t>
      </w:r>
    </w:p>
    <w:p w:rsidR="007A4990" w:rsidRDefault="007A4990" w:rsidP="007A4990">
      <w:pPr>
        <w:rPr>
          <w:rFonts w:ascii="Arial Narrow" w:hAnsi="Arial Narrow"/>
        </w:rPr>
      </w:pPr>
    </w:p>
    <w:p w:rsidR="007A4990" w:rsidRDefault="007A4990" w:rsidP="007A4990">
      <w:pPr>
        <w:jc w:val="center"/>
        <w:rPr>
          <w:rFonts w:ascii="Arial Narrow" w:hAnsi="Arial Narrow"/>
          <w:u w:val="single"/>
        </w:rPr>
      </w:pPr>
      <w:r>
        <w:rPr>
          <w:rFonts w:ascii="Arial Narrow" w:hAnsi="Arial Narrow"/>
          <w:u w:val="single"/>
        </w:rPr>
        <w:t>Hoofdstuk 7: naar Lissabon en verder</w:t>
      </w:r>
    </w:p>
    <w:p w:rsidR="007A4990" w:rsidRDefault="007A4990" w:rsidP="007A4990">
      <w:pPr>
        <w:pStyle w:val="ListParagraph"/>
        <w:numPr>
          <w:ilvl w:val="0"/>
          <w:numId w:val="6"/>
        </w:numPr>
        <w:rPr>
          <w:rFonts w:ascii="Arial Narrow" w:hAnsi="Arial Narrow"/>
        </w:rPr>
      </w:pPr>
      <w:r>
        <w:rPr>
          <w:rFonts w:ascii="Arial Narrow" w:hAnsi="Arial Narrow"/>
        </w:rPr>
        <w:t>Na Maastricht was er weinig vooruitgang wat betreft buitenlandse politiek, en de EU instellingen werden getest door de vooruitzichten op oosterse uitbreding</w:t>
      </w:r>
    </w:p>
    <w:p w:rsidR="007A4990" w:rsidRDefault="007A4990" w:rsidP="007A4990">
      <w:pPr>
        <w:pStyle w:val="ListParagraph"/>
        <w:numPr>
          <w:ilvl w:val="0"/>
          <w:numId w:val="6"/>
        </w:numPr>
        <w:rPr>
          <w:rFonts w:ascii="Arial Narrow" w:hAnsi="Arial Narrow"/>
        </w:rPr>
      </w:pPr>
      <w:r>
        <w:rPr>
          <w:rFonts w:ascii="Arial Narrow" w:hAnsi="Arial Narrow"/>
        </w:rPr>
        <w:t>Er werden nog 2verdragen gesloten, van Amsterdam in 1997 en Nice in 2001, ze hadden niet veel effect want ze amendeerden de regels van instellingen</w:t>
      </w:r>
    </w:p>
    <w:p w:rsidR="007A4990" w:rsidRDefault="007A4990" w:rsidP="007A4990">
      <w:pPr>
        <w:pStyle w:val="ListParagraph"/>
        <w:numPr>
          <w:ilvl w:val="0"/>
          <w:numId w:val="6"/>
        </w:numPr>
        <w:rPr>
          <w:rFonts w:ascii="Arial Narrow" w:hAnsi="Arial Narrow"/>
        </w:rPr>
      </w:pPr>
      <w:r>
        <w:rPr>
          <w:rFonts w:ascii="Arial Narrow" w:hAnsi="Arial Narrow"/>
        </w:rPr>
        <w:t>In 2002-2003 was er een poging om een grondwet goed te keuren voor de EU, maar dit werd verworpen door de Fransen en de Nederlanders</w:t>
      </w:r>
    </w:p>
    <w:p w:rsidR="007A4990" w:rsidRDefault="007A4990" w:rsidP="007A4990">
      <w:pPr>
        <w:pStyle w:val="ListParagraph"/>
        <w:numPr>
          <w:ilvl w:val="0"/>
          <w:numId w:val="6"/>
        </w:numPr>
        <w:rPr>
          <w:rFonts w:ascii="Arial Narrow" w:hAnsi="Arial Narrow"/>
        </w:rPr>
      </w:pPr>
      <w:r>
        <w:rPr>
          <w:rFonts w:ascii="Arial Narrow" w:hAnsi="Arial Narrow"/>
        </w:rPr>
        <w:t>Van Amsterdam naar Nice (1997-2002)</w:t>
      </w:r>
    </w:p>
    <w:p w:rsidR="007A4990" w:rsidRDefault="007A4990" w:rsidP="007A4990">
      <w:pPr>
        <w:pStyle w:val="ListParagraph"/>
        <w:numPr>
          <w:ilvl w:val="1"/>
          <w:numId w:val="6"/>
        </w:numPr>
        <w:rPr>
          <w:rFonts w:ascii="Arial Narrow" w:hAnsi="Arial Narrow"/>
        </w:rPr>
      </w:pPr>
      <w:r>
        <w:rPr>
          <w:rFonts w:ascii="Arial Narrow" w:hAnsi="Arial Narrow"/>
        </w:rPr>
        <w:t>Het Verdrag van Amsterdam in 1997 moest de dingen die in Maastricht nog niet waren geregeld, regelen</w:t>
      </w:r>
    </w:p>
    <w:p w:rsidR="007A4990" w:rsidRDefault="007A4990" w:rsidP="007A4990">
      <w:pPr>
        <w:pStyle w:val="ListParagraph"/>
        <w:numPr>
          <w:ilvl w:val="2"/>
          <w:numId w:val="6"/>
        </w:numPr>
        <w:rPr>
          <w:rFonts w:ascii="Arial Narrow" w:hAnsi="Arial Narrow"/>
        </w:rPr>
      </w:pPr>
      <w:r>
        <w:rPr>
          <w:rFonts w:ascii="Arial Narrow" w:hAnsi="Arial Narrow"/>
        </w:rPr>
        <w:t>Het focuste vooral op consolidatie in plaats van innovatie</w:t>
      </w:r>
    </w:p>
    <w:p w:rsidR="007A4990" w:rsidRDefault="007A4990" w:rsidP="007A4990">
      <w:pPr>
        <w:pStyle w:val="ListParagraph"/>
        <w:numPr>
          <w:ilvl w:val="2"/>
          <w:numId w:val="6"/>
        </w:numPr>
        <w:rPr>
          <w:rFonts w:ascii="Arial Narrow" w:hAnsi="Arial Narrow"/>
        </w:rPr>
      </w:pPr>
      <w:r>
        <w:rPr>
          <w:rFonts w:ascii="Arial Narrow" w:hAnsi="Arial Narrow"/>
        </w:rPr>
        <w:t>Het bevestigde plannen voor een gemeenschappelijk buitenlands en veiligheidsbeleid</w:t>
      </w:r>
    </w:p>
    <w:p w:rsidR="007A4990" w:rsidRDefault="007A4990" w:rsidP="007A4990">
      <w:pPr>
        <w:pStyle w:val="ListParagraph"/>
        <w:numPr>
          <w:ilvl w:val="2"/>
          <w:numId w:val="6"/>
        </w:numPr>
        <w:rPr>
          <w:rFonts w:ascii="Arial Narrow" w:hAnsi="Arial Narrow"/>
        </w:rPr>
      </w:pPr>
      <w:r>
        <w:rPr>
          <w:rFonts w:ascii="Arial Narrow" w:hAnsi="Arial Narrow"/>
        </w:rPr>
        <w:t>EU kreeg meer bevoegdheden zoals gezondheidszorg</w:t>
      </w:r>
    </w:p>
    <w:p w:rsidR="007A4990" w:rsidRDefault="007A4990" w:rsidP="007A4990">
      <w:pPr>
        <w:pStyle w:val="ListParagraph"/>
        <w:numPr>
          <w:ilvl w:val="2"/>
          <w:numId w:val="6"/>
        </w:numPr>
        <w:rPr>
          <w:rFonts w:ascii="Arial Narrow" w:hAnsi="Arial Narrow"/>
        </w:rPr>
      </w:pPr>
      <w:r>
        <w:rPr>
          <w:rFonts w:ascii="Arial Narrow" w:hAnsi="Arial Narrow"/>
        </w:rPr>
        <w:t>Het principe van verbeterde samenwerking: dit stond lidstaten toe om nauwer samen te werken in bepaalde gebieden, zonder het proces van integratie te beschadigen</w:t>
      </w:r>
    </w:p>
    <w:p w:rsidR="007A4990" w:rsidRDefault="007A4990" w:rsidP="007A4990">
      <w:pPr>
        <w:pStyle w:val="ListParagraph"/>
        <w:numPr>
          <w:ilvl w:val="2"/>
          <w:numId w:val="6"/>
        </w:numPr>
        <w:rPr>
          <w:rFonts w:ascii="Arial Narrow" w:hAnsi="Arial Narrow"/>
        </w:rPr>
      </w:pPr>
      <w:r>
        <w:rPr>
          <w:rFonts w:ascii="Arial Narrow" w:hAnsi="Arial Narrow"/>
        </w:rPr>
        <w:t>De macht van het Europees parlement breidde uit</w:t>
      </w:r>
    </w:p>
    <w:p w:rsidR="007A4990" w:rsidRDefault="007A4990" w:rsidP="007A4990">
      <w:pPr>
        <w:pStyle w:val="ListParagraph"/>
        <w:numPr>
          <w:ilvl w:val="1"/>
          <w:numId w:val="6"/>
        </w:numPr>
        <w:rPr>
          <w:rFonts w:ascii="Arial Narrow" w:hAnsi="Arial Narrow"/>
        </w:rPr>
      </w:pPr>
      <w:r>
        <w:rPr>
          <w:rFonts w:ascii="Arial Narrow" w:hAnsi="Arial Narrow"/>
        </w:rPr>
        <w:t>Het Verdrag van Nice deed niet veel meer dan kleine veranderingen maken in de structuur van de commissie, paste de gekwalificeerde meerderheid aan in de raad van Ministers, het Europees parlement en het gerechtssysteem</w:t>
      </w:r>
    </w:p>
    <w:p w:rsidR="007A4990" w:rsidRDefault="007A4990" w:rsidP="007A4990">
      <w:pPr>
        <w:pStyle w:val="ListParagraph"/>
        <w:numPr>
          <w:ilvl w:val="1"/>
          <w:numId w:val="6"/>
        </w:numPr>
        <w:rPr>
          <w:rFonts w:ascii="Arial Narrow" w:hAnsi="Arial Narrow"/>
        </w:rPr>
      </w:pPr>
      <w:r>
        <w:rPr>
          <w:rFonts w:ascii="Arial Narrow" w:hAnsi="Arial Narrow"/>
        </w:rPr>
        <w:t>Om nieuwe doelen te stellen ging men in 2000 akkoord met de strategie van Lissabon: wou de EU de meest dynamisch en competitieve op kennis gebasseerde econmie in de wereld maken</w:t>
      </w:r>
    </w:p>
    <w:p w:rsidR="007A4990" w:rsidRDefault="007A4990" w:rsidP="007A4990">
      <w:pPr>
        <w:pStyle w:val="ListParagraph"/>
        <w:numPr>
          <w:ilvl w:val="0"/>
          <w:numId w:val="6"/>
        </w:numPr>
        <w:rPr>
          <w:rFonts w:ascii="Arial Narrow" w:hAnsi="Arial Narrow"/>
        </w:rPr>
      </w:pPr>
      <w:r>
        <w:rPr>
          <w:rFonts w:ascii="Arial Narrow" w:hAnsi="Arial Narrow"/>
        </w:rPr>
        <w:t>De aankomst van de euro (1995-2002)</w:t>
      </w:r>
    </w:p>
    <w:p w:rsidR="007A4990" w:rsidRDefault="007A4990" w:rsidP="007A4990">
      <w:pPr>
        <w:pStyle w:val="ListParagraph"/>
        <w:numPr>
          <w:ilvl w:val="1"/>
          <w:numId w:val="6"/>
        </w:numPr>
        <w:rPr>
          <w:rFonts w:ascii="Arial Narrow" w:hAnsi="Arial Narrow"/>
        </w:rPr>
      </w:pPr>
      <w:r>
        <w:rPr>
          <w:rFonts w:ascii="Arial Narrow" w:hAnsi="Arial Narrow"/>
        </w:rPr>
        <w:t>Maastricht had 5 criteria gesteld waaraan staten zouden moeten voldoen om deel te kunnen nemen aan de nieuwe munt</w:t>
      </w:r>
    </w:p>
    <w:p w:rsidR="007A4990" w:rsidRDefault="00511DE4" w:rsidP="007A4990">
      <w:pPr>
        <w:pStyle w:val="ListParagraph"/>
        <w:numPr>
          <w:ilvl w:val="1"/>
          <w:numId w:val="6"/>
        </w:numPr>
        <w:rPr>
          <w:rFonts w:ascii="Arial Narrow" w:hAnsi="Arial Narrow"/>
        </w:rPr>
      </w:pPr>
      <w:r>
        <w:rPr>
          <w:rFonts w:ascii="Arial Narrow" w:hAnsi="Arial Narrow"/>
        </w:rPr>
        <w:t>1998: de Europese centrale bank verving het Europees monetair instituut en werd verantwoordelijk voor het monetair beleid in de eurozone</w:t>
      </w:r>
    </w:p>
    <w:p w:rsidR="00511DE4" w:rsidRDefault="00511DE4" w:rsidP="007A4990">
      <w:pPr>
        <w:pStyle w:val="ListParagraph"/>
        <w:numPr>
          <w:ilvl w:val="1"/>
          <w:numId w:val="6"/>
        </w:numPr>
        <w:rPr>
          <w:rFonts w:ascii="Arial Narrow" w:hAnsi="Arial Narrow"/>
        </w:rPr>
      </w:pPr>
      <w:r>
        <w:rPr>
          <w:rFonts w:ascii="Arial Narrow" w:hAnsi="Arial Narrow"/>
        </w:rPr>
        <w:t>De politieke leiders en bankiers maakten hun voorbereidingen al, maar veel Europeanen hadden nog twijfels over de euro</w:t>
      </w:r>
    </w:p>
    <w:p w:rsidR="00511DE4" w:rsidRDefault="00511DE4" w:rsidP="00511DE4">
      <w:pPr>
        <w:pStyle w:val="ListParagraph"/>
        <w:numPr>
          <w:ilvl w:val="0"/>
          <w:numId w:val="6"/>
        </w:numPr>
        <w:rPr>
          <w:rFonts w:ascii="Arial Narrow" w:hAnsi="Arial Narrow"/>
        </w:rPr>
      </w:pPr>
      <w:r>
        <w:rPr>
          <w:rFonts w:ascii="Arial Narrow" w:hAnsi="Arial Narrow"/>
        </w:rPr>
        <w:t>Schokgolven vanuit Irak</w:t>
      </w:r>
    </w:p>
    <w:p w:rsidR="00511DE4" w:rsidRDefault="00511DE4" w:rsidP="00511DE4">
      <w:pPr>
        <w:pStyle w:val="ListParagraph"/>
        <w:numPr>
          <w:ilvl w:val="1"/>
          <w:numId w:val="6"/>
        </w:numPr>
        <w:rPr>
          <w:rFonts w:ascii="Arial Narrow" w:hAnsi="Arial Narrow"/>
        </w:rPr>
      </w:pPr>
      <w:r>
        <w:rPr>
          <w:rFonts w:ascii="Arial Narrow" w:hAnsi="Arial Narrow"/>
        </w:rPr>
        <w:t>De VSA hadden altijd een cruciale rol gespeeld in het proces van de Europese integratie</w:t>
      </w:r>
    </w:p>
    <w:p w:rsidR="00511DE4" w:rsidRDefault="00511DE4" w:rsidP="00511DE4">
      <w:pPr>
        <w:pStyle w:val="ListParagraph"/>
        <w:numPr>
          <w:ilvl w:val="2"/>
          <w:numId w:val="6"/>
        </w:numPr>
        <w:rPr>
          <w:rFonts w:ascii="Arial Narrow" w:hAnsi="Arial Narrow"/>
        </w:rPr>
      </w:pPr>
      <w:r>
        <w:rPr>
          <w:rFonts w:ascii="Arial Narrow" w:hAnsi="Arial Narrow"/>
        </w:rPr>
        <w:t>Bedoeld: het voorzag politieke en economische steun om het project van de grond te helpen</w:t>
      </w:r>
    </w:p>
    <w:p w:rsidR="00511DE4" w:rsidRDefault="00511DE4" w:rsidP="00511DE4">
      <w:pPr>
        <w:pStyle w:val="ListParagraph"/>
        <w:numPr>
          <w:ilvl w:val="2"/>
          <w:numId w:val="6"/>
        </w:numPr>
        <w:rPr>
          <w:rFonts w:ascii="Arial Narrow" w:hAnsi="Arial Narrow"/>
        </w:rPr>
      </w:pPr>
      <w:r>
        <w:rPr>
          <w:rFonts w:ascii="Arial Narrow" w:hAnsi="Arial Narrow"/>
        </w:rPr>
        <w:t>Onbedoeld: het hielp de west-europeanen samenwerken door hun beleid in de Koude Oorlog</w:t>
      </w:r>
    </w:p>
    <w:p w:rsidR="00511DE4" w:rsidRDefault="00511DE4" w:rsidP="00511DE4">
      <w:pPr>
        <w:pStyle w:val="ListParagraph"/>
        <w:numPr>
          <w:ilvl w:val="1"/>
          <w:numId w:val="6"/>
        </w:numPr>
        <w:rPr>
          <w:rFonts w:ascii="Arial Narrow" w:hAnsi="Arial Narrow"/>
        </w:rPr>
      </w:pPr>
      <w:r>
        <w:rPr>
          <w:rFonts w:ascii="Arial Narrow" w:hAnsi="Arial Narrow"/>
        </w:rPr>
        <w:t>Voor Irak werd er geen publieke kritiek gegeven op de politike van de VSA, maar met Irak veranderde dit</w:t>
      </w:r>
    </w:p>
    <w:p w:rsidR="00511DE4" w:rsidRDefault="007F2342" w:rsidP="00511DE4">
      <w:pPr>
        <w:pStyle w:val="ListParagraph"/>
        <w:numPr>
          <w:ilvl w:val="1"/>
          <w:numId w:val="6"/>
        </w:numPr>
        <w:rPr>
          <w:rFonts w:ascii="Arial Narrow" w:hAnsi="Arial Narrow"/>
        </w:rPr>
      </w:pPr>
      <w:r>
        <w:rPr>
          <w:rFonts w:ascii="Arial Narrow" w:hAnsi="Arial Narrow"/>
        </w:rPr>
        <w:lastRenderedPageBreak/>
        <w:t>In de jaren 90 werd het doel om een gemeenschappelijk buitenlands en veiligheidsbeleid overeengekomen</w:t>
      </w:r>
    </w:p>
    <w:p w:rsidR="007F2342" w:rsidRDefault="007F2342" w:rsidP="00511DE4">
      <w:pPr>
        <w:pStyle w:val="ListParagraph"/>
        <w:numPr>
          <w:ilvl w:val="1"/>
          <w:numId w:val="6"/>
        </w:numPr>
        <w:rPr>
          <w:rFonts w:ascii="Arial Narrow" w:hAnsi="Arial Narrow"/>
        </w:rPr>
      </w:pPr>
      <w:r>
        <w:rPr>
          <w:rFonts w:ascii="Arial Narrow" w:hAnsi="Arial Narrow"/>
        </w:rPr>
        <w:t>Maar het zwakke en verdeelde Europese antwoord op de golfoorlog en de crisis in de Balkan toonde dat er nog veel werk aan de winkel was</w:t>
      </w:r>
    </w:p>
    <w:p w:rsidR="007F2342" w:rsidRDefault="007F2342" w:rsidP="00511DE4">
      <w:pPr>
        <w:pStyle w:val="ListParagraph"/>
        <w:numPr>
          <w:ilvl w:val="1"/>
          <w:numId w:val="6"/>
        </w:numPr>
        <w:rPr>
          <w:rFonts w:ascii="Arial Narrow" w:hAnsi="Arial Narrow"/>
        </w:rPr>
      </w:pPr>
      <w:r>
        <w:rPr>
          <w:rFonts w:ascii="Arial Narrow" w:hAnsi="Arial Narrow"/>
        </w:rPr>
        <w:t xml:space="preserve">De aanslagen op 11 september 2001 leidde tot grote solidariteit met de VSA </w:t>
      </w:r>
      <w:r w:rsidRPr="007F2342">
        <w:rPr>
          <w:rFonts w:ascii="Arial Narrow" w:hAnsi="Arial Narrow"/>
        </w:rPr>
        <w:sym w:font="Wingdings" w:char="F0E8"/>
      </w:r>
      <w:r>
        <w:rPr>
          <w:rFonts w:ascii="Arial Narrow" w:hAnsi="Arial Narrow"/>
        </w:rPr>
        <w:t>steunden VSA ook in oorlog in Irak</w:t>
      </w:r>
    </w:p>
    <w:p w:rsidR="007F2342" w:rsidRDefault="007F2342" w:rsidP="00511DE4">
      <w:pPr>
        <w:pStyle w:val="ListParagraph"/>
        <w:numPr>
          <w:ilvl w:val="1"/>
          <w:numId w:val="6"/>
        </w:numPr>
        <w:rPr>
          <w:rFonts w:ascii="Arial Narrow" w:hAnsi="Arial Narrow"/>
        </w:rPr>
      </w:pPr>
      <w:r>
        <w:rPr>
          <w:rFonts w:ascii="Arial Narrow" w:hAnsi="Arial Narrow"/>
        </w:rPr>
        <w:t>Maar toen Bush aanstalte maakte van een preemptieve aanval op Irak werden er velen openlijk kritiek voor het beleid van de VSA</w:t>
      </w:r>
    </w:p>
    <w:p w:rsidR="007F2342" w:rsidRDefault="007F2342" w:rsidP="00511DE4">
      <w:pPr>
        <w:pStyle w:val="ListParagraph"/>
        <w:numPr>
          <w:ilvl w:val="1"/>
          <w:numId w:val="6"/>
        </w:numPr>
        <w:rPr>
          <w:rFonts w:ascii="Arial Narrow" w:hAnsi="Arial Narrow"/>
        </w:rPr>
      </w:pPr>
      <w:r>
        <w:rPr>
          <w:rFonts w:ascii="Arial Narrow" w:hAnsi="Arial Narrow"/>
        </w:rPr>
        <w:t xml:space="preserve">Dit kan gezien worden als bereidheid van de EU om zichzelf te laten gelden in zijn relatie met de VSA </w:t>
      </w:r>
    </w:p>
    <w:p w:rsidR="007F2342" w:rsidRDefault="007F2342" w:rsidP="007F2342">
      <w:pPr>
        <w:pStyle w:val="ListParagraph"/>
        <w:numPr>
          <w:ilvl w:val="0"/>
          <w:numId w:val="6"/>
        </w:numPr>
        <w:rPr>
          <w:rFonts w:ascii="Arial Narrow" w:hAnsi="Arial Narrow"/>
        </w:rPr>
      </w:pPr>
      <w:r>
        <w:rPr>
          <w:rFonts w:ascii="Arial Narrow" w:hAnsi="Arial Narrow"/>
        </w:rPr>
        <w:t>De EU kijkt naar het oosten (1994-2007)</w:t>
      </w:r>
    </w:p>
    <w:p w:rsidR="007F2342" w:rsidRDefault="007F2342" w:rsidP="007F2342">
      <w:pPr>
        <w:pStyle w:val="ListParagraph"/>
        <w:numPr>
          <w:ilvl w:val="1"/>
          <w:numId w:val="6"/>
        </w:numPr>
        <w:rPr>
          <w:rFonts w:ascii="Arial Narrow" w:hAnsi="Arial Narrow"/>
        </w:rPr>
      </w:pPr>
      <w:r>
        <w:rPr>
          <w:rFonts w:ascii="Arial Narrow" w:hAnsi="Arial Narrow"/>
        </w:rPr>
        <w:t>In 1995 werden Oostenrijk, Finland en Zweden deel van de EU, dit ging redelijk gemakkelijk</w:t>
      </w:r>
    </w:p>
    <w:p w:rsidR="007F2342" w:rsidRDefault="007F2342" w:rsidP="007F2342">
      <w:pPr>
        <w:pStyle w:val="ListParagraph"/>
        <w:numPr>
          <w:ilvl w:val="1"/>
          <w:numId w:val="6"/>
        </w:numPr>
        <w:rPr>
          <w:rFonts w:ascii="Arial Narrow" w:hAnsi="Arial Narrow"/>
        </w:rPr>
      </w:pPr>
      <w:r>
        <w:rPr>
          <w:rFonts w:ascii="Arial Narrow" w:hAnsi="Arial Narrow"/>
        </w:rPr>
        <w:t>Een grotere uitdaging was de uitbreiding naar het oosten dat veel armer was dan het westen</w:t>
      </w:r>
    </w:p>
    <w:p w:rsidR="007F2342" w:rsidRDefault="007F2342" w:rsidP="007F2342">
      <w:pPr>
        <w:pStyle w:val="ListParagraph"/>
        <w:numPr>
          <w:ilvl w:val="1"/>
          <w:numId w:val="6"/>
        </w:numPr>
        <w:rPr>
          <w:rFonts w:ascii="Arial Narrow" w:hAnsi="Arial Narrow"/>
        </w:rPr>
      </w:pPr>
      <w:r>
        <w:rPr>
          <w:rFonts w:ascii="Arial Narrow" w:hAnsi="Arial Narrow"/>
        </w:rPr>
        <w:t xml:space="preserve">In 2004 was er de grootste uitbreiding van de EU met 10 nieuwe staten </w:t>
      </w:r>
      <w:r w:rsidRPr="007F2342">
        <w:rPr>
          <w:rFonts w:ascii="Arial Narrow" w:hAnsi="Arial Narrow"/>
        </w:rPr>
        <w:sym w:font="Wingdings" w:char="F0E8"/>
      </w:r>
      <w:r>
        <w:rPr>
          <w:rFonts w:ascii="Arial Narrow" w:hAnsi="Arial Narrow"/>
        </w:rPr>
        <w:t xml:space="preserve"> voor het eerst ook voormalige sovjetrepublieken</w:t>
      </w:r>
    </w:p>
    <w:p w:rsidR="007F2342" w:rsidRDefault="007F2342" w:rsidP="007F2342">
      <w:pPr>
        <w:pStyle w:val="ListParagraph"/>
        <w:numPr>
          <w:ilvl w:val="1"/>
          <w:numId w:val="6"/>
        </w:numPr>
        <w:rPr>
          <w:rFonts w:ascii="Arial Narrow" w:hAnsi="Arial Narrow"/>
        </w:rPr>
      </w:pPr>
      <w:r>
        <w:rPr>
          <w:rFonts w:ascii="Arial Narrow" w:hAnsi="Arial Narrow"/>
        </w:rPr>
        <w:t>2007 ook Roemenië in Bulgarije kwamen erbij</w:t>
      </w:r>
    </w:p>
    <w:p w:rsidR="007F2342" w:rsidRDefault="007F2342" w:rsidP="007F2342">
      <w:pPr>
        <w:pStyle w:val="ListParagraph"/>
        <w:numPr>
          <w:ilvl w:val="1"/>
          <w:numId w:val="6"/>
        </w:numPr>
        <w:rPr>
          <w:rFonts w:ascii="Arial Narrow" w:hAnsi="Arial Narrow"/>
        </w:rPr>
      </w:pPr>
      <w:r>
        <w:rPr>
          <w:rFonts w:ascii="Arial Narrow" w:hAnsi="Arial Narrow"/>
        </w:rPr>
        <w:t>Tot 2004 was de EU enkel een westerse aangelegenheid, en de afwezigheid van zijn oosterse buren reflecteerde de politieke, economische en sociale verschillen op het continent</w:t>
      </w:r>
    </w:p>
    <w:p w:rsidR="007F2342" w:rsidRDefault="007F2342" w:rsidP="007F2342">
      <w:pPr>
        <w:pStyle w:val="ListParagraph"/>
        <w:numPr>
          <w:ilvl w:val="1"/>
          <w:numId w:val="6"/>
        </w:numPr>
        <w:rPr>
          <w:rFonts w:ascii="Arial Narrow" w:hAnsi="Arial Narrow"/>
        </w:rPr>
      </w:pPr>
      <w:r>
        <w:rPr>
          <w:rFonts w:ascii="Arial Narrow" w:hAnsi="Arial Narrow"/>
        </w:rPr>
        <w:t>Het was geen gemakkelijk proces en ook geen snel succes</w:t>
      </w:r>
    </w:p>
    <w:p w:rsidR="007F2342" w:rsidRDefault="007F2342" w:rsidP="007F2342">
      <w:pPr>
        <w:pStyle w:val="ListParagraph"/>
        <w:numPr>
          <w:ilvl w:val="1"/>
          <w:numId w:val="6"/>
        </w:numPr>
        <w:rPr>
          <w:rFonts w:ascii="Arial Narrow" w:hAnsi="Arial Narrow"/>
        </w:rPr>
      </w:pPr>
      <w:r>
        <w:rPr>
          <w:rFonts w:ascii="Arial Narrow" w:hAnsi="Arial Narrow"/>
        </w:rPr>
        <w:t>Sommige staten werden stilletjesaan uitbreidingsmoe</w:t>
      </w:r>
    </w:p>
    <w:p w:rsidR="007F2342" w:rsidRDefault="007F2342" w:rsidP="007F2342">
      <w:pPr>
        <w:pStyle w:val="ListParagraph"/>
        <w:numPr>
          <w:ilvl w:val="0"/>
          <w:numId w:val="6"/>
        </w:numPr>
        <w:rPr>
          <w:rFonts w:ascii="Arial Narrow" w:hAnsi="Arial Narrow"/>
        </w:rPr>
      </w:pPr>
      <w:r>
        <w:rPr>
          <w:rFonts w:ascii="Arial Narrow" w:hAnsi="Arial Narrow"/>
        </w:rPr>
        <w:t>De mislukte grondwet (2001-2005)</w:t>
      </w:r>
    </w:p>
    <w:p w:rsidR="007F2342" w:rsidRDefault="007F2342" w:rsidP="007F2342">
      <w:pPr>
        <w:pStyle w:val="ListParagraph"/>
        <w:numPr>
          <w:ilvl w:val="1"/>
          <w:numId w:val="6"/>
        </w:numPr>
        <w:rPr>
          <w:rFonts w:ascii="Arial Narrow" w:hAnsi="Arial Narrow"/>
        </w:rPr>
      </w:pPr>
      <w:r>
        <w:rPr>
          <w:rFonts w:ascii="Arial Narrow" w:hAnsi="Arial Narrow"/>
        </w:rPr>
        <w:t>In 2001 werd er een Europese Conventie gehouden voor de toekomst van de EU te plannen</w:t>
      </w:r>
    </w:p>
    <w:p w:rsidR="007F2342" w:rsidRDefault="007F2342" w:rsidP="007F2342">
      <w:pPr>
        <w:pStyle w:val="ListParagraph"/>
        <w:numPr>
          <w:ilvl w:val="1"/>
          <w:numId w:val="6"/>
        </w:numPr>
        <w:rPr>
          <w:rFonts w:ascii="Arial Narrow" w:hAnsi="Arial Narrow"/>
        </w:rPr>
      </w:pPr>
      <w:r>
        <w:rPr>
          <w:rFonts w:ascii="Arial Narrow" w:hAnsi="Arial Narrow"/>
        </w:rPr>
        <w:t>De conventie was akkoord over een voorstel van een verdrag voor een grondwet van Europa</w:t>
      </w:r>
      <w:r w:rsidR="00B30DA5">
        <w:rPr>
          <w:rFonts w:ascii="Arial Narrow" w:hAnsi="Arial Narrow"/>
        </w:rPr>
        <w:t>. Dit was ontworpen om alle regels en principes die voorgaande verdragen en de wetten van Europa samen te brengen en zo een einde te maken aan het proces van verdragen aanpassen</w:t>
      </w:r>
    </w:p>
    <w:p w:rsidR="00B30DA5" w:rsidRDefault="00B30DA5" w:rsidP="007F2342">
      <w:pPr>
        <w:pStyle w:val="ListParagraph"/>
        <w:numPr>
          <w:ilvl w:val="1"/>
          <w:numId w:val="6"/>
        </w:numPr>
        <w:rPr>
          <w:rFonts w:ascii="Arial Narrow" w:hAnsi="Arial Narrow"/>
        </w:rPr>
      </w:pPr>
      <w:r>
        <w:rPr>
          <w:rFonts w:ascii="Arial Narrow" w:hAnsi="Arial Narrow"/>
        </w:rPr>
        <w:t>Sommige voorstellen waren nieuw, brachten veranderingen in de institutionele structuur van de EU, anderen bevestigden gewoontes</w:t>
      </w:r>
    </w:p>
    <w:p w:rsidR="00B30DA5" w:rsidRDefault="00B30DA5" w:rsidP="007F2342">
      <w:pPr>
        <w:pStyle w:val="ListParagraph"/>
        <w:numPr>
          <w:ilvl w:val="1"/>
          <w:numId w:val="6"/>
        </w:numPr>
        <w:rPr>
          <w:rFonts w:ascii="Arial Narrow" w:hAnsi="Arial Narrow"/>
        </w:rPr>
      </w:pPr>
      <w:r>
        <w:rPr>
          <w:rFonts w:ascii="Arial Narrow" w:hAnsi="Arial Narrow"/>
        </w:rPr>
        <w:t xml:space="preserve">Er was overeengekomen dat als één staat tegen stemde dat het genoeg zijn om het verdrag te beëindigen </w:t>
      </w:r>
      <w:r w:rsidRPr="00B30DA5">
        <w:rPr>
          <w:rFonts w:ascii="Arial Narrow" w:hAnsi="Arial Narrow"/>
        </w:rPr>
        <w:sym w:font="Wingdings" w:char="F0E8"/>
      </w:r>
      <w:r>
        <w:rPr>
          <w:rFonts w:ascii="Arial Narrow" w:hAnsi="Arial Narrow"/>
        </w:rPr>
        <w:t>was eerste keer in geschiedenis van EU</w:t>
      </w:r>
    </w:p>
    <w:p w:rsidR="00B30DA5" w:rsidRDefault="00B30DA5" w:rsidP="007F2342">
      <w:pPr>
        <w:pStyle w:val="ListParagraph"/>
        <w:numPr>
          <w:ilvl w:val="1"/>
          <w:numId w:val="6"/>
        </w:numPr>
        <w:rPr>
          <w:rFonts w:ascii="Arial Narrow" w:hAnsi="Arial Narrow"/>
        </w:rPr>
      </w:pPr>
      <w:r>
        <w:rPr>
          <w:rFonts w:ascii="Arial Narrow" w:hAnsi="Arial Narrow"/>
        </w:rPr>
        <w:t>Frankrijk stemde tegen dit was de eerste keer in de geschiedenis van de EU dat een van zijn 2 grote stichtende machten tegen het proces van Europese integratie had gestemd, en er was geen mogelijkheid om opnieuw over het verdrag te onderhandelen</w:t>
      </w:r>
    </w:p>
    <w:p w:rsidR="00B30DA5" w:rsidRDefault="00B30DA5" w:rsidP="007F2342">
      <w:pPr>
        <w:pStyle w:val="ListParagraph"/>
        <w:numPr>
          <w:ilvl w:val="1"/>
          <w:numId w:val="6"/>
        </w:numPr>
        <w:rPr>
          <w:rFonts w:ascii="Arial Narrow" w:hAnsi="Arial Narrow"/>
        </w:rPr>
      </w:pPr>
      <w:r>
        <w:rPr>
          <w:rFonts w:ascii="Arial Narrow" w:hAnsi="Arial Narrow"/>
        </w:rPr>
        <w:t>Ook de Nederlanders stemden tegen</w:t>
      </w:r>
    </w:p>
    <w:p w:rsidR="00B30DA5" w:rsidRDefault="00B30DA5" w:rsidP="00B30DA5">
      <w:pPr>
        <w:pStyle w:val="ListParagraph"/>
        <w:numPr>
          <w:ilvl w:val="0"/>
          <w:numId w:val="6"/>
        </w:numPr>
        <w:rPr>
          <w:rFonts w:ascii="Arial Narrow" w:hAnsi="Arial Narrow"/>
        </w:rPr>
      </w:pPr>
      <w:r>
        <w:rPr>
          <w:rFonts w:ascii="Arial Narrow" w:hAnsi="Arial Narrow"/>
        </w:rPr>
        <w:t>Het verdrag van Lissabon</w:t>
      </w:r>
    </w:p>
    <w:p w:rsidR="00B30DA5" w:rsidRDefault="00B30DA5" w:rsidP="00B30DA5">
      <w:pPr>
        <w:pStyle w:val="ListParagraph"/>
        <w:numPr>
          <w:ilvl w:val="1"/>
          <w:numId w:val="6"/>
        </w:numPr>
        <w:rPr>
          <w:rFonts w:ascii="Arial Narrow" w:hAnsi="Arial Narrow"/>
        </w:rPr>
      </w:pPr>
      <w:r>
        <w:rPr>
          <w:rFonts w:ascii="Arial Narrow" w:hAnsi="Arial Narrow"/>
        </w:rPr>
        <w:t>Het sprookej van integratie kan gezien worden als een opeenvolging van crississen</w:t>
      </w:r>
    </w:p>
    <w:p w:rsidR="00B30DA5" w:rsidRDefault="00B30DA5" w:rsidP="00B30DA5">
      <w:pPr>
        <w:pStyle w:val="ListParagraph"/>
        <w:numPr>
          <w:ilvl w:val="1"/>
          <w:numId w:val="6"/>
        </w:numPr>
        <w:rPr>
          <w:rFonts w:ascii="Arial Narrow" w:hAnsi="Arial Narrow"/>
        </w:rPr>
      </w:pPr>
      <w:r>
        <w:rPr>
          <w:rFonts w:ascii="Arial Narrow" w:hAnsi="Arial Narrow"/>
        </w:rPr>
        <w:t>Maar we mogen niet vergeten dat de EU bleef functioneren: in 2007 werd gezegd dat een nieuw verdrag nodig was om te beantwoorden aan de noden voor de instituties</w:t>
      </w:r>
    </w:p>
    <w:p w:rsidR="00B30DA5" w:rsidRDefault="00B30DA5" w:rsidP="00B30DA5">
      <w:pPr>
        <w:pStyle w:val="ListParagraph"/>
        <w:numPr>
          <w:ilvl w:val="1"/>
          <w:numId w:val="6"/>
        </w:numPr>
        <w:rPr>
          <w:rFonts w:ascii="Arial Narrow" w:hAnsi="Arial Narrow"/>
        </w:rPr>
      </w:pPr>
      <w:r>
        <w:rPr>
          <w:rFonts w:ascii="Arial Narrow" w:hAnsi="Arial Narrow"/>
        </w:rPr>
        <w:t>De inhoud van het verdrag van Lissabon was bijna hetzelfde als dat van de grondwet</w:t>
      </w:r>
    </w:p>
    <w:p w:rsidR="005A3D47" w:rsidRDefault="005A3D47" w:rsidP="00B30DA5">
      <w:pPr>
        <w:pStyle w:val="ListParagraph"/>
        <w:numPr>
          <w:ilvl w:val="1"/>
          <w:numId w:val="6"/>
        </w:numPr>
        <w:rPr>
          <w:rFonts w:ascii="Arial Narrow" w:hAnsi="Arial Narrow"/>
        </w:rPr>
      </w:pPr>
      <w:r>
        <w:rPr>
          <w:rFonts w:ascii="Arial Narrow" w:hAnsi="Arial Narrow"/>
        </w:rPr>
        <w:t>Het was eerder een nieuw amendement op de vorige verdragen dan een herformulering van de verdragen als een grondwet, maar de sleutelveranderingen die de grondwet beoogde werden doorgevoerd zoals</w:t>
      </w:r>
    </w:p>
    <w:p w:rsidR="005A3D47" w:rsidRDefault="005A3D47" w:rsidP="005A3D47">
      <w:pPr>
        <w:pStyle w:val="ListParagraph"/>
        <w:numPr>
          <w:ilvl w:val="2"/>
          <w:numId w:val="6"/>
        </w:numPr>
        <w:rPr>
          <w:rFonts w:ascii="Arial Narrow" w:hAnsi="Arial Narrow"/>
        </w:rPr>
      </w:pPr>
      <w:r>
        <w:rPr>
          <w:rFonts w:ascii="Arial Narrow" w:hAnsi="Arial Narrow"/>
        </w:rPr>
        <w:t>Een nieuwe resident voor de Europese Raad</w:t>
      </w:r>
    </w:p>
    <w:p w:rsidR="005A3D47" w:rsidRDefault="005A3D47" w:rsidP="005A3D47">
      <w:pPr>
        <w:pStyle w:val="ListParagraph"/>
        <w:numPr>
          <w:ilvl w:val="2"/>
          <w:numId w:val="6"/>
        </w:numPr>
        <w:rPr>
          <w:rFonts w:ascii="Arial Narrow" w:hAnsi="Arial Narrow"/>
        </w:rPr>
      </w:pPr>
      <w:r>
        <w:rPr>
          <w:rFonts w:ascii="Arial Narrow" w:hAnsi="Arial Narrow"/>
        </w:rPr>
        <w:t>Een hoge vertegenwoordiger van de unie voor Buitenlandse zaken en veiligheidspolitiek</w:t>
      </w:r>
    </w:p>
    <w:p w:rsidR="005A3D47" w:rsidRDefault="005A3D47" w:rsidP="005A3D47">
      <w:pPr>
        <w:pStyle w:val="ListParagraph"/>
        <w:numPr>
          <w:ilvl w:val="2"/>
          <w:numId w:val="6"/>
        </w:numPr>
        <w:rPr>
          <w:rFonts w:ascii="Arial Narrow" w:hAnsi="Arial Narrow"/>
        </w:rPr>
      </w:pPr>
      <w:r>
        <w:rPr>
          <w:rFonts w:ascii="Arial Narrow" w:hAnsi="Arial Narrow"/>
        </w:rPr>
        <w:t>Verlaten van het pijlersysteem</w:t>
      </w:r>
    </w:p>
    <w:p w:rsidR="005A3D47" w:rsidRDefault="005A3D47" w:rsidP="005A3D47">
      <w:pPr>
        <w:pStyle w:val="ListParagraph"/>
        <w:numPr>
          <w:ilvl w:val="2"/>
          <w:numId w:val="6"/>
        </w:numPr>
        <w:rPr>
          <w:rFonts w:ascii="Arial Narrow" w:hAnsi="Arial Narrow"/>
        </w:rPr>
      </w:pPr>
      <w:r>
        <w:rPr>
          <w:rFonts w:ascii="Arial Narrow" w:hAnsi="Arial Narrow"/>
        </w:rPr>
        <w:t>Nieuwe formule voor gekwalificeerde meerderheid</w:t>
      </w:r>
    </w:p>
    <w:p w:rsidR="005A3D47" w:rsidRDefault="005A3D47" w:rsidP="005A3D47">
      <w:pPr>
        <w:pStyle w:val="ListParagraph"/>
        <w:numPr>
          <w:ilvl w:val="1"/>
          <w:numId w:val="6"/>
        </w:numPr>
        <w:rPr>
          <w:rFonts w:ascii="Arial Narrow" w:hAnsi="Arial Narrow"/>
        </w:rPr>
      </w:pPr>
      <w:r>
        <w:rPr>
          <w:rFonts w:ascii="Arial Narrow" w:hAnsi="Arial Narrow"/>
        </w:rPr>
        <w:t>Enkel in Ierland werd hierover een referendum gehouden</w:t>
      </w:r>
    </w:p>
    <w:p w:rsidR="005A3D47" w:rsidRDefault="005A3D47" w:rsidP="005A3D47">
      <w:pPr>
        <w:pStyle w:val="ListParagraph"/>
        <w:numPr>
          <w:ilvl w:val="1"/>
          <w:numId w:val="6"/>
        </w:numPr>
        <w:rPr>
          <w:rFonts w:ascii="Arial Narrow" w:hAnsi="Arial Narrow"/>
        </w:rPr>
      </w:pPr>
      <w:r>
        <w:rPr>
          <w:rFonts w:ascii="Arial Narrow" w:hAnsi="Arial Narrow"/>
        </w:rPr>
        <w:lastRenderedPageBreak/>
        <w:t>Buiten het verlaten van het pijlersysteem was de grootste institutionele verandering de creatie van 2 nieuwe sleutelposities in de EU hierarchie: een president van de Europese Raad en een nieuwe minister van buitenlandse zaken (catherine Ashton)</w:t>
      </w:r>
    </w:p>
    <w:p w:rsidR="00997DC1" w:rsidRDefault="00997DC1" w:rsidP="00997DC1">
      <w:pPr>
        <w:rPr>
          <w:rFonts w:ascii="Arial Narrow" w:hAnsi="Arial Narrow"/>
        </w:rPr>
      </w:pPr>
    </w:p>
    <w:p w:rsidR="00997DC1" w:rsidRDefault="00997DC1" w:rsidP="00997DC1">
      <w:pPr>
        <w:jc w:val="center"/>
        <w:rPr>
          <w:rFonts w:ascii="Arial Narrow" w:hAnsi="Arial Narrow"/>
          <w:u w:val="single"/>
        </w:rPr>
      </w:pPr>
      <w:r>
        <w:rPr>
          <w:rFonts w:ascii="Arial Narrow" w:hAnsi="Arial Narrow"/>
          <w:u w:val="single"/>
        </w:rPr>
        <w:t>Hoofdstuk 10: de Europese Commissie</w:t>
      </w:r>
    </w:p>
    <w:p w:rsidR="00997DC1" w:rsidRDefault="00997DC1" w:rsidP="00997DC1">
      <w:pPr>
        <w:pStyle w:val="ListParagraph"/>
        <w:numPr>
          <w:ilvl w:val="0"/>
          <w:numId w:val="8"/>
        </w:numPr>
        <w:rPr>
          <w:rFonts w:ascii="Arial Narrow" w:hAnsi="Arial Narrow"/>
        </w:rPr>
      </w:pPr>
      <w:r>
        <w:rPr>
          <w:rFonts w:ascii="Arial Narrow" w:hAnsi="Arial Narrow"/>
        </w:rPr>
        <w:t>Hoe de Europese Commissie evolueerde</w:t>
      </w:r>
    </w:p>
    <w:p w:rsidR="00997DC1" w:rsidRDefault="00997DC1" w:rsidP="00997DC1">
      <w:pPr>
        <w:pStyle w:val="ListParagraph"/>
        <w:numPr>
          <w:ilvl w:val="1"/>
          <w:numId w:val="8"/>
        </w:numPr>
        <w:rPr>
          <w:rFonts w:ascii="Arial Narrow" w:hAnsi="Arial Narrow"/>
        </w:rPr>
      </w:pPr>
      <w:r>
        <w:rPr>
          <w:rFonts w:ascii="Arial Narrow" w:hAnsi="Arial Narrow"/>
        </w:rPr>
        <w:t>De grondslagen van de huidige Europese Commissie liggen bij de EGKS waar de hoge vertegenwoordiger belast was met eht aanmoedigen van een west-europese markt van kolen en staal</w:t>
      </w:r>
    </w:p>
    <w:p w:rsidR="00997DC1" w:rsidRDefault="00997DC1" w:rsidP="00997DC1">
      <w:pPr>
        <w:pStyle w:val="ListParagraph"/>
        <w:numPr>
          <w:ilvl w:val="1"/>
          <w:numId w:val="8"/>
        </w:numPr>
        <w:rPr>
          <w:rFonts w:ascii="Arial Narrow" w:hAnsi="Arial Narrow"/>
        </w:rPr>
      </w:pPr>
      <w:r>
        <w:rPr>
          <w:rFonts w:ascii="Arial Narrow" w:hAnsi="Arial Narrow"/>
        </w:rPr>
        <w:t>De Hoge Vertegenwoordiger van de EGKS werd in 1958 bij de aparte commissie van de EEGen Euratom gevoegd</w:t>
      </w:r>
    </w:p>
    <w:p w:rsidR="00997DC1" w:rsidRDefault="00997DC1" w:rsidP="00997DC1">
      <w:pPr>
        <w:pStyle w:val="ListParagraph"/>
        <w:numPr>
          <w:ilvl w:val="1"/>
          <w:numId w:val="8"/>
        </w:numPr>
        <w:rPr>
          <w:rFonts w:ascii="Arial Narrow" w:hAnsi="Arial Narrow"/>
        </w:rPr>
      </w:pPr>
      <w:r>
        <w:rPr>
          <w:rFonts w:ascii="Arial Narrow" w:hAnsi="Arial Narrow"/>
        </w:rPr>
        <w:t>Deze samenvoeging werd in 1967 de Europese Commissie</w:t>
      </w:r>
    </w:p>
    <w:p w:rsidR="00997DC1" w:rsidRDefault="00997DC1" w:rsidP="00997DC1">
      <w:pPr>
        <w:pStyle w:val="ListParagraph"/>
        <w:numPr>
          <w:ilvl w:val="1"/>
          <w:numId w:val="8"/>
        </w:numPr>
        <w:rPr>
          <w:rFonts w:ascii="Arial Narrow" w:hAnsi="Arial Narrow"/>
        </w:rPr>
      </w:pPr>
      <w:r>
        <w:rPr>
          <w:rFonts w:ascii="Arial Narrow" w:hAnsi="Arial Narrow"/>
        </w:rPr>
        <w:t>In de jaren 70 en 80 groeide het aantal commissarissen omdat er 2 commissarrissen aan grote staten werden gevoegd, en 1 voor de kleine staten</w:t>
      </w:r>
    </w:p>
    <w:p w:rsidR="00997DC1" w:rsidRDefault="00997DC1" w:rsidP="00997DC1">
      <w:pPr>
        <w:pStyle w:val="ListParagraph"/>
        <w:numPr>
          <w:ilvl w:val="1"/>
          <w:numId w:val="8"/>
        </w:numPr>
        <w:rPr>
          <w:rFonts w:ascii="Arial Narrow" w:hAnsi="Arial Narrow"/>
        </w:rPr>
      </w:pPr>
      <w:r>
        <w:rPr>
          <w:rFonts w:ascii="Arial Narrow" w:hAnsi="Arial Narrow"/>
        </w:rPr>
        <w:t>Met het Verdrag van Nice kreeg elke lidstaat maar één commissaris</w:t>
      </w:r>
    </w:p>
    <w:p w:rsidR="00997DC1" w:rsidRDefault="00997DC1" w:rsidP="00997DC1">
      <w:pPr>
        <w:pStyle w:val="ListParagraph"/>
        <w:numPr>
          <w:ilvl w:val="1"/>
          <w:numId w:val="8"/>
        </w:numPr>
        <w:rPr>
          <w:rFonts w:ascii="Arial Narrow" w:hAnsi="Arial Narrow"/>
        </w:rPr>
      </w:pPr>
      <w:r>
        <w:rPr>
          <w:rFonts w:ascii="Arial Narrow" w:hAnsi="Arial Narrow"/>
        </w:rPr>
        <w:t>De commissie heeft altijd supranationale bevoegdheden gehad</w:t>
      </w:r>
    </w:p>
    <w:p w:rsidR="00997DC1" w:rsidRDefault="00997DC1" w:rsidP="00997DC1">
      <w:pPr>
        <w:pStyle w:val="ListParagraph"/>
        <w:numPr>
          <w:ilvl w:val="1"/>
          <w:numId w:val="8"/>
        </w:numPr>
        <w:rPr>
          <w:rFonts w:ascii="Arial Narrow" w:hAnsi="Arial Narrow"/>
        </w:rPr>
      </w:pPr>
      <w:r>
        <w:rPr>
          <w:rFonts w:ascii="Arial Narrow" w:hAnsi="Arial Narrow"/>
        </w:rPr>
        <w:t>Naar aanleiding van de Empty Chair crisis, werd de commissie vezwakt</w:t>
      </w:r>
    </w:p>
    <w:p w:rsidR="00881DD7" w:rsidRDefault="00881DD7" w:rsidP="00997DC1">
      <w:pPr>
        <w:pStyle w:val="ListParagraph"/>
        <w:numPr>
          <w:ilvl w:val="1"/>
          <w:numId w:val="8"/>
        </w:numPr>
        <w:rPr>
          <w:rFonts w:ascii="Arial Narrow" w:hAnsi="Arial Narrow"/>
        </w:rPr>
      </w:pPr>
      <w:r>
        <w:rPr>
          <w:rFonts w:ascii="Arial Narrow" w:hAnsi="Arial Narrow"/>
        </w:rPr>
        <w:t>Met de oprichting in 1974 van de Europese Raad en met de directe verkiezingen voor het Europees parlement in 1979, verloor het nog meer macht</w:t>
      </w:r>
    </w:p>
    <w:p w:rsidR="00881DD7" w:rsidRDefault="00881DD7" w:rsidP="00997DC1">
      <w:pPr>
        <w:pStyle w:val="ListParagraph"/>
        <w:numPr>
          <w:ilvl w:val="1"/>
          <w:numId w:val="8"/>
        </w:numPr>
        <w:rPr>
          <w:rFonts w:ascii="Arial Narrow" w:hAnsi="Arial Narrow"/>
        </w:rPr>
      </w:pPr>
      <w:r>
        <w:rPr>
          <w:rFonts w:ascii="Arial Narrow" w:hAnsi="Arial Narrow"/>
        </w:rPr>
        <w:t>Gedurende de late jaren 80 en begin jaren 90 voerde Delors een assertief beleid</w:t>
      </w:r>
    </w:p>
    <w:p w:rsidR="00881DD7" w:rsidRDefault="00881DD7" w:rsidP="00997DC1">
      <w:pPr>
        <w:pStyle w:val="ListParagraph"/>
        <w:numPr>
          <w:ilvl w:val="1"/>
          <w:numId w:val="8"/>
        </w:numPr>
        <w:rPr>
          <w:rFonts w:ascii="Arial Narrow" w:hAnsi="Arial Narrow"/>
        </w:rPr>
      </w:pPr>
      <w:r>
        <w:rPr>
          <w:rFonts w:ascii="Arial Narrow" w:hAnsi="Arial Narrow"/>
        </w:rPr>
        <w:t>Maar erna nam de macht van commissie terug af</w:t>
      </w:r>
    </w:p>
    <w:p w:rsidR="00881DD7" w:rsidRDefault="00881DD7" w:rsidP="00997DC1">
      <w:pPr>
        <w:pStyle w:val="ListParagraph"/>
        <w:numPr>
          <w:ilvl w:val="1"/>
          <w:numId w:val="8"/>
        </w:numPr>
        <w:rPr>
          <w:rFonts w:ascii="Arial Narrow" w:hAnsi="Arial Narrow"/>
        </w:rPr>
      </w:pPr>
      <w:r>
        <w:rPr>
          <w:rFonts w:ascii="Arial Narrow" w:hAnsi="Arial Narrow"/>
        </w:rPr>
        <w:t>Met het mislukken van de grondwet, was er een plan om de groei van commissarissen te stoppen, ook omdat er nog weinig belangrijke jobs waren die de commissarissen konden verdelen</w:t>
      </w:r>
    </w:p>
    <w:p w:rsidR="00881DD7" w:rsidRDefault="00881DD7" w:rsidP="00997DC1">
      <w:pPr>
        <w:pStyle w:val="ListParagraph"/>
        <w:numPr>
          <w:ilvl w:val="1"/>
          <w:numId w:val="8"/>
        </w:numPr>
        <w:rPr>
          <w:rFonts w:ascii="Arial Narrow" w:hAnsi="Arial Narrow"/>
        </w:rPr>
      </w:pPr>
      <w:r>
        <w:rPr>
          <w:rFonts w:ascii="Arial Narrow" w:hAnsi="Arial Narrow"/>
        </w:rPr>
        <w:t xml:space="preserve">Met het Verdrag van Lissabon werd afgesproken om nog 2/3 van de commissieleden te behouden </w:t>
      </w:r>
      <w:r w:rsidRPr="00881DD7">
        <w:rPr>
          <w:rFonts w:ascii="Arial Narrow" w:hAnsi="Arial Narrow"/>
        </w:rPr>
        <w:sym w:font="Wingdings" w:char="F0E8"/>
      </w:r>
      <w:r>
        <w:rPr>
          <w:rFonts w:ascii="Arial Narrow" w:hAnsi="Arial Narrow"/>
        </w:rPr>
        <w:t xml:space="preserve"> van 27 naar 18</w:t>
      </w:r>
    </w:p>
    <w:p w:rsidR="00881DD7" w:rsidRDefault="00881DD7" w:rsidP="00997DC1">
      <w:pPr>
        <w:pStyle w:val="ListParagraph"/>
        <w:numPr>
          <w:ilvl w:val="1"/>
          <w:numId w:val="8"/>
        </w:numPr>
        <w:rPr>
          <w:rFonts w:ascii="Arial Narrow" w:hAnsi="Arial Narrow"/>
        </w:rPr>
      </w:pPr>
      <w:r>
        <w:rPr>
          <w:rFonts w:ascii="Arial Narrow" w:hAnsi="Arial Narrow"/>
        </w:rPr>
        <w:t>Maar naar aanleiding van het referendum in Ierland werden er toegevingen gedaan en werd afgesproken om de regel van één commissaris per lidstaat terug in te voeren</w:t>
      </w:r>
    </w:p>
    <w:p w:rsidR="00881DD7" w:rsidRDefault="00881DD7" w:rsidP="00881DD7">
      <w:pPr>
        <w:pStyle w:val="ListParagraph"/>
        <w:numPr>
          <w:ilvl w:val="1"/>
          <w:numId w:val="8"/>
        </w:numPr>
        <w:rPr>
          <w:rFonts w:ascii="Arial Narrow" w:hAnsi="Arial Narrow"/>
        </w:rPr>
      </w:pPr>
      <w:r>
        <w:rPr>
          <w:rFonts w:ascii="Arial Narrow" w:hAnsi="Arial Narrow"/>
        </w:rPr>
        <w:t>De commissie is verdeeld in directoraten-generaal en diensten die verantwoordelijk zijn voor een combinatie intern en externe beleidsdomeinen of administratieve functies</w:t>
      </w:r>
    </w:p>
    <w:p w:rsidR="00881DD7" w:rsidRDefault="00881DD7" w:rsidP="00881DD7">
      <w:pPr>
        <w:pStyle w:val="ListParagraph"/>
        <w:numPr>
          <w:ilvl w:val="1"/>
          <w:numId w:val="8"/>
        </w:numPr>
        <w:rPr>
          <w:rFonts w:ascii="Arial Narrow" w:hAnsi="Arial Narrow"/>
        </w:rPr>
      </w:pPr>
      <w:r>
        <w:rPr>
          <w:rFonts w:ascii="Arial Narrow" w:hAnsi="Arial Narrow"/>
        </w:rPr>
        <w:t xml:space="preserve">De commissie heeft 5 hoofdcomponenten: het </w:t>
      </w:r>
      <w:r w:rsidR="00CA1CB8">
        <w:rPr>
          <w:rFonts w:ascii="Arial Narrow" w:hAnsi="Arial Narrow"/>
        </w:rPr>
        <w:t>college van commissarissen, de voorzitter</w:t>
      </w:r>
      <w:r>
        <w:rPr>
          <w:rFonts w:ascii="Arial Narrow" w:hAnsi="Arial Narrow"/>
        </w:rPr>
        <w:t xml:space="preserve"> van de commissie, de directoraten-generaal en diensten, een netwerk van advies en uitvoerende comités, en de secretariaat-generaal</w:t>
      </w:r>
    </w:p>
    <w:p w:rsidR="00881DD7" w:rsidRDefault="00881DD7" w:rsidP="00881DD7">
      <w:pPr>
        <w:pStyle w:val="ListParagraph"/>
        <w:numPr>
          <w:ilvl w:val="0"/>
          <w:numId w:val="8"/>
        </w:numPr>
        <w:rPr>
          <w:rFonts w:ascii="Arial Narrow" w:hAnsi="Arial Narrow"/>
        </w:rPr>
      </w:pPr>
      <w:r>
        <w:rPr>
          <w:rFonts w:ascii="Arial Narrow" w:hAnsi="Arial Narrow"/>
        </w:rPr>
        <w:t>Het college van commissarissen</w:t>
      </w:r>
    </w:p>
    <w:p w:rsidR="001E2BDB" w:rsidRDefault="001E2BDB" w:rsidP="00881DD7">
      <w:pPr>
        <w:pStyle w:val="ListParagraph"/>
        <w:numPr>
          <w:ilvl w:val="1"/>
          <w:numId w:val="8"/>
        </w:numPr>
        <w:rPr>
          <w:rFonts w:ascii="Arial Narrow" w:hAnsi="Arial Narrow"/>
        </w:rPr>
      </w:pPr>
      <w:r>
        <w:rPr>
          <w:rFonts w:ascii="Arial Narrow" w:hAnsi="Arial Narrow"/>
        </w:rPr>
        <w:t>=de groep van 27 commissarissen die aan het hoofd staan van de Europese Commissie</w:t>
      </w:r>
    </w:p>
    <w:p w:rsidR="00881DD7" w:rsidRDefault="001E2BDB" w:rsidP="00881DD7">
      <w:pPr>
        <w:pStyle w:val="ListParagraph"/>
        <w:numPr>
          <w:ilvl w:val="1"/>
          <w:numId w:val="8"/>
        </w:numPr>
        <w:rPr>
          <w:rFonts w:ascii="Arial Narrow" w:hAnsi="Arial Narrow"/>
        </w:rPr>
      </w:pPr>
      <w:r>
        <w:rPr>
          <w:rFonts w:ascii="Arial Narrow" w:hAnsi="Arial Narrow"/>
        </w:rPr>
        <w:t>Werkt gelijk een kabinet bij een nationale overheid, want de commissarissen zijn bevoegd voor elk politiek domein waarin de EU actief is</w:t>
      </w:r>
    </w:p>
    <w:p w:rsidR="001E2BDB" w:rsidRDefault="001E2BDB" w:rsidP="00881DD7">
      <w:pPr>
        <w:pStyle w:val="ListParagraph"/>
        <w:numPr>
          <w:ilvl w:val="1"/>
          <w:numId w:val="8"/>
        </w:numPr>
        <w:rPr>
          <w:rFonts w:ascii="Arial Narrow" w:hAnsi="Arial Narrow"/>
        </w:rPr>
      </w:pPr>
      <w:r>
        <w:rPr>
          <w:rFonts w:ascii="Arial Narrow" w:hAnsi="Arial Narrow"/>
        </w:rPr>
        <w:t>Ze worden om de 5 jaar verkozen, te beginnen 6 maanden na de verkiezingen van het Europees Parlement</w:t>
      </w:r>
    </w:p>
    <w:p w:rsidR="001E2BDB" w:rsidRDefault="001E2BDB" w:rsidP="00881DD7">
      <w:pPr>
        <w:pStyle w:val="ListParagraph"/>
        <w:numPr>
          <w:ilvl w:val="1"/>
          <w:numId w:val="8"/>
        </w:numPr>
        <w:rPr>
          <w:rFonts w:ascii="Arial Narrow" w:hAnsi="Arial Narrow"/>
        </w:rPr>
      </w:pPr>
      <w:r>
        <w:rPr>
          <w:rFonts w:ascii="Arial Narrow" w:hAnsi="Arial Narrow"/>
        </w:rPr>
        <w:t>Commissarissen worden gekozen door de voorzitter van lijsten neergelegd door de overheden van de lidstaten</w:t>
      </w:r>
    </w:p>
    <w:p w:rsidR="001E2BDB" w:rsidRDefault="001E2BDB" w:rsidP="00881DD7">
      <w:pPr>
        <w:pStyle w:val="ListParagraph"/>
        <w:numPr>
          <w:ilvl w:val="1"/>
          <w:numId w:val="8"/>
        </w:numPr>
        <w:rPr>
          <w:rFonts w:ascii="Arial Narrow" w:hAnsi="Arial Narrow"/>
        </w:rPr>
      </w:pPr>
      <w:r>
        <w:rPr>
          <w:rFonts w:ascii="Arial Narrow" w:hAnsi="Arial Narrow"/>
        </w:rPr>
        <w:t>De Europese Raad moet de lijst goedkeuren met een gekwalificeerde meerderheid</w:t>
      </w:r>
    </w:p>
    <w:p w:rsidR="001E2BDB" w:rsidRDefault="001E2BDB" w:rsidP="00881DD7">
      <w:pPr>
        <w:pStyle w:val="ListParagraph"/>
        <w:numPr>
          <w:ilvl w:val="1"/>
          <w:numId w:val="8"/>
        </w:numPr>
        <w:rPr>
          <w:rFonts w:ascii="Arial Narrow" w:hAnsi="Arial Narrow"/>
        </w:rPr>
      </w:pPr>
      <w:r>
        <w:rPr>
          <w:rFonts w:ascii="Arial Narrow" w:hAnsi="Arial Narrow"/>
        </w:rPr>
        <w:t>Alle benoemden moeten een mondeling examen doorstaan van het Europees parlement</w:t>
      </w:r>
    </w:p>
    <w:p w:rsidR="001E2BDB" w:rsidRDefault="001E2BDB" w:rsidP="00881DD7">
      <w:pPr>
        <w:pStyle w:val="ListParagraph"/>
        <w:numPr>
          <w:ilvl w:val="1"/>
          <w:numId w:val="8"/>
        </w:numPr>
        <w:rPr>
          <w:rFonts w:ascii="Arial Narrow" w:hAnsi="Arial Narrow"/>
        </w:rPr>
      </w:pPr>
      <w:r>
        <w:rPr>
          <w:rFonts w:ascii="Arial Narrow" w:hAnsi="Arial Narrow"/>
        </w:rPr>
        <w:t>Het Europees parlement kan niet één commissaris verwerpen of accepteren, maar kan enkel het gehele college accepteren of verwerpen</w:t>
      </w:r>
    </w:p>
    <w:p w:rsidR="001E2BDB" w:rsidRDefault="001E2BDB" w:rsidP="00881DD7">
      <w:pPr>
        <w:pStyle w:val="ListParagraph"/>
        <w:numPr>
          <w:ilvl w:val="1"/>
          <w:numId w:val="8"/>
        </w:numPr>
        <w:rPr>
          <w:rFonts w:ascii="Arial Narrow" w:hAnsi="Arial Narrow"/>
        </w:rPr>
      </w:pPr>
      <w:r>
        <w:rPr>
          <w:rFonts w:ascii="Arial Narrow" w:hAnsi="Arial Narrow"/>
        </w:rPr>
        <w:lastRenderedPageBreak/>
        <w:t>Het parlement kan het college door een motie van wantrouwen wegstemmen, maar dit is nog nooit gebeurd</w:t>
      </w:r>
    </w:p>
    <w:p w:rsidR="001E2BDB" w:rsidRDefault="001E2BDB" w:rsidP="00881DD7">
      <w:pPr>
        <w:pStyle w:val="ListParagraph"/>
        <w:numPr>
          <w:ilvl w:val="1"/>
          <w:numId w:val="8"/>
        </w:numPr>
        <w:rPr>
          <w:rFonts w:ascii="Arial Narrow" w:hAnsi="Arial Narrow"/>
        </w:rPr>
      </w:pPr>
      <w:r>
        <w:rPr>
          <w:rFonts w:ascii="Arial Narrow" w:hAnsi="Arial Narrow"/>
        </w:rPr>
        <w:t>Desondanks dat ze benoemd worden door de overheden van de lidstaten, wordt er van commissarissen veracht dat ze Europa eerst zetten en ze moeten trouw zweren voor het Hof van Justitie</w:t>
      </w:r>
    </w:p>
    <w:p w:rsidR="001E2BDB" w:rsidRDefault="001E2BDB" w:rsidP="00881DD7">
      <w:pPr>
        <w:pStyle w:val="ListParagraph"/>
        <w:numPr>
          <w:ilvl w:val="1"/>
          <w:numId w:val="8"/>
        </w:numPr>
        <w:rPr>
          <w:rFonts w:ascii="Arial Narrow" w:hAnsi="Arial Narrow"/>
        </w:rPr>
      </w:pPr>
      <w:r>
        <w:rPr>
          <w:rFonts w:ascii="Arial Narrow" w:hAnsi="Arial Narrow"/>
        </w:rPr>
        <w:t>Hun onafhankelijkheid wordt geholpen door het feit dat ze niet in het midden van hun ambstermijn kunnen weggestuurd worden door hun nationale overheid</w:t>
      </w:r>
    </w:p>
    <w:p w:rsidR="001E2BDB" w:rsidRDefault="00C9217D" w:rsidP="00881DD7">
      <w:pPr>
        <w:pStyle w:val="ListParagraph"/>
        <w:numPr>
          <w:ilvl w:val="1"/>
          <w:numId w:val="8"/>
        </w:numPr>
        <w:rPr>
          <w:rFonts w:ascii="Arial Narrow" w:hAnsi="Arial Narrow"/>
        </w:rPr>
      </w:pPr>
      <w:r>
        <w:rPr>
          <w:rFonts w:ascii="Arial Narrow" w:hAnsi="Arial Narrow"/>
        </w:rPr>
        <w:t xml:space="preserve">Maar als ze een dispuut hebben met hun nationale leider, kunnen ze wel teruggeroepen worden </w:t>
      </w:r>
      <w:r w:rsidRPr="00C9217D">
        <w:rPr>
          <w:rFonts w:ascii="Arial Narrow" w:hAnsi="Arial Narrow"/>
        </w:rPr>
        <w:sym w:font="Wingdings" w:char="F0E8"/>
      </w:r>
      <w:r>
        <w:rPr>
          <w:rFonts w:ascii="Arial Narrow" w:hAnsi="Arial Narrow"/>
        </w:rPr>
        <w:t xml:space="preserve"> om de job te houden zullen ze veel aandacht hebben voor de publieke opinie in hun thuisland</w:t>
      </w:r>
    </w:p>
    <w:p w:rsidR="00C9217D" w:rsidRDefault="00C9217D" w:rsidP="00881DD7">
      <w:pPr>
        <w:pStyle w:val="ListParagraph"/>
        <w:numPr>
          <w:ilvl w:val="1"/>
          <w:numId w:val="8"/>
        </w:numPr>
        <w:rPr>
          <w:rFonts w:ascii="Arial Narrow" w:hAnsi="Arial Narrow"/>
        </w:rPr>
      </w:pPr>
      <w:r>
        <w:rPr>
          <w:rFonts w:ascii="Arial Narrow" w:hAnsi="Arial Narrow"/>
        </w:rPr>
        <w:t>Alhoewel de nationale partijaffectie vaak een factor is die beslissend is bij de benoemingen, en dat partijbalans belangrijk is, is het meeste werk non-politiek: de bevoegdheden van het college bespreken meer technische en administratieve zaken dan ideologisch</w:t>
      </w:r>
    </w:p>
    <w:p w:rsidR="00C9217D" w:rsidRDefault="00C9217D" w:rsidP="00881DD7">
      <w:pPr>
        <w:pStyle w:val="ListParagraph"/>
        <w:numPr>
          <w:ilvl w:val="1"/>
          <w:numId w:val="8"/>
        </w:numPr>
        <w:rPr>
          <w:rFonts w:ascii="Arial Narrow" w:hAnsi="Arial Narrow"/>
        </w:rPr>
      </w:pPr>
      <w:r>
        <w:rPr>
          <w:rFonts w:ascii="Arial Narrow" w:hAnsi="Arial Narrow"/>
        </w:rPr>
        <w:t>Er is tussen de verschillende portefeuilles een bepaalde hierarchie</w:t>
      </w:r>
    </w:p>
    <w:p w:rsidR="00C9217D" w:rsidRDefault="00C9217D" w:rsidP="00881DD7">
      <w:pPr>
        <w:pStyle w:val="ListParagraph"/>
        <w:numPr>
          <w:ilvl w:val="1"/>
          <w:numId w:val="8"/>
        </w:numPr>
        <w:rPr>
          <w:rFonts w:ascii="Arial Narrow" w:hAnsi="Arial Narrow"/>
        </w:rPr>
      </w:pPr>
      <w:r>
        <w:rPr>
          <w:rFonts w:ascii="Arial Narrow" w:hAnsi="Arial Narrow"/>
        </w:rPr>
        <w:t>Het Verdrag van Lissabon verving de commissaris van externe relaties met de Hoge Vertegenwoordiger van de Unie voor buitenlandse zaken en veiligheidsbeleid</w:t>
      </w:r>
    </w:p>
    <w:p w:rsidR="00C9217D" w:rsidRDefault="00C9217D" w:rsidP="00881DD7">
      <w:pPr>
        <w:pStyle w:val="ListParagraph"/>
        <w:numPr>
          <w:ilvl w:val="1"/>
          <w:numId w:val="8"/>
        </w:numPr>
        <w:rPr>
          <w:rFonts w:ascii="Arial Narrow" w:hAnsi="Arial Narrow"/>
        </w:rPr>
      </w:pPr>
      <w:r>
        <w:rPr>
          <w:rFonts w:ascii="Arial Narrow" w:hAnsi="Arial Narrow"/>
        </w:rPr>
        <w:t>Deze Hoge Vertegenwoordiger is ook vice-voorzitter in de commissieee</w:t>
      </w:r>
    </w:p>
    <w:p w:rsidR="00C9217D" w:rsidRDefault="00C9217D" w:rsidP="00881DD7">
      <w:pPr>
        <w:pStyle w:val="ListParagraph"/>
        <w:numPr>
          <w:ilvl w:val="1"/>
          <w:numId w:val="8"/>
        </w:numPr>
        <w:rPr>
          <w:rFonts w:ascii="Arial Narrow" w:hAnsi="Arial Narrow"/>
        </w:rPr>
      </w:pPr>
      <w:r>
        <w:rPr>
          <w:rFonts w:ascii="Arial Narrow" w:hAnsi="Arial Narrow"/>
        </w:rPr>
        <w:t>Alhoewel er gelijkenissen zijn tussen het college van commissarissen en de nationale kabinetten (het verdelen van portefeuilles), zijn er ook veel verschillen</w:t>
      </w:r>
    </w:p>
    <w:p w:rsidR="00C9217D" w:rsidRDefault="00C9217D" w:rsidP="00C9217D">
      <w:pPr>
        <w:pStyle w:val="ListParagraph"/>
        <w:numPr>
          <w:ilvl w:val="2"/>
          <w:numId w:val="8"/>
        </w:numPr>
        <w:rPr>
          <w:rFonts w:ascii="Arial Narrow" w:hAnsi="Arial Narrow"/>
        </w:rPr>
      </w:pPr>
      <w:r>
        <w:rPr>
          <w:rFonts w:ascii="Arial Narrow" w:hAnsi="Arial Narrow"/>
        </w:rPr>
        <w:t>Commissarissen hebben niet dezelfde politieke verantwoordelijkheden</w:t>
      </w:r>
    </w:p>
    <w:p w:rsidR="00C9217D" w:rsidRDefault="00C9217D" w:rsidP="00C9217D">
      <w:pPr>
        <w:pStyle w:val="ListParagraph"/>
        <w:numPr>
          <w:ilvl w:val="2"/>
          <w:numId w:val="8"/>
        </w:numPr>
        <w:rPr>
          <w:rFonts w:ascii="Arial Narrow" w:hAnsi="Arial Narrow"/>
        </w:rPr>
      </w:pPr>
      <w:r>
        <w:rPr>
          <w:rFonts w:ascii="Arial Narrow" w:hAnsi="Arial Narrow"/>
        </w:rPr>
        <w:t>En ook niet dezelfde controle over administratieve departementen</w:t>
      </w:r>
    </w:p>
    <w:p w:rsidR="00C9217D" w:rsidRDefault="002F6840" w:rsidP="00C9217D">
      <w:pPr>
        <w:pStyle w:val="ListParagraph"/>
        <w:numPr>
          <w:ilvl w:val="2"/>
          <w:numId w:val="8"/>
        </w:numPr>
        <w:rPr>
          <w:rFonts w:ascii="Arial Narrow" w:hAnsi="Arial Narrow"/>
        </w:rPr>
      </w:pPr>
      <w:r>
        <w:rPr>
          <w:rFonts w:ascii="Arial Narrow" w:hAnsi="Arial Narrow"/>
        </w:rPr>
        <w:t>Een nationale minister krijgt zijn positie meestal door de politieke leider, terwijl de commissieleden hun stoel niet verschuldigd zijn aan de voorzitter van de commissie</w:t>
      </w:r>
    </w:p>
    <w:p w:rsidR="002F6840" w:rsidRDefault="002F6840" w:rsidP="002F6840">
      <w:pPr>
        <w:pStyle w:val="ListParagraph"/>
        <w:numPr>
          <w:ilvl w:val="1"/>
          <w:numId w:val="8"/>
        </w:numPr>
        <w:rPr>
          <w:rFonts w:ascii="Arial Narrow" w:hAnsi="Arial Narrow"/>
        </w:rPr>
      </w:pPr>
      <w:r>
        <w:rPr>
          <w:rFonts w:ascii="Arial Narrow" w:hAnsi="Arial Narrow"/>
        </w:rPr>
        <w:t>Elke commissaris heeft een kleine kring van assistenten en adviseurs, beter bekend als kabinet</w:t>
      </w:r>
    </w:p>
    <w:p w:rsidR="002F6840" w:rsidRDefault="002F6840" w:rsidP="002F6840">
      <w:pPr>
        <w:pStyle w:val="ListParagraph"/>
        <w:numPr>
          <w:ilvl w:val="1"/>
          <w:numId w:val="8"/>
        </w:numPr>
        <w:rPr>
          <w:rFonts w:ascii="Arial Narrow" w:hAnsi="Arial Narrow"/>
        </w:rPr>
      </w:pPr>
      <w:r>
        <w:rPr>
          <w:rFonts w:ascii="Arial Narrow" w:hAnsi="Arial Narrow"/>
        </w:rPr>
        <w:t>De kwaliteit van de kabinetsstaf kan invloed hebben op het doen en laten van de commissaris, en de kabinetten zijn van sleutelbelang wat betreft de operaties van de commissie</w:t>
      </w:r>
    </w:p>
    <w:p w:rsidR="002F6840" w:rsidRDefault="002F6840" w:rsidP="002F6840">
      <w:pPr>
        <w:pStyle w:val="ListParagraph"/>
        <w:numPr>
          <w:ilvl w:val="0"/>
          <w:numId w:val="8"/>
        </w:numPr>
        <w:rPr>
          <w:rFonts w:ascii="Arial Narrow" w:hAnsi="Arial Narrow"/>
        </w:rPr>
      </w:pPr>
      <w:r>
        <w:rPr>
          <w:rFonts w:ascii="Arial Narrow" w:hAnsi="Arial Narrow"/>
        </w:rPr>
        <w:t xml:space="preserve">De </w:t>
      </w:r>
      <w:r w:rsidR="00CA1CB8">
        <w:rPr>
          <w:rFonts w:ascii="Arial Narrow" w:hAnsi="Arial Narrow"/>
        </w:rPr>
        <w:t>voorzitter</w:t>
      </w:r>
    </w:p>
    <w:p w:rsidR="00CA1CB8" w:rsidRDefault="00CA1CB8" w:rsidP="00CA1CB8">
      <w:pPr>
        <w:pStyle w:val="ListParagraph"/>
        <w:numPr>
          <w:ilvl w:val="1"/>
          <w:numId w:val="8"/>
        </w:numPr>
        <w:rPr>
          <w:rFonts w:ascii="Arial Narrow" w:hAnsi="Arial Narrow"/>
        </w:rPr>
      </w:pPr>
      <w:r>
        <w:rPr>
          <w:rFonts w:ascii="Arial Narrow" w:hAnsi="Arial Narrow"/>
        </w:rPr>
        <w:t>Is de dominante figuur in de commissie zo heeft hij een belangrijke rol in de onderhandeling op de Europese toppen, moet hij publieke aankondigingen doen over cruciale zaken</w:t>
      </w:r>
    </w:p>
    <w:p w:rsidR="00CA1CB8" w:rsidRDefault="00CA1CB8" w:rsidP="00CA1CB8">
      <w:pPr>
        <w:pStyle w:val="ListParagraph"/>
        <w:numPr>
          <w:ilvl w:val="1"/>
          <w:numId w:val="8"/>
        </w:numPr>
        <w:rPr>
          <w:rFonts w:ascii="Arial Narrow" w:hAnsi="Arial Narrow"/>
        </w:rPr>
      </w:pPr>
      <w:r>
        <w:rPr>
          <w:rFonts w:ascii="Arial Narrow" w:hAnsi="Arial Narrow"/>
        </w:rPr>
        <w:t>Eerst maakte de politieke ervaring niet zoveel uit, maar het is door de tijd heen belangrijker geworden</w:t>
      </w:r>
    </w:p>
    <w:p w:rsidR="00CA1CB8" w:rsidRDefault="00CA1CB8" w:rsidP="00CA1CB8">
      <w:pPr>
        <w:pStyle w:val="ListParagraph"/>
        <w:numPr>
          <w:ilvl w:val="1"/>
          <w:numId w:val="8"/>
        </w:numPr>
        <w:rPr>
          <w:rFonts w:ascii="Arial Narrow" w:hAnsi="Arial Narrow"/>
        </w:rPr>
      </w:pPr>
      <w:r>
        <w:rPr>
          <w:rFonts w:ascii="Arial Narrow" w:hAnsi="Arial Narrow"/>
        </w:rPr>
        <w:t>Voorzitters worden een duur van 5 jaar benoemd en ze hebben de volgende machten</w:t>
      </w:r>
    </w:p>
    <w:p w:rsidR="00CA1CB8" w:rsidRDefault="00CA1CB8" w:rsidP="00CA1CB8">
      <w:pPr>
        <w:pStyle w:val="ListParagraph"/>
        <w:numPr>
          <w:ilvl w:val="2"/>
          <w:numId w:val="8"/>
        </w:numPr>
        <w:rPr>
          <w:rFonts w:ascii="Arial Narrow" w:hAnsi="Arial Narrow"/>
        </w:rPr>
      </w:pPr>
      <w:r>
        <w:rPr>
          <w:rFonts w:ascii="Arial Narrow" w:hAnsi="Arial Narrow"/>
        </w:rPr>
        <w:t>Om vergaderingen van de commissie voor te zitten en samen te roepen</w:t>
      </w:r>
    </w:p>
    <w:p w:rsidR="00CA1CB8" w:rsidRDefault="00CA1CB8" w:rsidP="00CA1CB8">
      <w:pPr>
        <w:pStyle w:val="ListParagraph"/>
        <w:numPr>
          <w:ilvl w:val="2"/>
          <w:numId w:val="8"/>
        </w:numPr>
        <w:rPr>
          <w:rFonts w:ascii="Arial Narrow" w:hAnsi="Arial Narrow"/>
        </w:rPr>
      </w:pPr>
      <w:r>
        <w:rPr>
          <w:rFonts w:ascii="Arial Narrow" w:hAnsi="Arial Narrow"/>
        </w:rPr>
        <w:t>Om de richtlijnen voor de commissie te bepalen</w:t>
      </w:r>
    </w:p>
    <w:p w:rsidR="00CA1CB8" w:rsidRDefault="00CA1CB8" w:rsidP="00CA1CB8">
      <w:pPr>
        <w:pStyle w:val="ListParagraph"/>
        <w:numPr>
          <w:ilvl w:val="2"/>
          <w:numId w:val="8"/>
        </w:numPr>
        <w:rPr>
          <w:rFonts w:ascii="Arial Narrow" w:hAnsi="Arial Narrow"/>
        </w:rPr>
      </w:pPr>
      <w:r>
        <w:rPr>
          <w:rFonts w:ascii="Arial Narrow" w:hAnsi="Arial Narrow"/>
        </w:rPr>
        <w:t>De ‘minister’posten uitdelen aan de commissarissen</w:t>
      </w:r>
    </w:p>
    <w:p w:rsidR="00CA1CB8" w:rsidRDefault="00CA1CB8" w:rsidP="00CA1CB8">
      <w:pPr>
        <w:pStyle w:val="ListParagraph"/>
        <w:numPr>
          <w:ilvl w:val="2"/>
          <w:numId w:val="8"/>
        </w:numPr>
        <w:rPr>
          <w:rFonts w:ascii="Arial Narrow" w:hAnsi="Arial Narrow"/>
        </w:rPr>
      </w:pPr>
      <w:r>
        <w:rPr>
          <w:rFonts w:ascii="Arial Narrow" w:hAnsi="Arial Narrow"/>
        </w:rPr>
        <w:t>Vragen beantwoorden in het Europese parlement</w:t>
      </w:r>
    </w:p>
    <w:p w:rsidR="00CA1CB8" w:rsidRDefault="00CA1CB8" w:rsidP="00CA1CB8">
      <w:pPr>
        <w:pStyle w:val="ListParagraph"/>
        <w:numPr>
          <w:ilvl w:val="2"/>
          <w:numId w:val="8"/>
        </w:numPr>
        <w:rPr>
          <w:rFonts w:ascii="Arial Narrow" w:hAnsi="Arial Narrow"/>
        </w:rPr>
      </w:pPr>
      <w:r>
        <w:rPr>
          <w:rFonts w:ascii="Arial Narrow" w:hAnsi="Arial Narrow"/>
        </w:rPr>
        <w:t>Hij moet de Europese commissie vertegenwoordigen in onderhandelingen met andere EU-instellingen</w:t>
      </w:r>
    </w:p>
    <w:p w:rsidR="0099418B" w:rsidRDefault="0099418B" w:rsidP="0099418B">
      <w:pPr>
        <w:pStyle w:val="ListParagraph"/>
        <w:numPr>
          <w:ilvl w:val="1"/>
          <w:numId w:val="8"/>
        </w:numPr>
        <w:rPr>
          <w:rFonts w:ascii="Arial Narrow" w:hAnsi="Arial Narrow"/>
        </w:rPr>
      </w:pPr>
      <w:r>
        <w:rPr>
          <w:rFonts w:ascii="Arial Narrow" w:hAnsi="Arial Narrow"/>
        </w:rPr>
        <w:t>Het proces waarbij de voorzitter wordt aangeduid is complex, en is complexer geworden doordat de machten en het belang van de EU toenam</w:t>
      </w:r>
    </w:p>
    <w:p w:rsidR="0099418B" w:rsidRDefault="0099418B" w:rsidP="0099418B">
      <w:pPr>
        <w:pStyle w:val="ListParagraph"/>
        <w:numPr>
          <w:ilvl w:val="2"/>
          <w:numId w:val="8"/>
        </w:numPr>
        <w:rPr>
          <w:rFonts w:ascii="Arial Narrow" w:hAnsi="Arial Narrow"/>
        </w:rPr>
      </w:pPr>
      <w:r>
        <w:rPr>
          <w:rFonts w:ascii="Arial Narrow" w:hAnsi="Arial Narrow"/>
        </w:rPr>
        <w:t>De kenmerken waaraan voorzitter moet voldoen, zijn toegenomen</w:t>
      </w:r>
    </w:p>
    <w:p w:rsidR="0099418B" w:rsidRDefault="0099418B" w:rsidP="0099418B">
      <w:pPr>
        <w:pStyle w:val="ListParagraph"/>
        <w:numPr>
          <w:ilvl w:val="2"/>
          <w:numId w:val="8"/>
        </w:numPr>
        <w:rPr>
          <w:rFonts w:ascii="Arial Narrow" w:hAnsi="Arial Narrow"/>
        </w:rPr>
      </w:pPr>
      <w:r>
        <w:rPr>
          <w:rFonts w:ascii="Arial Narrow" w:hAnsi="Arial Narrow"/>
        </w:rPr>
        <w:t>De voorzitter wordt benoemd door de Europese Raad en goedgekeurd bij een meerderheid van de stemmen in het Europese parlement</w:t>
      </w:r>
    </w:p>
    <w:p w:rsidR="0099418B" w:rsidRDefault="0099418B" w:rsidP="0099418B">
      <w:pPr>
        <w:pStyle w:val="ListParagraph"/>
        <w:numPr>
          <w:ilvl w:val="2"/>
          <w:numId w:val="8"/>
        </w:numPr>
        <w:rPr>
          <w:rFonts w:ascii="Arial Narrow" w:hAnsi="Arial Narrow"/>
        </w:rPr>
      </w:pPr>
      <w:r>
        <w:rPr>
          <w:rFonts w:ascii="Arial Narrow" w:hAnsi="Arial Narrow"/>
        </w:rPr>
        <w:t xml:space="preserve">Is hij wel acceptabel voor alle lidstaten? </w:t>
      </w:r>
      <w:r w:rsidRPr="0099418B">
        <w:rPr>
          <w:rFonts w:ascii="Arial Narrow" w:hAnsi="Arial Narrow"/>
        </w:rPr>
        <w:sym w:font="Wingdings" w:char="F0E8"/>
      </w:r>
      <w:r>
        <w:rPr>
          <w:rFonts w:ascii="Arial Narrow" w:hAnsi="Arial Narrow"/>
        </w:rPr>
        <w:t xml:space="preserve"> sterkste kandidaat wordt bijna nooit gekozen</w:t>
      </w:r>
    </w:p>
    <w:p w:rsidR="0099418B" w:rsidRDefault="0099418B" w:rsidP="0099418B">
      <w:pPr>
        <w:pStyle w:val="ListParagraph"/>
        <w:numPr>
          <w:ilvl w:val="1"/>
          <w:numId w:val="8"/>
        </w:numPr>
        <w:rPr>
          <w:rFonts w:ascii="Arial Narrow" w:hAnsi="Arial Narrow"/>
        </w:rPr>
      </w:pPr>
      <w:r>
        <w:rPr>
          <w:rFonts w:ascii="Arial Narrow" w:hAnsi="Arial Narrow"/>
        </w:rPr>
        <w:t>Lissabon heeft de regels</w:t>
      </w:r>
      <w:r w:rsidR="00544C65">
        <w:rPr>
          <w:rFonts w:ascii="Arial Narrow" w:hAnsi="Arial Narrow"/>
        </w:rPr>
        <w:t xml:space="preserve"> voor de benoeming veranderd</w:t>
      </w:r>
    </w:p>
    <w:p w:rsidR="00544C65" w:rsidRDefault="00544C65" w:rsidP="00544C65">
      <w:pPr>
        <w:pStyle w:val="ListParagraph"/>
        <w:numPr>
          <w:ilvl w:val="2"/>
          <w:numId w:val="8"/>
        </w:numPr>
        <w:rPr>
          <w:rFonts w:ascii="Arial Narrow" w:hAnsi="Arial Narrow"/>
        </w:rPr>
      </w:pPr>
      <w:r>
        <w:rPr>
          <w:rFonts w:ascii="Arial Narrow" w:hAnsi="Arial Narrow"/>
        </w:rPr>
        <w:t xml:space="preserve">De kandidaten meoten voorgedragen worden voor de Europese raad en verkozen worden met een gekwalificeerde meerderheidsstem </w:t>
      </w:r>
      <w:r w:rsidRPr="00544C65">
        <w:rPr>
          <w:rFonts w:ascii="Arial Narrow" w:hAnsi="Arial Narrow"/>
        </w:rPr>
        <w:sym w:font="Wingdings" w:char="F0E8"/>
      </w:r>
      <w:r>
        <w:rPr>
          <w:rFonts w:ascii="Arial Narrow" w:hAnsi="Arial Narrow"/>
        </w:rPr>
        <w:t>geen veto meer mogelijk</w:t>
      </w:r>
    </w:p>
    <w:p w:rsidR="00544C65" w:rsidRDefault="00544C65" w:rsidP="00544C65">
      <w:pPr>
        <w:pStyle w:val="ListParagraph"/>
        <w:numPr>
          <w:ilvl w:val="2"/>
          <w:numId w:val="8"/>
        </w:numPr>
        <w:rPr>
          <w:rFonts w:ascii="Arial Narrow" w:hAnsi="Arial Narrow"/>
        </w:rPr>
      </w:pPr>
      <w:r>
        <w:rPr>
          <w:rFonts w:ascii="Arial Narrow" w:hAnsi="Arial Narrow"/>
        </w:rPr>
        <w:lastRenderedPageBreak/>
        <w:t>Moet bevestigd worden door een meerderheid van de stemmen in het Europees parlement</w:t>
      </w:r>
    </w:p>
    <w:p w:rsidR="00544C65" w:rsidRDefault="00544C65" w:rsidP="00544C65">
      <w:pPr>
        <w:pStyle w:val="ListParagraph"/>
        <w:numPr>
          <w:ilvl w:val="0"/>
          <w:numId w:val="8"/>
        </w:numPr>
        <w:rPr>
          <w:rFonts w:ascii="Arial Narrow" w:hAnsi="Arial Narrow"/>
        </w:rPr>
      </w:pPr>
      <w:r>
        <w:rPr>
          <w:rFonts w:ascii="Arial Narrow" w:hAnsi="Arial Narrow"/>
        </w:rPr>
        <w:t>Directeur-generaals en diensten</w:t>
      </w:r>
    </w:p>
    <w:p w:rsidR="00BF2CF8" w:rsidRDefault="00BF2CF8" w:rsidP="00BF2CF8">
      <w:pPr>
        <w:pStyle w:val="ListParagraph"/>
        <w:numPr>
          <w:ilvl w:val="1"/>
          <w:numId w:val="8"/>
        </w:numPr>
        <w:rPr>
          <w:rFonts w:ascii="Arial Narrow" w:hAnsi="Arial Narrow"/>
        </w:rPr>
      </w:pPr>
      <w:r>
        <w:rPr>
          <w:rFonts w:ascii="Arial Narrow" w:hAnsi="Arial Narrow"/>
        </w:rPr>
        <w:t>Als het college het kabinet van de EU is, dan is het lichaam van de diensten van de EU, zijn directeur-generaals en diensten</w:t>
      </w:r>
    </w:p>
    <w:p w:rsidR="00BF2CF8" w:rsidRDefault="00BF2CF8" w:rsidP="00BF2CF8">
      <w:pPr>
        <w:pStyle w:val="ListParagraph"/>
        <w:numPr>
          <w:ilvl w:val="1"/>
          <w:numId w:val="8"/>
        </w:numPr>
        <w:rPr>
          <w:rFonts w:ascii="Arial Narrow" w:hAnsi="Arial Narrow"/>
        </w:rPr>
      </w:pPr>
      <w:r>
        <w:rPr>
          <w:rFonts w:ascii="Arial Narrow" w:hAnsi="Arial Narrow"/>
        </w:rPr>
        <w:t>De directeur-generaals zijn het equivalent wat bij de nationale overheid departementen noemt</w:t>
      </w:r>
    </w:p>
    <w:p w:rsidR="00BF2CF8" w:rsidRDefault="00BF2CF8" w:rsidP="00BF2CF8">
      <w:pPr>
        <w:pStyle w:val="ListParagraph"/>
        <w:numPr>
          <w:ilvl w:val="1"/>
          <w:numId w:val="8"/>
        </w:numPr>
        <w:rPr>
          <w:rFonts w:ascii="Arial Narrow" w:hAnsi="Arial Narrow"/>
        </w:rPr>
      </w:pPr>
      <w:r>
        <w:rPr>
          <w:rFonts w:ascii="Arial Narrow" w:hAnsi="Arial Narrow"/>
        </w:rPr>
        <w:t>Ze zijn verantwoordelijk voor de ontwikkeling en implementatie van wetten en beleid in bepaalde domeinen</w:t>
      </w:r>
    </w:p>
    <w:p w:rsidR="00BF2CF8" w:rsidRDefault="00BF2CF8" w:rsidP="00BF2CF8">
      <w:pPr>
        <w:pStyle w:val="ListParagraph"/>
        <w:numPr>
          <w:ilvl w:val="1"/>
          <w:numId w:val="8"/>
        </w:numPr>
        <w:rPr>
          <w:rFonts w:ascii="Arial Narrow" w:hAnsi="Arial Narrow"/>
        </w:rPr>
      </w:pPr>
      <w:r>
        <w:rPr>
          <w:rFonts w:ascii="Arial Narrow" w:hAnsi="Arial Narrow"/>
        </w:rPr>
        <w:t>Ze zijn wel niet gelijk de meeste nationale departementen uitvoerende lichamen met directe links naar het publiek</w:t>
      </w:r>
    </w:p>
    <w:p w:rsidR="00BF2CF8" w:rsidRDefault="00BF2CF8" w:rsidP="00BF2CF8">
      <w:pPr>
        <w:pStyle w:val="ListParagraph"/>
        <w:numPr>
          <w:ilvl w:val="1"/>
          <w:numId w:val="8"/>
        </w:numPr>
        <w:rPr>
          <w:rFonts w:ascii="Arial Narrow" w:hAnsi="Arial Narrow"/>
        </w:rPr>
      </w:pPr>
      <w:r>
        <w:rPr>
          <w:rFonts w:ascii="Arial Narrow" w:hAnsi="Arial Narrow"/>
        </w:rPr>
        <w:t>De diensten werken zowel extern als intern</w:t>
      </w:r>
    </w:p>
    <w:p w:rsidR="00BF2CF8" w:rsidRDefault="00BF2CF8" w:rsidP="00BF2CF8">
      <w:pPr>
        <w:pStyle w:val="ListParagraph"/>
        <w:numPr>
          <w:ilvl w:val="1"/>
          <w:numId w:val="8"/>
        </w:numPr>
        <w:rPr>
          <w:rFonts w:ascii="Arial Narrow" w:hAnsi="Arial Narrow"/>
        </w:rPr>
      </w:pPr>
      <w:r>
        <w:rPr>
          <w:rFonts w:ascii="Arial Narrow" w:hAnsi="Arial Narrow"/>
        </w:rPr>
        <w:t>De directeur-generaals en diensten worden bevolkt door full-time Europese bureaucraten, beter bekend als fonctionnaires, en van nationale experten van de lidstaten voor korte termijn benoemingen</w:t>
      </w:r>
    </w:p>
    <w:p w:rsidR="00BF2CF8" w:rsidRDefault="00BF2CF8" w:rsidP="00BF2CF8">
      <w:pPr>
        <w:pStyle w:val="ListParagraph"/>
        <w:numPr>
          <w:ilvl w:val="1"/>
          <w:numId w:val="8"/>
        </w:numPr>
        <w:rPr>
          <w:rFonts w:ascii="Arial Narrow" w:hAnsi="Arial Narrow"/>
        </w:rPr>
      </w:pPr>
      <w:r>
        <w:rPr>
          <w:rFonts w:ascii="Arial Narrow" w:hAnsi="Arial Narrow"/>
        </w:rPr>
        <w:t>Elk DG wordt bestuurd door een directeur genraal: zij zijn de hoofdlink tussen de DG en de relevante commissaris</w:t>
      </w:r>
    </w:p>
    <w:p w:rsidR="00BF2CF8" w:rsidRDefault="00BF2CF8" w:rsidP="00BF2CF8">
      <w:pPr>
        <w:pStyle w:val="ListParagraph"/>
        <w:numPr>
          <w:ilvl w:val="0"/>
          <w:numId w:val="8"/>
        </w:numPr>
        <w:rPr>
          <w:rFonts w:ascii="Arial Narrow" w:hAnsi="Arial Narrow"/>
        </w:rPr>
      </w:pPr>
      <w:r>
        <w:rPr>
          <w:rFonts w:ascii="Arial Narrow" w:hAnsi="Arial Narrow"/>
        </w:rPr>
        <w:t>Comités</w:t>
      </w:r>
    </w:p>
    <w:p w:rsidR="00BF2CF8" w:rsidRDefault="00BF2CF8" w:rsidP="00BF2CF8">
      <w:pPr>
        <w:pStyle w:val="ListParagraph"/>
        <w:numPr>
          <w:ilvl w:val="1"/>
          <w:numId w:val="8"/>
        </w:numPr>
        <w:rPr>
          <w:rFonts w:ascii="Arial Narrow" w:hAnsi="Arial Narrow"/>
        </w:rPr>
      </w:pPr>
      <w:r>
        <w:rPr>
          <w:rFonts w:ascii="Arial Narrow" w:hAnsi="Arial Narrow"/>
        </w:rPr>
        <w:t>Het proces van implementatie wordt geregeld door een netwerk van honderden comités en sub-comités, die deel uitmaken van het fenomeen comitology</w:t>
      </w:r>
    </w:p>
    <w:p w:rsidR="00BF2CF8" w:rsidRDefault="00BF2CF8" w:rsidP="00BF2CF8">
      <w:pPr>
        <w:pStyle w:val="ListParagraph"/>
        <w:numPr>
          <w:ilvl w:val="0"/>
          <w:numId w:val="8"/>
        </w:numPr>
        <w:rPr>
          <w:rFonts w:ascii="Arial Narrow" w:hAnsi="Arial Narrow"/>
        </w:rPr>
      </w:pPr>
      <w:r>
        <w:rPr>
          <w:rFonts w:ascii="Arial Narrow" w:hAnsi="Arial Narrow"/>
        </w:rPr>
        <w:t>Het secretariaat-generaal</w:t>
      </w:r>
    </w:p>
    <w:p w:rsidR="00BF2CF8" w:rsidRDefault="00BF2CF8" w:rsidP="00BF2CF8">
      <w:pPr>
        <w:pStyle w:val="ListParagraph"/>
        <w:numPr>
          <w:ilvl w:val="1"/>
          <w:numId w:val="8"/>
        </w:numPr>
        <w:rPr>
          <w:rFonts w:ascii="Arial Narrow" w:hAnsi="Arial Narrow"/>
        </w:rPr>
      </w:pPr>
      <w:r>
        <w:rPr>
          <w:rFonts w:ascii="Arial Narrow" w:hAnsi="Arial Narrow"/>
        </w:rPr>
        <w:t>De interne bureaucratie van de commissie</w:t>
      </w:r>
    </w:p>
    <w:p w:rsidR="00BF2CF8" w:rsidRDefault="00BF2CF8" w:rsidP="00BF2CF8">
      <w:pPr>
        <w:pStyle w:val="ListParagraph"/>
        <w:numPr>
          <w:ilvl w:val="1"/>
          <w:numId w:val="8"/>
        </w:numPr>
        <w:rPr>
          <w:rFonts w:ascii="Arial Narrow" w:hAnsi="Arial Narrow"/>
        </w:rPr>
      </w:pPr>
      <w:r>
        <w:rPr>
          <w:rFonts w:ascii="Arial Narrow" w:hAnsi="Arial Narrow"/>
        </w:rPr>
        <w:t>Het zijn technische diensten en adviesgevers van de commissie</w:t>
      </w:r>
    </w:p>
    <w:p w:rsidR="00145B82" w:rsidRDefault="00145B82" w:rsidP="00145B82">
      <w:pPr>
        <w:pStyle w:val="ListParagraph"/>
        <w:numPr>
          <w:ilvl w:val="1"/>
          <w:numId w:val="8"/>
        </w:numPr>
        <w:rPr>
          <w:rFonts w:ascii="Arial Narrow" w:hAnsi="Arial Narrow"/>
        </w:rPr>
      </w:pPr>
      <w:r>
        <w:rPr>
          <w:rFonts w:ascii="Arial Narrow" w:hAnsi="Arial Narrow"/>
        </w:rPr>
        <w:t>Het wordt voorgezeten door een secretariaat generaal die een wekelijkse vergadering heeft met de chefs de cabinet, waar ze de relaties met andere EU-instellingen sturen</w:t>
      </w:r>
    </w:p>
    <w:p w:rsidR="00145B82" w:rsidRDefault="00145B82" w:rsidP="00145B82">
      <w:pPr>
        <w:pStyle w:val="ListParagraph"/>
        <w:numPr>
          <w:ilvl w:val="0"/>
          <w:numId w:val="8"/>
        </w:numPr>
        <w:rPr>
          <w:rFonts w:ascii="Arial Narrow" w:hAnsi="Arial Narrow"/>
        </w:rPr>
      </w:pPr>
      <w:r>
        <w:rPr>
          <w:rFonts w:ascii="Arial Narrow" w:hAnsi="Arial Narrow"/>
        </w:rPr>
        <w:t>Wat doet de commissie?</w:t>
      </w:r>
    </w:p>
    <w:p w:rsidR="00145B82" w:rsidRDefault="00145B82" w:rsidP="00145B82">
      <w:pPr>
        <w:pStyle w:val="ListParagraph"/>
        <w:numPr>
          <w:ilvl w:val="1"/>
          <w:numId w:val="8"/>
        </w:numPr>
        <w:rPr>
          <w:rFonts w:ascii="Arial Narrow" w:hAnsi="Arial Narrow"/>
        </w:rPr>
      </w:pPr>
      <w:r>
        <w:rPr>
          <w:rFonts w:ascii="Arial Narrow" w:hAnsi="Arial Narrow"/>
        </w:rPr>
        <w:t>Initiatiemacht</w:t>
      </w:r>
    </w:p>
    <w:p w:rsidR="00145B82" w:rsidRDefault="00145B82" w:rsidP="00145B82">
      <w:pPr>
        <w:pStyle w:val="ListParagraph"/>
        <w:numPr>
          <w:ilvl w:val="2"/>
          <w:numId w:val="8"/>
        </w:numPr>
        <w:rPr>
          <w:rFonts w:ascii="Arial Narrow" w:hAnsi="Arial Narrow"/>
        </w:rPr>
      </w:pPr>
      <w:r>
        <w:rPr>
          <w:rFonts w:ascii="Arial Narrow" w:hAnsi="Arial Narrow"/>
        </w:rPr>
        <w:t>De commissie heeft een monopolie op het ontwikkelen van de meeste nieuwe Europese wetten</w:t>
      </w:r>
    </w:p>
    <w:p w:rsidR="00145B82" w:rsidRDefault="00145B82" w:rsidP="00145B82">
      <w:pPr>
        <w:pStyle w:val="ListParagraph"/>
        <w:numPr>
          <w:ilvl w:val="2"/>
          <w:numId w:val="8"/>
        </w:numPr>
        <w:rPr>
          <w:rFonts w:ascii="Arial Narrow" w:hAnsi="Arial Narrow"/>
        </w:rPr>
      </w:pPr>
      <w:r>
        <w:rPr>
          <w:rFonts w:ascii="Arial Narrow" w:hAnsi="Arial Narrow"/>
        </w:rPr>
        <w:t>Hoe werkt dat nu</w:t>
      </w:r>
    </w:p>
    <w:p w:rsidR="00145B82" w:rsidRDefault="00145B82" w:rsidP="00145B82">
      <w:pPr>
        <w:pStyle w:val="ListParagraph"/>
        <w:numPr>
          <w:ilvl w:val="3"/>
          <w:numId w:val="8"/>
        </w:numPr>
        <w:rPr>
          <w:rFonts w:ascii="Arial Narrow" w:hAnsi="Arial Narrow"/>
        </w:rPr>
      </w:pPr>
      <w:r>
        <w:rPr>
          <w:rFonts w:ascii="Arial Narrow" w:hAnsi="Arial Narrow"/>
        </w:rPr>
        <w:t>Een wetsvoorstel wordt uitgetekend door iemand in de relevante DG</w:t>
      </w:r>
    </w:p>
    <w:p w:rsidR="00145B82" w:rsidRDefault="00145B82" w:rsidP="00145B82">
      <w:pPr>
        <w:pStyle w:val="ListParagraph"/>
        <w:numPr>
          <w:ilvl w:val="3"/>
          <w:numId w:val="8"/>
        </w:numPr>
        <w:rPr>
          <w:rFonts w:ascii="Arial Narrow" w:hAnsi="Arial Narrow"/>
        </w:rPr>
      </w:pPr>
      <w:r>
        <w:rPr>
          <w:rFonts w:ascii="Arial Narrow" w:hAnsi="Arial Narrow"/>
        </w:rPr>
        <w:t>Het wetsvoorstel wordt bekeken door alle andere geïnteresseerd DG’s en de wettelijke dienst</w:t>
      </w:r>
    </w:p>
    <w:p w:rsidR="00145B82" w:rsidRDefault="00145B82" w:rsidP="00145B82">
      <w:pPr>
        <w:pStyle w:val="ListParagraph"/>
        <w:numPr>
          <w:ilvl w:val="3"/>
          <w:numId w:val="8"/>
        </w:numPr>
        <w:rPr>
          <w:rFonts w:ascii="Arial Narrow" w:hAnsi="Arial Narrow"/>
        </w:rPr>
      </w:pPr>
      <w:r>
        <w:rPr>
          <w:rFonts w:ascii="Arial Narrow" w:hAnsi="Arial Narrow"/>
        </w:rPr>
        <w:t>Het wordt herbekeken op de vergadering van de chefs de cabinet</w:t>
      </w:r>
    </w:p>
    <w:p w:rsidR="00145B82" w:rsidRDefault="00145B82" w:rsidP="00145B82">
      <w:pPr>
        <w:pStyle w:val="ListParagraph"/>
        <w:numPr>
          <w:ilvl w:val="3"/>
          <w:numId w:val="8"/>
        </w:numPr>
        <w:rPr>
          <w:rFonts w:ascii="Arial Narrow" w:hAnsi="Arial Narrow"/>
        </w:rPr>
      </w:pPr>
      <w:r>
        <w:rPr>
          <w:rFonts w:ascii="Arial Narrow" w:hAnsi="Arial Narrow"/>
        </w:rPr>
        <w:t>Herbekeken bij een vergadering van het college van commissarissen. Hier gebruiken ze een meerderheidsstemming</w:t>
      </w:r>
    </w:p>
    <w:p w:rsidR="00145B82" w:rsidRDefault="00145B82" w:rsidP="00145B82">
      <w:pPr>
        <w:pStyle w:val="ListParagraph"/>
        <w:numPr>
          <w:ilvl w:val="4"/>
          <w:numId w:val="8"/>
        </w:numPr>
        <w:rPr>
          <w:rFonts w:ascii="Arial Narrow" w:hAnsi="Arial Narrow"/>
        </w:rPr>
      </w:pPr>
      <w:r>
        <w:rPr>
          <w:rFonts w:ascii="Arial Narrow" w:hAnsi="Arial Narrow"/>
        </w:rPr>
        <w:t>Het voorstel accepteren/weigeren</w:t>
      </w:r>
    </w:p>
    <w:p w:rsidR="00145B82" w:rsidRDefault="00145B82" w:rsidP="00145B82">
      <w:pPr>
        <w:pStyle w:val="ListParagraph"/>
        <w:numPr>
          <w:ilvl w:val="4"/>
          <w:numId w:val="8"/>
        </w:numPr>
        <w:rPr>
          <w:rFonts w:ascii="Arial Narrow" w:hAnsi="Arial Narrow"/>
        </w:rPr>
      </w:pPr>
      <w:r>
        <w:rPr>
          <w:rFonts w:ascii="Arial Narrow" w:hAnsi="Arial Narrow"/>
        </w:rPr>
        <w:t>Het terugzenden om te herschrijven</w:t>
      </w:r>
    </w:p>
    <w:p w:rsidR="00145B82" w:rsidRDefault="00145B82" w:rsidP="00145B82">
      <w:pPr>
        <w:pStyle w:val="ListParagraph"/>
        <w:numPr>
          <w:ilvl w:val="4"/>
          <w:numId w:val="8"/>
        </w:numPr>
        <w:rPr>
          <w:rFonts w:ascii="Arial Narrow" w:hAnsi="Arial Narrow"/>
        </w:rPr>
      </w:pPr>
      <w:r>
        <w:rPr>
          <w:rFonts w:ascii="Arial Narrow" w:hAnsi="Arial Narrow"/>
        </w:rPr>
        <w:t>Geen beslissing nemen</w:t>
      </w:r>
    </w:p>
    <w:p w:rsidR="00145B82" w:rsidRDefault="00145B82" w:rsidP="00145B82">
      <w:pPr>
        <w:pStyle w:val="ListParagraph"/>
        <w:numPr>
          <w:ilvl w:val="3"/>
          <w:numId w:val="8"/>
        </w:numPr>
        <w:rPr>
          <w:rFonts w:ascii="Arial Narrow" w:hAnsi="Arial Narrow"/>
        </w:rPr>
      </w:pPr>
      <w:r>
        <w:rPr>
          <w:rFonts w:ascii="Arial Narrow" w:hAnsi="Arial Narrow"/>
        </w:rPr>
        <w:t>Naar de raad van ministers en het Europese parlement gestuurd voor een beslissing</w:t>
      </w:r>
    </w:p>
    <w:p w:rsidR="00145B82" w:rsidRDefault="00145B82" w:rsidP="00145B82">
      <w:pPr>
        <w:pStyle w:val="ListParagraph"/>
        <w:numPr>
          <w:ilvl w:val="3"/>
          <w:numId w:val="8"/>
        </w:numPr>
        <w:rPr>
          <w:rFonts w:ascii="Arial Narrow" w:hAnsi="Arial Narrow"/>
        </w:rPr>
      </w:pPr>
      <w:r>
        <w:rPr>
          <w:rFonts w:ascii="Arial Narrow" w:hAnsi="Arial Narrow"/>
        </w:rPr>
        <w:t>Omgezet door de lidstaten onder begeleiding van de Europese commissie</w:t>
      </w:r>
    </w:p>
    <w:p w:rsidR="00145B82" w:rsidRDefault="00145B82" w:rsidP="00145B82">
      <w:pPr>
        <w:pStyle w:val="ListParagraph"/>
        <w:numPr>
          <w:ilvl w:val="2"/>
          <w:numId w:val="8"/>
        </w:numPr>
        <w:rPr>
          <w:rFonts w:ascii="Arial Narrow" w:hAnsi="Arial Narrow"/>
        </w:rPr>
      </w:pPr>
      <w:r>
        <w:rPr>
          <w:rFonts w:ascii="Arial Narrow" w:hAnsi="Arial Narrow"/>
        </w:rPr>
        <w:t>Dit proces kan maanden en zelfs jaren duren</w:t>
      </w:r>
    </w:p>
    <w:p w:rsidR="00145B82" w:rsidRDefault="00145B82" w:rsidP="00145B82">
      <w:pPr>
        <w:pStyle w:val="ListParagraph"/>
        <w:numPr>
          <w:ilvl w:val="1"/>
          <w:numId w:val="8"/>
        </w:numPr>
        <w:rPr>
          <w:rFonts w:ascii="Arial Narrow" w:hAnsi="Arial Narrow"/>
        </w:rPr>
      </w:pPr>
      <w:r>
        <w:rPr>
          <w:rFonts w:ascii="Arial Narrow" w:hAnsi="Arial Narrow"/>
        </w:rPr>
        <w:t>De implementatiemacht</w:t>
      </w:r>
    </w:p>
    <w:p w:rsidR="00145B82" w:rsidRDefault="00145B82" w:rsidP="00145B82">
      <w:pPr>
        <w:pStyle w:val="ListParagraph"/>
        <w:numPr>
          <w:ilvl w:val="2"/>
          <w:numId w:val="8"/>
        </w:numPr>
        <w:rPr>
          <w:rFonts w:ascii="Arial Narrow" w:hAnsi="Arial Narrow"/>
        </w:rPr>
      </w:pPr>
      <w:r>
        <w:rPr>
          <w:rFonts w:ascii="Arial Narrow" w:hAnsi="Arial Narrow"/>
        </w:rPr>
        <w:t>De commissie is er verantwoordelijk voor dat de wetgeving in de lidstaten geïmplementeerd wordt</w:t>
      </w:r>
    </w:p>
    <w:p w:rsidR="00145B82" w:rsidRDefault="00145B82" w:rsidP="00145B82">
      <w:pPr>
        <w:pStyle w:val="ListParagraph"/>
        <w:numPr>
          <w:ilvl w:val="2"/>
          <w:numId w:val="8"/>
        </w:numPr>
        <w:rPr>
          <w:rFonts w:ascii="Arial Narrow" w:hAnsi="Arial Narrow"/>
        </w:rPr>
      </w:pPr>
      <w:r>
        <w:rPr>
          <w:rFonts w:ascii="Arial Narrow" w:hAnsi="Arial Narrow"/>
        </w:rPr>
        <w:t>Het kan dit niet direct, maar moet werken met de nationale bureaucratiëen</w:t>
      </w:r>
    </w:p>
    <w:p w:rsidR="00145B82" w:rsidRDefault="00145B82" w:rsidP="00145B82">
      <w:pPr>
        <w:pStyle w:val="ListParagraph"/>
        <w:numPr>
          <w:ilvl w:val="2"/>
          <w:numId w:val="8"/>
        </w:numPr>
        <w:rPr>
          <w:rFonts w:ascii="Arial Narrow" w:hAnsi="Arial Narrow"/>
        </w:rPr>
      </w:pPr>
      <w:r>
        <w:rPr>
          <w:rFonts w:ascii="Arial Narrow" w:hAnsi="Arial Narrow"/>
        </w:rPr>
        <w:lastRenderedPageBreak/>
        <w:t>Elke lidstaat moet aan de commissie rapporteren over de vooruitgang, maar dit is soms gemakkelijker gezegd dan gedaan</w:t>
      </w:r>
    </w:p>
    <w:p w:rsidR="00145B82" w:rsidRDefault="00145B82" w:rsidP="00145B82">
      <w:pPr>
        <w:pStyle w:val="ListParagraph"/>
        <w:numPr>
          <w:ilvl w:val="2"/>
          <w:numId w:val="8"/>
        </w:numPr>
        <w:rPr>
          <w:rFonts w:ascii="Arial Narrow" w:hAnsi="Arial Narrow"/>
        </w:rPr>
      </w:pPr>
      <w:r>
        <w:rPr>
          <w:rFonts w:ascii="Arial Narrow" w:hAnsi="Arial Narrow"/>
        </w:rPr>
        <w:t>Als een lidstaat te traag is, dan heeft de commissie drie mogelijke opties</w:t>
      </w:r>
    </w:p>
    <w:p w:rsidR="00145B82" w:rsidRDefault="00145B82" w:rsidP="00145B82">
      <w:pPr>
        <w:pStyle w:val="ListParagraph"/>
        <w:numPr>
          <w:ilvl w:val="3"/>
          <w:numId w:val="8"/>
        </w:numPr>
        <w:rPr>
          <w:rFonts w:ascii="Arial Narrow" w:hAnsi="Arial Narrow"/>
        </w:rPr>
      </w:pPr>
      <w:r>
        <w:rPr>
          <w:rFonts w:ascii="Arial Narrow" w:hAnsi="Arial Narrow"/>
        </w:rPr>
        <w:t>Een brief sturen waarin ze de lidstaten nog even de tijd geven</w:t>
      </w:r>
    </w:p>
    <w:p w:rsidR="00145B82" w:rsidRDefault="00145B82" w:rsidP="00145B82">
      <w:pPr>
        <w:pStyle w:val="ListParagraph"/>
        <w:numPr>
          <w:ilvl w:val="3"/>
          <w:numId w:val="8"/>
        </w:numPr>
        <w:rPr>
          <w:rFonts w:ascii="Arial Narrow" w:hAnsi="Arial Narrow"/>
        </w:rPr>
      </w:pPr>
      <w:r>
        <w:rPr>
          <w:rFonts w:ascii="Arial Narrow" w:hAnsi="Arial Narrow"/>
        </w:rPr>
        <w:t>Als er dan nog geen vooruitgang is dan kan de commissie een opinie geven waarom het denkt dat er een inbreuk is</w:t>
      </w:r>
    </w:p>
    <w:p w:rsidR="00145B82" w:rsidRDefault="00145B82" w:rsidP="00145B82">
      <w:pPr>
        <w:pStyle w:val="ListParagraph"/>
        <w:numPr>
          <w:ilvl w:val="3"/>
          <w:numId w:val="8"/>
        </w:numPr>
        <w:rPr>
          <w:rFonts w:ascii="Arial Narrow" w:hAnsi="Arial Narrow"/>
        </w:rPr>
      </w:pPr>
      <w:r>
        <w:rPr>
          <w:rFonts w:ascii="Arial Narrow" w:hAnsi="Arial Narrow"/>
        </w:rPr>
        <w:t>Als er nog geen vooruitgang is dan kan de commissie de lidstaat voor het Europees Hof van Justitie slepen</w:t>
      </w:r>
    </w:p>
    <w:p w:rsidR="00145B82" w:rsidRDefault="00145B82" w:rsidP="00145B82">
      <w:pPr>
        <w:pStyle w:val="ListParagraph"/>
        <w:numPr>
          <w:ilvl w:val="2"/>
          <w:numId w:val="8"/>
        </w:numPr>
        <w:rPr>
          <w:rFonts w:ascii="Arial Narrow" w:hAnsi="Arial Narrow"/>
        </w:rPr>
      </w:pPr>
      <w:r>
        <w:rPr>
          <w:rFonts w:ascii="Arial Narrow" w:hAnsi="Arial Narrow"/>
        </w:rPr>
        <w:t>De commissie zet extra druk door de vooruitgang van de implementatie te publiceren</w:t>
      </w:r>
    </w:p>
    <w:p w:rsidR="00145B82" w:rsidRDefault="00145B82" w:rsidP="00145B82">
      <w:pPr>
        <w:pStyle w:val="ListParagraph"/>
        <w:numPr>
          <w:ilvl w:val="1"/>
          <w:numId w:val="8"/>
        </w:numPr>
        <w:rPr>
          <w:rFonts w:ascii="Arial Narrow" w:hAnsi="Arial Narrow"/>
        </w:rPr>
      </w:pPr>
      <w:r>
        <w:rPr>
          <w:rFonts w:ascii="Arial Narrow" w:hAnsi="Arial Narrow"/>
        </w:rPr>
        <w:t>Zorgen voor de financiën van de EU</w:t>
      </w:r>
    </w:p>
    <w:p w:rsidR="00145B82" w:rsidRDefault="00145B82" w:rsidP="00145B82">
      <w:pPr>
        <w:pStyle w:val="ListParagraph"/>
        <w:numPr>
          <w:ilvl w:val="1"/>
          <w:numId w:val="8"/>
        </w:numPr>
        <w:rPr>
          <w:rFonts w:ascii="Arial Narrow" w:hAnsi="Arial Narrow"/>
        </w:rPr>
      </w:pPr>
      <w:r>
        <w:rPr>
          <w:rFonts w:ascii="Arial Narrow" w:hAnsi="Arial Narrow"/>
        </w:rPr>
        <w:t>Externe relaties onderhouden</w:t>
      </w:r>
    </w:p>
    <w:p w:rsidR="00145B82" w:rsidRDefault="00145B82" w:rsidP="00145B82">
      <w:pPr>
        <w:pStyle w:val="ListParagraph"/>
        <w:numPr>
          <w:ilvl w:val="2"/>
          <w:numId w:val="8"/>
        </w:numPr>
        <w:rPr>
          <w:rFonts w:ascii="Arial Narrow" w:hAnsi="Arial Narrow"/>
        </w:rPr>
      </w:pPr>
      <w:r>
        <w:rPr>
          <w:rFonts w:ascii="Arial Narrow" w:hAnsi="Arial Narrow"/>
        </w:rPr>
        <w:t>De basis hiervan ligt in het verdrag van Rome, waar de commissie de autoriteit kreeg, in domeinen waar de EEG alleen voor verantwoordelijk was, om internationale akkoorden te onderhandelen in naam van de lidstaten</w:t>
      </w:r>
    </w:p>
    <w:p w:rsidR="00145B82" w:rsidRDefault="00145B82" w:rsidP="00145B82">
      <w:pPr>
        <w:pStyle w:val="ListParagraph"/>
        <w:numPr>
          <w:ilvl w:val="2"/>
          <w:numId w:val="8"/>
        </w:numPr>
        <w:rPr>
          <w:rFonts w:ascii="Arial Narrow" w:hAnsi="Arial Narrow"/>
        </w:rPr>
      </w:pPr>
      <w:r>
        <w:rPr>
          <w:rFonts w:ascii="Arial Narrow" w:hAnsi="Arial Narrow"/>
        </w:rPr>
        <w:t>4 hoofdcategoriën</w:t>
      </w:r>
      <w:r w:rsidR="00E07B21">
        <w:rPr>
          <w:rFonts w:ascii="Arial Narrow" w:hAnsi="Arial Narrow"/>
        </w:rPr>
        <w:t xml:space="preserve"> van activiteiten</w:t>
      </w:r>
    </w:p>
    <w:p w:rsidR="00E07B21" w:rsidRDefault="00E07B21" w:rsidP="00E07B21">
      <w:pPr>
        <w:pStyle w:val="ListParagraph"/>
        <w:numPr>
          <w:ilvl w:val="3"/>
          <w:numId w:val="8"/>
        </w:numPr>
        <w:rPr>
          <w:rFonts w:ascii="Arial Narrow" w:hAnsi="Arial Narrow"/>
        </w:rPr>
      </w:pPr>
      <w:r>
        <w:rPr>
          <w:rFonts w:ascii="Arial Narrow" w:hAnsi="Arial Narrow"/>
        </w:rPr>
        <w:t>Het vertegenwoordigd de EU in internationale handelsorganisaties</w:t>
      </w:r>
    </w:p>
    <w:p w:rsidR="00E07B21" w:rsidRDefault="00E07B21" w:rsidP="00E07B21">
      <w:pPr>
        <w:pStyle w:val="ListParagraph"/>
        <w:numPr>
          <w:ilvl w:val="3"/>
          <w:numId w:val="8"/>
        </w:numPr>
        <w:rPr>
          <w:rFonts w:ascii="Arial Narrow" w:hAnsi="Arial Narrow"/>
        </w:rPr>
      </w:pPr>
      <w:r>
        <w:rPr>
          <w:rFonts w:ascii="Arial Narrow" w:hAnsi="Arial Narrow"/>
        </w:rPr>
        <w:t>Het legt banden met kandidaat lidstaten</w:t>
      </w:r>
    </w:p>
    <w:p w:rsidR="00E07B21" w:rsidRDefault="00E07B21" w:rsidP="00E07B21">
      <w:pPr>
        <w:pStyle w:val="ListParagraph"/>
        <w:numPr>
          <w:ilvl w:val="3"/>
          <w:numId w:val="8"/>
        </w:numPr>
        <w:rPr>
          <w:rFonts w:ascii="Arial Narrow" w:hAnsi="Arial Narrow"/>
        </w:rPr>
      </w:pPr>
      <w:r>
        <w:rPr>
          <w:rFonts w:ascii="Arial Narrow" w:hAnsi="Arial Narrow"/>
        </w:rPr>
        <w:t>Een sleutelpunt van contact tussen de EU en de rest van de wereld</w:t>
      </w:r>
    </w:p>
    <w:p w:rsidR="00E07B21" w:rsidRDefault="00E07B21" w:rsidP="00E07B21">
      <w:pPr>
        <w:pStyle w:val="ListParagraph"/>
        <w:numPr>
          <w:ilvl w:val="3"/>
          <w:numId w:val="8"/>
        </w:numPr>
        <w:rPr>
          <w:rFonts w:ascii="Arial Narrow" w:hAnsi="Arial Narrow"/>
        </w:rPr>
      </w:pPr>
      <w:r>
        <w:rPr>
          <w:rFonts w:ascii="Arial Narrow" w:hAnsi="Arial Narrow"/>
        </w:rPr>
        <w:t>Het is de EU coordinator voor officiële ontwikkelings assistentie (ODA)en humanitaire hulp</w:t>
      </w:r>
    </w:p>
    <w:p w:rsidR="00E07B21" w:rsidRDefault="00E07B21" w:rsidP="00E07B21">
      <w:pPr>
        <w:pStyle w:val="ListParagraph"/>
        <w:numPr>
          <w:ilvl w:val="2"/>
          <w:numId w:val="8"/>
        </w:numPr>
        <w:rPr>
          <w:rFonts w:ascii="Arial Narrow" w:hAnsi="Arial Narrow"/>
        </w:rPr>
      </w:pPr>
      <w:r>
        <w:rPr>
          <w:rFonts w:ascii="Arial Narrow" w:hAnsi="Arial Narrow"/>
        </w:rPr>
        <w:t>De lijnen van verantwoordelijkheid wat betreft buitenlandse politiek zijn vaag</w:t>
      </w:r>
    </w:p>
    <w:p w:rsidR="00FF103B" w:rsidRDefault="00FF103B" w:rsidP="00FF103B">
      <w:pPr>
        <w:rPr>
          <w:rFonts w:ascii="Arial Narrow" w:hAnsi="Arial Narrow"/>
        </w:rPr>
      </w:pPr>
    </w:p>
    <w:p w:rsidR="00FF103B" w:rsidRDefault="00FF103B" w:rsidP="00FF103B">
      <w:pPr>
        <w:jc w:val="center"/>
        <w:rPr>
          <w:rFonts w:ascii="Arial Narrow" w:hAnsi="Arial Narrow"/>
          <w:u w:val="single"/>
        </w:rPr>
      </w:pPr>
      <w:r>
        <w:rPr>
          <w:rFonts w:ascii="Arial Narrow" w:hAnsi="Arial Narrow"/>
          <w:u w:val="single"/>
        </w:rPr>
        <w:t>Hoofdstuk 11: de raden</w:t>
      </w:r>
    </w:p>
    <w:p w:rsidR="00FF103B" w:rsidRDefault="00FF103B" w:rsidP="00FF103B">
      <w:pPr>
        <w:pStyle w:val="ListParagraph"/>
        <w:numPr>
          <w:ilvl w:val="0"/>
          <w:numId w:val="9"/>
        </w:numPr>
        <w:rPr>
          <w:rFonts w:ascii="Arial Narrow" w:hAnsi="Arial Narrow"/>
        </w:rPr>
      </w:pPr>
      <w:r>
        <w:rPr>
          <w:rFonts w:ascii="Arial Narrow" w:hAnsi="Arial Narrow"/>
        </w:rPr>
        <w:t>De Raad van Ministers bestaat uit ministers van nationale overheden en deelt de verantwoordelijkheid met het Europese parlement om wetsvoorstellen te ammenderen en stemmen en voor het goedkeuren van de Europese begroting</w:t>
      </w:r>
    </w:p>
    <w:p w:rsidR="00FF103B" w:rsidRDefault="00FF103B" w:rsidP="00FF103B">
      <w:pPr>
        <w:pStyle w:val="ListParagraph"/>
        <w:numPr>
          <w:ilvl w:val="0"/>
          <w:numId w:val="9"/>
        </w:numPr>
        <w:rPr>
          <w:rFonts w:ascii="Arial Narrow" w:hAnsi="Arial Narrow"/>
        </w:rPr>
      </w:pPr>
      <w:r>
        <w:rPr>
          <w:rFonts w:ascii="Arial Narrow" w:hAnsi="Arial Narrow"/>
        </w:rPr>
        <w:t>Hoofdzakelijk intergouvernmenteel</w:t>
      </w:r>
    </w:p>
    <w:p w:rsidR="00FF103B" w:rsidRDefault="00FF103B" w:rsidP="00FF103B">
      <w:pPr>
        <w:pStyle w:val="ListParagraph"/>
        <w:numPr>
          <w:ilvl w:val="0"/>
          <w:numId w:val="9"/>
        </w:numPr>
        <w:rPr>
          <w:rFonts w:ascii="Arial Narrow" w:hAnsi="Arial Narrow"/>
        </w:rPr>
      </w:pPr>
      <w:r>
        <w:rPr>
          <w:rFonts w:ascii="Arial Narrow" w:hAnsi="Arial Narrow"/>
        </w:rPr>
        <w:t>De ministers gebruiken meestal het systeem van gekwalificeerde meerderheid om beslissingen te maken, terwijl de Europese Raad terugvalt op een systeem van consensus en flexibiliteit</w:t>
      </w:r>
    </w:p>
    <w:p w:rsidR="00FF103B" w:rsidRDefault="00FF103B" w:rsidP="00FF103B">
      <w:pPr>
        <w:pStyle w:val="ListParagraph"/>
        <w:numPr>
          <w:ilvl w:val="0"/>
          <w:numId w:val="9"/>
        </w:numPr>
        <w:rPr>
          <w:rFonts w:ascii="Arial Narrow" w:hAnsi="Arial Narrow"/>
        </w:rPr>
      </w:pPr>
      <w:r>
        <w:rPr>
          <w:rFonts w:ascii="Arial Narrow" w:hAnsi="Arial Narrow"/>
        </w:rPr>
        <w:t>De Europese Raad wordt nu voorgezeten door een president</w:t>
      </w:r>
    </w:p>
    <w:p w:rsidR="00FF103B" w:rsidRDefault="00FF103B" w:rsidP="00FF103B">
      <w:pPr>
        <w:pStyle w:val="ListParagraph"/>
        <w:numPr>
          <w:ilvl w:val="0"/>
          <w:numId w:val="9"/>
        </w:numPr>
        <w:rPr>
          <w:rFonts w:ascii="Arial Narrow" w:hAnsi="Arial Narrow"/>
        </w:rPr>
      </w:pPr>
      <w:r>
        <w:rPr>
          <w:rFonts w:ascii="Arial Narrow" w:hAnsi="Arial Narrow"/>
        </w:rPr>
        <w:t>De Raad van ministers wordt voorgezeten door een lidstaat</w:t>
      </w:r>
    </w:p>
    <w:p w:rsidR="00FF103B" w:rsidRDefault="00FF103B" w:rsidP="00FF103B">
      <w:pPr>
        <w:pStyle w:val="ListParagraph"/>
        <w:numPr>
          <w:ilvl w:val="0"/>
          <w:numId w:val="9"/>
        </w:numPr>
        <w:rPr>
          <w:rFonts w:ascii="Arial Narrow" w:hAnsi="Arial Narrow"/>
        </w:rPr>
      </w:pPr>
      <w:r>
        <w:rPr>
          <w:rFonts w:ascii="Arial Narrow" w:hAnsi="Arial Narrow"/>
        </w:rPr>
        <w:t>Hoe de raden evolueerden</w:t>
      </w:r>
    </w:p>
    <w:p w:rsidR="00FF103B" w:rsidRDefault="00FF103B" w:rsidP="00FF103B">
      <w:pPr>
        <w:pStyle w:val="ListParagraph"/>
        <w:numPr>
          <w:ilvl w:val="1"/>
          <w:numId w:val="9"/>
        </w:numPr>
        <w:rPr>
          <w:rFonts w:ascii="Arial Narrow" w:hAnsi="Arial Narrow"/>
        </w:rPr>
      </w:pPr>
      <w:r>
        <w:rPr>
          <w:rFonts w:ascii="Arial Narrow" w:hAnsi="Arial Narrow"/>
        </w:rPr>
        <w:t>De Raad van de Europese Unie=Raad van ministers, heeft zijn wortels in de speciale raad van ministers dat deel was van de EGKS</w:t>
      </w:r>
    </w:p>
    <w:p w:rsidR="00FF103B" w:rsidRDefault="00FF103B" w:rsidP="00FF103B">
      <w:pPr>
        <w:pStyle w:val="ListParagraph"/>
        <w:numPr>
          <w:ilvl w:val="2"/>
          <w:numId w:val="9"/>
        </w:numPr>
        <w:rPr>
          <w:rFonts w:ascii="Arial Narrow" w:hAnsi="Arial Narrow"/>
        </w:rPr>
      </w:pPr>
      <w:r>
        <w:rPr>
          <w:rFonts w:ascii="Arial Narrow" w:hAnsi="Arial Narrow"/>
        </w:rPr>
        <w:t>De Hoge autoriteit zou bij EGKS zich bezighouden met zaken van kolen en staal, alle andere initiatieven hadden de goedkeuring van de Raad van Ministers nodig</w:t>
      </w:r>
    </w:p>
    <w:p w:rsidR="00FF103B" w:rsidRDefault="00FF103B" w:rsidP="00FF103B">
      <w:pPr>
        <w:pStyle w:val="ListParagraph"/>
        <w:numPr>
          <w:ilvl w:val="2"/>
          <w:numId w:val="9"/>
        </w:numPr>
        <w:rPr>
          <w:rFonts w:ascii="Arial Narrow" w:hAnsi="Arial Narrow"/>
        </w:rPr>
      </w:pPr>
      <w:r>
        <w:rPr>
          <w:rFonts w:ascii="Arial Narrow" w:hAnsi="Arial Narrow"/>
        </w:rPr>
        <w:t>Was een link tussen de Hoge Autoriteit en nationale overheden</w:t>
      </w:r>
    </w:p>
    <w:p w:rsidR="00FF103B" w:rsidRDefault="00FF103B" w:rsidP="00FF103B">
      <w:pPr>
        <w:pStyle w:val="ListParagraph"/>
        <w:numPr>
          <w:ilvl w:val="2"/>
          <w:numId w:val="9"/>
        </w:numPr>
        <w:rPr>
          <w:rFonts w:ascii="Arial Narrow" w:hAnsi="Arial Narrow"/>
        </w:rPr>
      </w:pPr>
      <w:r>
        <w:rPr>
          <w:rFonts w:ascii="Arial Narrow" w:hAnsi="Arial Narrow"/>
        </w:rPr>
        <w:t>Gebruikte een meerderheids stemstelsel</w:t>
      </w:r>
    </w:p>
    <w:p w:rsidR="00FF103B" w:rsidRDefault="00FF103B" w:rsidP="00FF103B">
      <w:pPr>
        <w:pStyle w:val="ListParagraph"/>
        <w:numPr>
          <w:ilvl w:val="2"/>
          <w:numId w:val="9"/>
        </w:numPr>
        <w:rPr>
          <w:rFonts w:ascii="Arial Narrow" w:hAnsi="Arial Narrow"/>
        </w:rPr>
      </w:pPr>
      <w:r>
        <w:rPr>
          <w:rFonts w:ascii="Arial Narrow" w:hAnsi="Arial Narrow"/>
        </w:rPr>
        <w:t>Ook de EEG en Euratom kregen een Raad  van ministers, en de nationale interesse</w:t>
      </w:r>
      <w:r w:rsidR="00461609">
        <w:rPr>
          <w:rFonts w:ascii="Arial Narrow" w:hAnsi="Arial Narrow"/>
        </w:rPr>
        <w:t xml:space="preserve"> verschoof van de 3 commissies, naar de 3 raden</w:t>
      </w:r>
    </w:p>
    <w:p w:rsidR="00461609" w:rsidRDefault="00461609" w:rsidP="00FF103B">
      <w:pPr>
        <w:pStyle w:val="ListParagraph"/>
        <w:numPr>
          <w:ilvl w:val="2"/>
          <w:numId w:val="9"/>
        </w:numPr>
        <w:rPr>
          <w:rFonts w:ascii="Arial Narrow" w:hAnsi="Arial Narrow"/>
        </w:rPr>
      </w:pPr>
      <w:r>
        <w:rPr>
          <w:rFonts w:ascii="Arial Narrow" w:hAnsi="Arial Narrow"/>
        </w:rPr>
        <w:t>Er werd een gekwalificeerde meerderheidsysteem uitgevonden om kleinere lidstaten te beschermen tegen grotere staten</w:t>
      </w:r>
    </w:p>
    <w:p w:rsidR="00461609" w:rsidRDefault="00461609" w:rsidP="00FF103B">
      <w:pPr>
        <w:pStyle w:val="ListParagraph"/>
        <w:numPr>
          <w:ilvl w:val="2"/>
          <w:numId w:val="9"/>
        </w:numPr>
        <w:rPr>
          <w:rFonts w:ascii="Arial Narrow" w:hAnsi="Arial Narrow"/>
        </w:rPr>
      </w:pPr>
      <w:r>
        <w:rPr>
          <w:rFonts w:ascii="Arial Narrow" w:hAnsi="Arial Narrow"/>
        </w:rPr>
        <w:t>Door het verdrag van Merger werden de 3 raden in 1967 samengevoegd in één Raad van Ministers</w:t>
      </w:r>
    </w:p>
    <w:p w:rsidR="00461609" w:rsidRDefault="00461609" w:rsidP="00FF103B">
      <w:pPr>
        <w:pStyle w:val="ListParagraph"/>
        <w:numPr>
          <w:ilvl w:val="2"/>
          <w:numId w:val="9"/>
        </w:numPr>
        <w:rPr>
          <w:rFonts w:ascii="Arial Narrow" w:hAnsi="Arial Narrow"/>
        </w:rPr>
      </w:pPr>
      <w:r>
        <w:rPr>
          <w:rFonts w:ascii="Arial Narrow" w:hAnsi="Arial Narrow"/>
        </w:rPr>
        <w:t>In welke mate het een intergouvernmenteel of supranationaal orgaan is, blijft er debat</w:t>
      </w:r>
    </w:p>
    <w:p w:rsidR="00461609" w:rsidRDefault="00461609" w:rsidP="00FF103B">
      <w:pPr>
        <w:pStyle w:val="ListParagraph"/>
        <w:numPr>
          <w:ilvl w:val="2"/>
          <w:numId w:val="9"/>
        </w:numPr>
        <w:rPr>
          <w:rFonts w:ascii="Arial Narrow" w:hAnsi="Arial Narrow"/>
        </w:rPr>
      </w:pPr>
      <w:r>
        <w:rPr>
          <w:rFonts w:ascii="Arial Narrow" w:hAnsi="Arial Narrow"/>
        </w:rPr>
        <w:lastRenderedPageBreak/>
        <w:t>Wanneer de doelen en verplichtingen van het Verdrag van Rome duidelijker werden, werd het ook duidelijk dat de Gemeenschap een gevoel van algemene richting miste, en er was veel intergouvernmentele strijd binnen de raad van Ministers</w:t>
      </w:r>
    </w:p>
    <w:p w:rsidR="00461609" w:rsidRDefault="00461609" w:rsidP="00461609">
      <w:pPr>
        <w:pStyle w:val="ListParagraph"/>
        <w:numPr>
          <w:ilvl w:val="1"/>
          <w:numId w:val="9"/>
        </w:numPr>
        <w:rPr>
          <w:rFonts w:ascii="Arial Narrow" w:hAnsi="Arial Narrow"/>
        </w:rPr>
      </w:pPr>
      <w:r>
        <w:rPr>
          <w:rFonts w:ascii="Arial Narrow" w:hAnsi="Arial Narrow"/>
        </w:rPr>
        <w:t>De Europese Raad</w:t>
      </w:r>
    </w:p>
    <w:p w:rsidR="00461609" w:rsidRDefault="00461609" w:rsidP="00FF103B">
      <w:pPr>
        <w:pStyle w:val="ListParagraph"/>
        <w:numPr>
          <w:ilvl w:val="2"/>
          <w:numId w:val="9"/>
        </w:numPr>
        <w:rPr>
          <w:rFonts w:ascii="Arial Narrow" w:hAnsi="Arial Narrow"/>
        </w:rPr>
      </w:pPr>
      <w:r>
        <w:rPr>
          <w:rFonts w:ascii="Arial Narrow" w:hAnsi="Arial Narrow"/>
        </w:rPr>
        <w:t>Op een top in Kopenhagen in 1973 werd er overeengekomen om meer samen te komen binnen de Gemeenschap</w:t>
      </w:r>
    </w:p>
    <w:p w:rsidR="00461609" w:rsidRDefault="00461609" w:rsidP="00FF103B">
      <w:pPr>
        <w:pStyle w:val="ListParagraph"/>
        <w:numPr>
          <w:ilvl w:val="2"/>
          <w:numId w:val="9"/>
        </w:numPr>
        <w:rPr>
          <w:rFonts w:ascii="Arial Narrow" w:hAnsi="Arial Narrow"/>
        </w:rPr>
      </w:pPr>
      <w:r>
        <w:rPr>
          <w:rFonts w:ascii="Arial Narrow" w:hAnsi="Arial Narrow"/>
        </w:rPr>
        <w:t>Op een top in Parijs in 1974 werd afgesproken om een nieuw forum te organiseren dat een algemene benadering zou toepeassen op interne en externe problemen</w:t>
      </w:r>
    </w:p>
    <w:p w:rsidR="00461609" w:rsidRDefault="00461609" w:rsidP="00FF103B">
      <w:pPr>
        <w:pStyle w:val="ListParagraph"/>
        <w:numPr>
          <w:ilvl w:val="2"/>
          <w:numId w:val="9"/>
        </w:numPr>
        <w:rPr>
          <w:rFonts w:ascii="Arial Narrow" w:hAnsi="Arial Narrow"/>
        </w:rPr>
      </w:pPr>
      <w:r>
        <w:rPr>
          <w:rFonts w:ascii="Arial Narrow" w:hAnsi="Arial Narrow"/>
        </w:rPr>
        <w:t>Het nieuwe lichaam</w:t>
      </w:r>
      <w:r w:rsidR="00F445AB">
        <w:rPr>
          <w:rFonts w:ascii="Arial Narrow" w:hAnsi="Arial Narrow"/>
        </w:rPr>
        <w:t xml:space="preserve"> had zijn eerste ontmoeting als Europese Raad in Dublin in 1975 en vanaf dan driejaarlijks, en sinds 1985 tweejaarlijks</w:t>
      </w:r>
    </w:p>
    <w:p w:rsidR="00F445AB" w:rsidRDefault="00F445AB" w:rsidP="00FF103B">
      <w:pPr>
        <w:pStyle w:val="ListParagraph"/>
        <w:numPr>
          <w:ilvl w:val="2"/>
          <w:numId w:val="9"/>
        </w:numPr>
        <w:rPr>
          <w:rFonts w:ascii="Arial Narrow" w:hAnsi="Arial Narrow"/>
        </w:rPr>
      </w:pPr>
      <w:r>
        <w:rPr>
          <w:rFonts w:ascii="Arial Narrow" w:hAnsi="Arial Narrow"/>
        </w:rPr>
        <w:t>Met het Verdrag van Lissabon werden het vierjaarlijkse meetings</w:t>
      </w:r>
    </w:p>
    <w:p w:rsidR="00F445AB" w:rsidRDefault="00F445AB" w:rsidP="00FF103B">
      <w:pPr>
        <w:pStyle w:val="ListParagraph"/>
        <w:numPr>
          <w:ilvl w:val="2"/>
          <w:numId w:val="9"/>
        </w:numPr>
        <w:rPr>
          <w:rFonts w:ascii="Arial Narrow" w:hAnsi="Arial Narrow"/>
        </w:rPr>
      </w:pPr>
      <w:r>
        <w:rPr>
          <w:rFonts w:ascii="Arial Narrow" w:hAnsi="Arial Narrow"/>
        </w:rPr>
        <w:t>De Europese raad kreeg pas echte erkenning als een EU institutie met de ratificering van het Verdrag van Lissabon</w:t>
      </w:r>
    </w:p>
    <w:p w:rsidR="00F445AB" w:rsidRDefault="00F445AB" w:rsidP="00F445AB">
      <w:pPr>
        <w:pStyle w:val="ListParagraph"/>
        <w:numPr>
          <w:ilvl w:val="0"/>
          <w:numId w:val="9"/>
        </w:numPr>
        <w:rPr>
          <w:rFonts w:ascii="Arial Narrow" w:hAnsi="Arial Narrow"/>
        </w:rPr>
      </w:pPr>
      <w:r>
        <w:rPr>
          <w:rFonts w:ascii="Arial Narrow" w:hAnsi="Arial Narrow"/>
        </w:rPr>
        <w:t>Hoe de Raad van ministers gestructureerd is</w:t>
      </w:r>
    </w:p>
    <w:p w:rsidR="00F445AB" w:rsidRDefault="00F445AB" w:rsidP="00F445AB">
      <w:pPr>
        <w:pStyle w:val="ListParagraph"/>
        <w:numPr>
          <w:ilvl w:val="1"/>
          <w:numId w:val="9"/>
        </w:numPr>
        <w:rPr>
          <w:rFonts w:ascii="Arial Narrow" w:hAnsi="Arial Narrow"/>
        </w:rPr>
      </w:pPr>
      <w:r>
        <w:rPr>
          <w:rFonts w:ascii="Arial Narrow" w:hAnsi="Arial Narrow"/>
        </w:rPr>
        <w:t>De Raad van Ministers heeft 5 hoofdcomponenten: de raden zelf, het voorzitterschap van de raad, het commité van permanente vertegenwoordigers, comités en werkgroepen en het Algemeen secretariaat</w:t>
      </w:r>
    </w:p>
    <w:p w:rsidR="00F445AB" w:rsidRDefault="00F445AB" w:rsidP="00F445AB">
      <w:pPr>
        <w:pStyle w:val="ListParagraph"/>
        <w:numPr>
          <w:ilvl w:val="1"/>
          <w:numId w:val="9"/>
        </w:numPr>
        <w:rPr>
          <w:rFonts w:ascii="Arial Narrow" w:hAnsi="Arial Narrow"/>
        </w:rPr>
      </w:pPr>
      <w:r>
        <w:rPr>
          <w:rFonts w:ascii="Arial Narrow" w:hAnsi="Arial Narrow"/>
        </w:rPr>
        <w:t>De Raden</w:t>
      </w:r>
    </w:p>
    <w:p w:rsidR="00F445AB" w:rsidRDefault="00BA2E45" w:rsidP="00F445AB">
      <w:pPr>
        <w:pStyle w:val="ListParagraph"/>
        <w:numPr>
          <w:ilvl w:val="2"/>
          <w:numId w:val="9"/>
        </w:numPr>
        <w:rPr>
          <w:rFonts w:ascii="Arial Narrow" w:hAnsi="Arial Narrow"/>
        </w:rPr>
      </w:pPr>
      <w:r>
        <w:rPr>
          <w:rFonts w:ascii="Arial Narrow" w:hAnsi="Arial Narrow"/>
        </w:rPr>
        <w:t>De verschillende groepen van ministers die de Raad maken, zijn ook gekend als technische raden</w:t>
      </w:r>
    </w:p>
    <w:p w:rsidR="00BA2E45" w:rsidRDefault="00BA2E45" w:rsidP="00F445AB">
      <w:pPr>
        <w:pStyle w:val="ListParagraph"/>
        <w:numPr>
          <w:ilvl w:val="2"/>
          <w:numId w:val="9"/>
        </w:numPr>
        <w:rPr>
          <w:rFonts w:ascii="Arial Narrow" w:hAnsi="Arial Narrow"/>
        </w:rPr>
      </w:pPr>
      <w:r>
        <w:rPr>
          <w:rFonts w:ascii="Arial Narrow" w:hAnsi="Arial Narrow"/>
        </w:rPr>
        <w:t>Nu zijn er 10 van zo een raden</w:t>
      </w:r>
    </w:p>
    <w:p w:rsidR="00BA2E45" w:rsidRDefault="00BA2E45" w:rsidP="00F445AB">
      <w:pPr>
        <w:pStyle w:val="ListParagraph"/>
        <w:numPr>
          <w:ilvl w:val="2"/>
          <w:numId w:val="9"/>
        </w:numPr>
        <w:rPr>
          <w:rFonts w:ascii="Arial Narrow" w:hAnsi="Arial Narrow"/>
        </w:rPr>
      </w:pPr>
      <w:r>
        <w:rPr>
          <w:rFonts w:ascii="Arial Narrow" w:hAnsi="Arial Narrow"/>
        </w:rPr>
        <w:t>Alhoewel ze wat betreft status en macht gelijk zijn, zijn andere meer dan anderen</w:t>
      </w:r>
    </w:p>
    <w:p w:rsidR="00BA2E45" w:rsidRDefault="00BA2E45" w:rsidP="00F445AB">
      <w:pPr>
        <w:pStyle w:val="ListParagraph"/>
        <w:numPr>
          <w:ilvl w:val="2"/>
          <w:numId w:val="9"/>
        </w:numPr>
        <w:rPr>
          <w:rFonts w:ascii="Arial Narrow" w:hAnsi="Arial Narrow"/>
        </w:rPr>
      </w:pPr>
      <w:r>
        <w:rPr>
          <w:rFonts w:ascii="Arial Narrow" w:hAnsi="Arial Narrow"/>
        </w:rPr>
        <w:t>De ‘hoogste raad’ is die van algemene zaken, die vergaderingen van de Europese raad regelt en opvolgt</w:t>
      </w:r>
    </w:p>
    <w:p w:rsidR="00BA2E45" w:rsidRDefault="00BA2E45" w:rsidP="00F445AB">
      <w:pPr>
        <w:pStyle w:val="ListParagraph"/>
        <w:numPr>
          <w:ilvl w:val="2"/>
          <w:numId w:val="9"/>
        </w:numPr>
        <w:rPr>
          <w:rFonts w:ascii="Arial Narrow" w:hAnsi="Arial Narrow"/>
        </w:rPr>
      </w:pPr>
      <w:r>
        <w:rPr>
          <w:rFonts w:ascii="Arial Narrow" w:hAnsi="Arial Narrow"/>
        </w:rPr>
        <w:t>Andere belangrijke raden zijn dei van Buitenlandse Zaken en economische en financiële zaken en van landbouw</w:t>
      </w:r>
    </w:p>
    <w:p w:rsidR="00BA2E45" w:rsidRDefault="00BA2E45" w:rsidP="00F445AB">
      <w:pPr>
        <w:pStyle w:val="ListParagraph"/>
        <w:numPr>
          <w:ilvl w:val="2"/>
          <w:numId w:val="9"/>
        </w:numPr>
        <w:rPr>
          <w:rFonts w:ascii="Arial Narrow" w:hAnsi="Arial Narrow"/>
        </w:rPr>
      </w:pPr>
      <w:r>
        <w:rPr>
          <w:rFonts w:ascii="Arial Narrow" w:hAnsi="Arial Narrow"/>
        </w:rPr>
        <w:t>Deze 4 raden ontmoeten maandelijks, terwijl de rest tussen de 2 en 4 keer per jaar bijeenkomt</w:t>
      </w:r>
    </w:p>
    <w:p w:rsidR="00BA2E45" w:rsidRDefault="00203D7B" w:rsidP="00F445AB">
      <w:pPr>
        <w:pStyle w:val="ListParagraph"/>
        <w:numPr>
          <w:ilvl w:val="2"/>
          <w:numId w:val="9"/>
        </w:numPr>
        <w:rPr>
          <w:rFonts w:ascii="Arial Narrow" w:hAnsi="Arial Narrow"/>
        </w:rPr>
      </w:pPr>
      <w:r>
        <w:rPr>
          <w:rFonts w:ascii="Arial Narrow" w:hAnsi="Arial Narrow"/>
        </w:rPr>
        <w:t>Lissabon zegt dat de vertegenwoordigers van de lidstaten op een ministerieel level moeten zijn, maar bijeenkomsten van de Raad verleiden niet altijd een set van ministers die samen passen</w:t>
      </w:r>
    </w:p>
    <w:p w:rsidR="00203D7B" w:rsidRDefault="00203D7B" w:rsidP="00F445AB">
      <w:pPr>
        <w:pStyle w:val="ListParagraph"/>
        <w:numPr>
          <w:ilvl w:val="2"/>
          <w:numId w:val="9"/>
        </w:numPr>
        <w:rPr>
          <w:rFonts w:ascii="Arial Narrow" w:hAnsi="Arial Narrow"/>
        </w:rPr>
      </w:pPr>
      <w:r>
        <w:rPr>
          <w:rFonts w:ascii="Arial Narrow" w:hAnsi="Arial Narrow"/>
        </w:rPr>
        <w:t>De sleutel tot het verstaan van de dynamieken van de Raad ligt in termen zoals compromissen, onderhandelen</w:t>
      </w:r>
    </w:p>
    <w:p w:rsidR="00203D7B" w:rsidRDefault="00203D7B" w:rsidP="00F445AB">
      <w:pPr>
        <w:pStyle w:val="ListParagraph"/>
        <w:numPr>
          <w:ilvl w:val="2"/>
          <w:numId w:val="9"/>
        </w:numPr>
        <w:rPr>
          <w:rFonts w:ascii="Arial Narrow" w:hAnsi="Arial Narrow"/>
        </w:rPr>
      </w:pPr>
      <w:r>
        <w:rPr>
          <w:rFonts w:ascii="Arial Narrow" w:hAnsi="Arial Narrow"/>
        </w:rPr>
        <w:t>De ministers zijn ministers van bepaalde landen</w:t>
      </w:r>
      <w:r w:rsidRPr="00203D7B">
        <w:rPr>
          <w:rFonts w:ascii="Arial Narrow" w:hAnsi="Arial Narrow"/>
        </w:rPr>
        <w:sym w:font="Wingdings" w:char="F0E8"/>
      </w:r>
      <w:r>
        <w:rPr>
          <w:rFonts w:ascii="Arial Narrow" w:hAnsi="Arial Narrow"/>
        </w:rPr>
        <w:t>gedreven door nationale politieke belangen, ideologiën,...</w:t>
      </w:r>
    </w:p>
    <w:p w:rsidR="00203D7B" w:rsidRDefault="00203D7B" w:rsidP="00F445AB">
      <w:pPr>
        <w:pStyle w:val="ListParagraph"/>
        <w:numPr>
          <w:ilvl w:val="2"/>
          <w:numId w:val="9"/>
        </w:numPr>
        <w:rPr>
          <w:rFonts w:ascii="Arial Narrow" w:hAnsi="Arial Narrow"/>
        </w:rPr>
      </w:pPr>
      <w:r>
        <w:rPr>
          <w:rFonts w:ascii="Arial Narrow" w:hAnsi="Arial Narrow"/>
        </w:rPr>
        <w:t>Tezelfdertijd kunnen ze de Europese zaken niet uit het oog verliezen, en ze volgen meer en meer de Europese raad</w:t>
      </w:r>
    </w:p>
    <w:p w:rsidR="00203D7B" w:rsidRDefault="00203D7B" w:rsidP="00F445AB">
      <w:pPr>
        <w:pStyle w:val="ListParagraph"/>
        <w:numPr>
          <w:ilvl w:val="2"/>
          <w:numId w:val="9"/>
        </w:numPr>
        <w:rPr>
          <w:rFonts w:ascii="Arial Narrow" w:hAnsi="Arial Narrow"/>
        </w:rPr>
      </w:pPr>
      <w:r w:rsidRPr="00203D7B">
        <w:rPr>
          <w:rFonts w:ascii="Arial Narrow" w:hAnsi="Arial Narrow"/>
        </w:rPr>
        <w:sym w:font="Wingdings" w:char="F0E8"/>
      </w:r>
      <w:r>
        <w:rPr>
          <w:rFonts w:ascii="Arial Narrow" w:hAnsi="Arial Narrow"/>
        </w:rPr>
        <w:t>ambigu</w:t>
      </w:r>
    </w:p>
    <w:p w:rsidR="00203D7B" w:rsidRDefault="00203D7B" w:rsidP="00203D7B">
      <w:pPr>
        <w:pStyle w:val="ListParagraph"/>
        <w:numPr>
          <w:ilvl w:val="1"/>
          <w:numId w:val="9"/>
        </w:numPr>
        <w:rPr>
          <w:rFonts w:ascii="Arial Narrow" w:hAnsi="Arial Narrow"/>
        </w:rPr>
      </w:pPr>
      <w:r>
        <w:rPr>
          <w:rFonts w:ascii="Arial Narrow" w:hAnsi="Arial Narrow"/>
        </w:rPr>
        <w:t>Het voorzitterschap</w:t>
      </w:r>
    </w:p>
    <w:p w:rsidR="00203D7B" w:rsidRDefault="00203D7B" w:rsidP="00203D7B">
      <w:pPr>
        <w:pStyle w:val="ListParagraph"/>
        <w:numPr>
          <w:ilvl w:val="2"/>
          <w:numId w:val="9"/>
        </w:numPr>
        <w:rPr>
          <w:rFonts w:ascii="Arial Narrow" w:hAnsi="Arial Narrow"/>
        </w:rPr>
      </w:pPr>
      <w:r>
        <w:rPr>
          <w:rFonts w:ascii="Arial Narrow" w:hAnsi="Arial Narrow"/>
        </w:rPr>
        <w:t>Tot Lissabon werd het voorzitterschap van zowel de Raad van Minsters als de Europese raad niet door een persoon uitgevoerd, maar door de overheid van een lidstaat</w:t>
      </w:r>
    </w:p>
    <w:p w:rsidR="00203D7B" w:rsidRDefault="00203D7B" w:rsidP="00203D7B">
      <w:pPr>
        <w:pStyle w:val="ListParagraph"/>
        <w:numPr>
          <w:ilvl w:val="2"/>
          <w:numId w:val="9"/>
        </w:numPr>
        <w:rPr>
          <w:rFonts w:ascii="Arial Narrow" w:hAnsi="Arial Narrow"/>
        </w:rPr>
      </w:pPr>
      <w:r>
        <w:rPr>
          <w:rFonts w:ascii="Arial Narrow" w:hAnsi="Arial Narrow"/>
        </w:rPr>
        <w:t xml:space="preserve">Alle ontmoetingen van de Raad werden georganiseerd en voorgezeten door de relevante ministers van het land dat voorzitter was </w:t>
      </w:r>
      <w:r w:rsidRPr="00203D7B">
        <w:rPr>
          <w:rFonts w:ascii="Arial Narrow" w:hAnsi="Arial Narrow"/>
        </w:rPr>
        <w:sym w:font="Wingdings" w:char="F0E8"/>
      </w:r>
      <w:r>
        <w:rPr>
          <w:rFonts w:ascii="Arial Narrow" w:hAnsi="Arial Narrow"/>
        </w:rPr>
        <w:t>mochten agenda van EU bepalen voor 6 maanden</w:t>
      </w:r>
    </w:p>
    <w:p w:rsidR="00203D7B" w:rsidRDefault="00203D7B" w:rsidP="00203D7B">
      <w:pPr>
        <w:pStyle w:val="ListParagraph"/>
        <w:numPr>
          <w:ilvl w:val="2"/>
          <w:numId w:val="9"/>
        </w:numPr>
        <w:rPr>
          <w:rFonts w:ascii="Arial Narrow" w:hAnsi="Arial Narrow"/>
        </w:rPr>
      </w:pPr>
      <w:r>
        <w:rPr>
          <w:rFonts w:ascii="Arial Narrow" w:hAnsi="Arial Narrow"/>
        </w:rPr>
        <w:t>Lissabon moest dit versimpelen en duidelijker maken, maar eindigde in het onduidelijker maken door de Europese raad zijn eigen voorzitter te geven</w:t>
      </w:r>
    </w:p>
    <w:p w:rsidR="00203D7B" w:rsidRDefault="00203D7B" w:rsidP="00203D7B">
      <w:pPr>
        <w:pStyle w:val="ListParagraph"/>
        <w:numPr>
          <w:ilvl w:val="2"/>
          <w:numId w:val="9"/>
        </w:numPr>
        <w:rPr>
          <w:rFonts w:ascii="Arial Narrow" w:hAnsi="Arial Narrow"/>
        </w:rPr>
      </w:pPr>
      <w:r>
        <w:rPr>
          <w:rFonts w:ascii="Arial Narrow" w:hAnsi="Arial Narrow"/>
        </w:rPr>
        <w:lastRenderedPageBreak/>
        <w:t>Alle andere bijeenkomsten van de Raad zijn nog steeds vertegenwoordigd door vertegenwoordigers van de lidstaten in een voorafbepaalde rotatie</w:t>
      </w:r>
    </w:p>
    <w:p w:rsidR="00203D7B" w:rsidRDefault="00203D7B" w:rsidP="00203D7B">
      <w:pPr>
        <w:pStyle w:val="ListParagraph"/>
        <w:numPr>
          <w:ilvl w:val="2"/>
          <w:numId w:val="9"/>
        </w:numPr>
        <w:rPr>
          <w:rFonts w:ascii="Arial Narrow" w:hAnsi="Arial Narrow"/>
        </w:rPr>
      </w:pPr>
      <w:r>
        <w:rPr>
          <w:rFonts w:ascii="Arial Narrow" w:hAnsi="Arial Narrow"/>
        </w:rPr>
        <w:t>Hierdoor krijgt elke lidstaat de mogelijkheid om de lijn van de EU uit te zetten</w:t>
      </w:r>
    </w:p>
    <w:p w:rsidR="00203D7B" w:rsidRDefault="00203D7B" w:rsidP="00203D7B">
      <w:pPr>
        <w:pStyle w:val="ListParagraph"/>
        <w:numPr>
          <w:ilvl w:val="2"/>
          <w:numId w:val="9"/>
        </w:numPr>
        <w:rPr>
          <w:rFonts w:ascii="Arial Narrow" w:hAnsi="Arial Narrow"/>
        </w:rPr>
      </w:pPr>
      <w:r>
        <w:rPr>
          <w:rFonts w:ascii="Arial Narrow" w:hAnsi="Arial Narrow"/>
        </w:rPr>
        <w:t>Dit systeem was leefbaar met 6 of 12 lidstaten, maar met 27 leden, moet iedereen als 13.5 jaar wachten om terug aan de beurt te komen</w:t>
      </w:r>
    </w:p>
    <w:p w:rsidR="00203D7B" w:rsidRDefault="00203D7B" w:rsidP="00203D7B">
      <w:pPr>
        <w:pStyle w:val="ListParagraph"/>
        <w:numPr>
          <w:ilvl w:val="3"/>
          <w:numId w:val="9"/>
        </w:numPr>
        <w:rPr>
          <w:rFonts w:ascii="Arial Narrow" w:hAnsi="Arial Narrow"/>
        </w:rPr>
      </w:pPr>
      <w:r>
        <w:rPr>
          <w:rFonts w:ascii="Arial Narrow" w:hAnsi="Arial Narrow"/>
        </w:rPr>
        <w:t>De werklast is ook groter geworden</w:t>
      </w:r>
      <w:r w:rsidRPr="00203D7B">
        <w:rPr>
          <w:rFonts w:ascii="Arial Narrow" w:hAnsi="Arial Narrow"/>
        </w:rPr>
        <w:sym w:font="Wingdings" w:char="F0E8"/>
      </w:r>
      <w:r>
        <w:rPr>
          <w:rFonts w:ascii="Arial Narrow" w:hAnsi="Arial Narrow"/>
        </w:rPr>
        <w:t>moeilijk voor kleinere lidstaten die daar niet de manschappen voor hebben</w:t>
      </w:r>
    </w:p>
    <w:p w:rsidR="00203D7B" w:rsidRDefault="00203D7B" w:rsidP="00203D7B">
      <w:pPr>
        <w:pStyle w:val="ListParagraph"/>
        <w:numPr>
          <w:ilvl w:val="3"/>
          <w:numId w:val="9"/>
        </w:numPr>
        <w:rPr>
          <w:rFonts w:ascii="Arial Narrow" w:hAnsi="Arial Narrow"/>
        </w:rPr>
      </w:pPr>
      <w:r>
        <w:rPr>
          <w:rFonts w:ascii="Arial Narrow" w:hAnsi="Arial Narrow"/>
        </w:rPr>
        <w:t>Door de rotatie kan het ook zijn de de rest van de EU gegijzeld wordt door de verschillende stijlen, belangen,... van de landen die voorzitter zijn</w:t>
      </w:r>
    </w:p>
    <w:p w:rsidR="00203D7B" w:rsidRDefault="00203D7B" w:rsidP="00203D7B">
      <w:pPr>
        <w:pStyle w:val="ListParagraph"/>
        <w:numPr>
          <w:ilvl w:val="3"/>
          <w:numId w:val="9"/>
        </w:numPr>
        <w:rPr>
          <w:rFonts w:ascii="Arial Narrow" w:hAnsi="Arial Narrow"/>
        </w:rPr>
      </w:pPr>
      <w:r w:rsidRPr="00203D7B">
        <w:rPr>
          <w:rFonts w:ascii="Arial Narrow" w:hAnsi="Arial Narrow"/>
        </w:rPr>
        <w:sym w:font="Wingdings" w:char="F0E8"/>
      </w:r>
      <w:r>
        <w:rPr>
          <w:rFonts w:ascii="Arial Narrow" w:hAnsi="Arial Narrow"/>
        </w:rPr>
        <w:t>troika system: elk</w:t>
      </w:r>
      <w:r w:rsidR="009775FF">
        <w:rPr>
          <w:rFonts w:ascii="Arial Narrow" w:hAnsi="Arial Narrow"/>
        </w:rPr>
        <w:t>e voorzitter moet samenwerken met zijn voorganger en opvolger</w:t>
      </w:r>
    </w:p>
    <w:p w:rsidR="009775FF" w:rsidRDefault="009775FF" w:rsidP="009775FF">
      <w:pPr>
        <w:pStyle w:val="ListParagraph"/>
        <w:numPr>
          <w:ilvl w:val="2"/>
          <w:numId w:val="9"/>
        </w:numPr>
        <w:rPr>
          <w:rFonts w:ascii="Arial Narrow" w:hAnsi="Arial Narrow"/>
        </w:rPr>
      </w:pPr>
      <w:r>
        <w:rPr>
          <w:rFonts w:ascii="Arial Narrow" w:hAnsi="Arial Narrow"/>
        </w:rPr>
        <w:t>Als voorzitter moet je</w:t>
      </w:r>
    </w:p>
    <w:p w:rsidR="009775FF" w:rsidRDefault="009775FF" w:rsidP="009775FF">
      <w:pPr>
        <w:pStyle w:val="ListParagraph"/>
        <w:numPr>
          <w:ilvl w:val="3"/>
          <w:numId w:val="9"/>
        </w:numPr>
        <w:rPr>
          <w:rFonts w:ascii="Arial Narrow" w:hAnsi="Arial Narrow"/>
        </w:rPr>
      </w:pPr>
      <w:r>
        <w:rPr>
          <w:rFonts w:ascii="Arial Narrow" w:hAnsi="Arial Narrow"/>
        </w:rPr>
        <w:t>Het werk van de Raad van Ministers voorbereiden en coordineren</w:t>
      </w:r>
    </w:p>
    <w:p w:rsidR="009A42BC" w:rsidRDefault="009A42BC" w:rsidP="009775FF">
      <w:pPr>
        <w:pStyle w:val="ListParagraph"/>
        <w:numPr>
          <w:ilvl w:val="3"/>
          <w:numId w:val="9"/>
        </w:numPr>
        <w:rPr>
          <w:rFonts w:ascii="Arial Narrow" w:hAnsi="Arial Narrow"/>
        </w:rPr>
      </w:pPr>
      <w:r>
        <w:rPr>
          <w:rFonts w:ascii="Arial Narrow" w:hAnsi="Arial Narrow"/>
        </w:rPr>
        <w:t>De bijeenkomsten van de Raad van Ministers regelen</w:t>
      </w:r>
    </w:p>
    <w:p w:rsidR="009A42BC" w:rsidRDefault="009A42BC" w:rsidP="009775FF">
      <w:pPr>
        <w:pStyle w:val="ListParagraph"/>
        <w:numPr>
          <w:ilvl w:val="3"/>
          <w:numId w:val="9"/>
        </w:numPr>
        <w:rPr>
          <w:rFonts w:ascii="Arial Narrow" w:hAnsi="Arial Narrow"/>
        </w:rPr>
      </w:pPr>
      <w:r>
        <w:rPr>
          <w:rFonts w:ascii="Arial Narrow" w:hAnsi="Arial Narrow"/>
        </w:rPr>
        <w:t xml:space="preserve">Het moet onderhandelen en medieren tussen de lidstaten en zorgen dat de beleidsontwikkeling consistent is </w:t>
      </w:r>
    </w:p>
    <w:p w:rsidR="009A42BC" w:rsidRDefault="009A42BC" w:rsidP="009A42BC">
      <w:pPr>
        <w:pStyle w:val="ListParagraph"/>
        <w:numPr>
          <w:ilvl w:val="1"/>
          <w:numId w:val="9"/>
        </w:numPr>
        <w:rPr>
          <w:rFonts w:ascii="Arial Narrow" w:hAnsi="Arial Narrow"/>
        </w:rPr>
      </w:pPr>
      <w:r>
        <w:rPr>
          <w:rFonts w:ascii="Arial Narrow" w:hAnsi="Arial Narrow"/>
        </w:rPr>
        <w:t>Permanente vertegenwoordigers</w:t>
      </w:r>
    </w:p>
    <w:p w:rsidR="009A42BC" w:rsidRDefault="009A42BC" w:rsidP="009A42BC">
      <w:pPr>
        <w:pStyle w:val="ListParagraph"/>
        <w:numPr>
          <w:ilvl w:val="2"/>
          <w:numId w:val="9"/>
        </w:numPr>
        <w:rPr>
          <w:rFonts w:ascii="Arial Narrow" w:hAnsi="Arial Narrow"/>
        </w:rPr>
      </w:pPr>
      <w:r>
        <w:rPr>
          <w:rFonts w:ascii="Arial Narrow" w:hAnsi="Arial Narrow"/>
        </w:rPr>
        <w:t>Comité van permanente vertegenwoordigers = Coreper</w:t>
      </w:r>
    </w:p>
    <w:p w:rsidR="009A42BC" w:rsidRDefault="009A42BC" w:rsidP="009A42BC">
      <w:pPr>
        <w:pStyle w:val="ListParagraph"/>
        <w:numPr>
          <w:ilvl w:val="2"/>
          <w:numId w:val="9"/>
        </w:numPr>
        <w:rPr>
          <w:rFonts w:ascii="Arial Narrow" w:hAnsi="Arial Narrow"/>
        </w:rPr>
      </w:pPr>
      <w:r>
        <w:rPr>
          <w:rFonts w:ascii="Arial Narrow" w:hAnsi="Arial Narrow"/>
        </w:rPr>
        <w:t>Is in feite een ambassade van de EU die meewerkt met ambassades van lidstaten</w:t>
      </w:r>
    </w:p>
    <w:p w:rsidR="009A42BC" w:rsidRDefault="009A42BC" w:rsidP="009A42BC">
      <w:pPr>
        <w:pStyle w:val="ListParagraph"/>
        <w:numPr>
          <w:ilvl w:val="2"/>
          <w:numId w:val="9"/>
        </w:numPr>
        <w:rPr>
          <w:rFonts w:ascii="Arial Narrow" w:hAnsi="Arial Narrow"/>
        </w:rPr>
      </w:pPr>
      <w:r>
        <w:rPr>
          <w:rFonts w:ascii="Arial Narrow" w:hAnsi="Arial Narrow"/>
        </w:rPr>
        <w:t>Coreper is één van de machtigste delen van de structuur van het beslissen in de EU</w:t>
      </w:r>
    </w:p>
    <w:p w:rsidR="009A42BC" w:rsidRDefault="009A42BC" w:rsidP="009A42BC">
      <w:pPr>
        <w:pStyle w:val="ListParagraph"/>
        <w:numPr>
          <w:ilvl w:val="2"/>
          <w:numId w:val="9"/>
        </w:numPr>
        <w:rPr>
          <w:rFonts w:ascii="Arial Narrow" w:hAnsi="Arial Narrow"/>
        </w:rPr>
      </w:pPr>
      <w:r>
        <w:rPr>
          <w:rFonts w:ascii="Arial Narrow" w:hAnsi="Arial Narrow"/>
        </w:rPr>
        <w:t>Dankzij Coreper is bijna 85% van de Raad als gedaan vooraleer de ministers  elkaar ontmoeten</w:t>
      </w:r>
    </w:p>
    <w:p w:rsidR="009A42BC" w:rsidRDefault="009A42BC" w:rsidP="009A42BC">
      <w:pPr>
        <w:pStyle w:val="ListParagraph"/>
        <w:numPr>
          <w:ilvl w:val="1"/>
          <w:numId w:val="9"/>
        </w:numPr>
        <w:rPr>
          <w:rFonts w:ascii="Arial Narrow" w:hAnsi="Arial Narrow"/>
        </w:rPr>
      </w:pPr>
      <w:r>
        <w:rPr>
          <w:rFonts w:ascii="Arial Narrow" w:hAnsi="Arial Narrow"/>
        </w:rPr>
        <w:t>Werkgroepen en comités</w:t>
      </w:r>
    </w:p>
    <w:p w:rsidR="009A42BC" w:rsidRDefault="009A42BC" w:rsidP="009A42BC">
      <w:pPr>
        <w:pStyle w:val="ListParagraph"/>
        <w:numPr>
          <w:ilvl w:val="2"/>
          <w:numId w:val="9"/>
        </w:numPr>
        <w:rPr>
          <w:rFonts w:ascii="Arial Narrow" w:hAnsi="Arial Narrow"/>
        </w:rPr>
      </w:pPr>
      <w:r>
        <w:rPr>
          <w:rFonts w:ascii="Arial Narrow" w:hAnsi="Arial Narrow"/>
        </w:rPr>
        <w:t>Ze ondersteunen het werk van Coreper</w:t>
      </w:r>
    </w:p>
    <w:p w:rsidR="009A42BC" w:rsidRDefault="009A42BC" w:rsidP="009A42BC">
      <w:pPr>
        <w:pStyle w:val="ListParagraph"/>
        <w:numPr>
          <w:ilvl w:val="2"/>
          <w:numId w:val="9"/>
        </w:numPr>
        <w:rPr>
          <w:rFonts w:ascii="Arial Narrow" w:hAnsi="Arial Narrow"/>
        </w:rPr>
      </w:pPr>
      <w:r>
        <w:rPr>
          <w:rFonts w:ascii="Arial Narrow" w:hAnsi="Arial Narrow"/>
        </w:rPr>
        <w:t>Het eerste aanspreekpunt voor een voorstel van de commissie is meestal een werkgroep</w:t>
      </w:r>
    </w:p>
    <w:p w:rsidR="001F3C4F" w:rsidRDefault="001F3C4F" w:rsidP="009A42BC">
      <w:pPr>
        <w:pStyle w:val="ListParagraph"/>
        <w:numPr>
          <w:ilvl w:val="2"/>
          <w:numId w:val="9"/>
        </w:numPr>
        <w:rPr>
          <w:rFonts w:ascii="Arial Narrow" w:hAnsi="Arial Narrow"/>
        </w:rPr>
      </w:pPr>
      <w:r>
        <w:rPr>
          <w:rFonts w:ascii="Arial Narrow" w:hAnsi="Arial Narrow"/>
        </w:rPr>
        <w:t>Ze bestaan uit beleidspecialisten, nationale experten,...</w:t>
      </w:r>
    </w:p>
    <w:p w:rsidR="001F3C4F" w:rsidRDefault="001F3C4F" w:rsidP="001F3C4F">
      <w:pPr>
        <w:pStyle w:val="ListParagraph"/>
        <w:numPr>
          <w:ilvl w:val="1"/>
          <w:numId w:val="9"/>
        </w:numPr>
        <w:rPr>
          <w:rFonts w:ascii="Arial Narrow" w:hAnsi="Arial Narrow"/>
        </w:rPr>
      </w:pPr>
      <w:r>
        <w:rPr>
          <w:rFonts w:ascii="Arial Narrow" w:hAnsi="Arial Narrow"/>
        </w:rPr>
        <w:t>Het secretariaat-generaal</w:t>
      </w:r>
    </w:p>
    <w:p w:rsidR="001F3C4F" w:rsidRDefault="001F3C4F" w:rsidP="001F3C4F">
      <w:pPr>
        <w:pStyle w:val="ListParagraph"/>
        <w:numPr>
          <w:ilvl w:val="2"/>
          <w:numId w:val="9"/>
        </w:numPr>
        <w:rPr>
          <w:rFonts w:ascii="Arial Narrow" w:hAnsi="Arial Narrow"/>
        </w:rPr>
      </w:pPr>
      <w:r>
        <w:rPr>
          <w:rFonts w:ascii="Arial Narrow" w:hAnsi="Arial Narrow"/>
        </w:rPr>
        <w:t>Is de bureaucratie van de Raad, vooral vertalers en dienstmedewerkers</w:t>
      </w:r>
    </w:p>
    <w:p w:rsidR="001F3C4F" w:rsidRDefault="001F3C4F" w:rsidP="001F3C4F">
      <w:pPr>
        <w:pStyle w:val="ListParagraph"/>
        <w:numPr>
          <w:ilvl w:val="2"/>
          <w:numId w:val="9"/>
        </w:numPr>
        <w:rPr>
          <w:rFonts w:ascii="Arial Narrow" w:hAnsi="Arial Narrow"/>
        </w:rPr>
      </w:pPr>
      <w:r>
        <w:rPr>
          <w:rFonts w:ascii="Arial Narrow" w:hAnsi="Arial Narrow"/>
        </w:rPr>
        <w:t>Oorspronkelijk voor secretariaatswerk, maar sindsdien meer politiek en ze helpen met de uitvoering van de plichten van het secretariaat-generaal</w:t>
      </w:r>
    </w:p>
    <w:p w:rsidR="001F3C4F" w:rsidRDefault="001F3C4F" w:rsidP="001F3C4F">
      <w:pPr>
        <w:pStyle w:val="ListParagraph"/>
        <w:numPr>
          <w:ilvl w:val="2"/>
          <w:numId w:val="9"/>
        </w:numPr>
        <w:rPr>
          <w:rFonts w:ascii="Arial Narrow" w:hAnsi="Arial Narrow"/>
        </w:rPr>
      </w:pPr>
      <w:r>
        <w:rPr>
          <w:rFonts w:ascii="Arial Narrow" w:hAnsi="Arial Narrow"/>
        </w:rPr>
        <w:t>De secretaris-generaal is aangeduid door de Raad van ministers voor een 5jarige termijn</w:t>
      </w:r>
    </w:p>
    <w:p w:rsidR="001F3C4F" w:rsidRDefault="001F3C4F" w:rsidP="001F3C4F">
      <w:pPr>
        <w:pStyle w:val="ListParagraph"/>
        <w:numPr>
          <w:ilvl w:val="2"/>
          <w:numId w:val="9"/>
        </w:numPr>
        <w:rPr>
          <w:rFonts w:ascii="Arial Narrow" w:hAnsi="Arial Narrow"/>
        </w:rPr>
      </w:pPr>
      <w:r>
        <w:rPr>
          <w:rFonts w:ascii="Arial Narrow" w:hAnsi="Arial Narrow"/>
        </w:rPr>
        <w:t>In 1999 werd het gecombineerd met de nieuwe taak van de Hoge Vertegenwoordiger voor Gemeenschappelijk Buitenlandse en Veiligheidsbeleid</w:t>
      </w:r>
    </w:p>
    <w:p w:rsidR="001F3C4F" w:rsidRDefault="001F3C4F" w:rsidP="001F3C4F">
      <w:pPr>
        <w:pStyle w:val="ListParagraph"/>
        <w:numPr>
          <w:ilvl w:val="2"/>
          <w:numId w:val="9"/>
        </w:numPr>
        <w:rPr>
          <w:rFonts w:ascii="Arial Narrow" w:hAnsi="Arial Narrow"/>
        </w:rPr>
      </w:pPr>
      <w:r>
        <w:rPr>
          <w:rFonts w:ascii="Arial Narrow" w:hAnsi="Arial Narrow"/>
        </w:rPr>
        <w:t>Sinds het Verdrag van Lissabon is de Hoge vertegenwoordiger ook vice-voorzitter van de Europese Commissie</w:t>
      </w:r>
      <w:r w:rsidRPr="001F3C4F">
        <w:rPr>
          <w:rFonts w:ascii="Arial Narrow" w:hAnsi="Arial Narrow"/>
        </w:rPr>
        <w:sym w:font="Wingdings" w:char="F0E8"/>
      </w:r>
      <w:r>
        <w:rPr>
          <w:rFonts w:ascii="Arial Narrow" w:hAnsi="Arial Narrow"/>
        </w:rPr>
        <w:t xml:space="preserve"> gaf taak van secretaris-generaal terug af</w:t>
      </w:r>
    </w:p>
    <w:p w:rsidR="001F3C4F" w:rsidRDefault="001F3C4F" w:rsidP="001F3C4F">
      <w:pPr>
        <w:pStyle w:val="ListParagraph"/>
        <w:numPr>
          <w:ilvl w:val="0"/>
          <w:numId w:val="9"/>
        </w:numPr>
        <w:rPr>
          <w:rFonts w:ascii="Arial Narrow" w:hAnsi="Arial Narrow"/>
        </w:rPr>
      </w:pPr>
      <w:r>
        <w:rPr>
          <w:rFonts w:ascii="Arial Narrow" w:hAnsi="Arial Narrow"/>
        </w:rPr>
        <w:t>Wat de Raad van ministers doet</w:t>
      </w:r>
    </w:p>
    <w:p w:rsidR="001F3C4F" w:rsidRDefault="001F3C4F" w:rsidP="001F3C4F">
      <w:pPr>
        <w:pStyle w:val="ListParagraph"/>
        <w:numPr>
          <w:ilvl w:val="1"/>
          <w:numId w:val="9"/>
        </w:numPr>
        <w:rPr>
          <w:rFonts w:ascii="Arial Narrow" w:hAnsi="Arial Narrow"/>
        </w:rPr>
      </w:pPr>
      <w:r>
        <w:rPr>
          <w:rFonts w:ascii="Arial Narrow" w:hAnsi="Arial Narrow"/>
        </w:rPr>
        <w:t>Hun hoofdtaa</w:t>
      </w:r>
      <w:r w:rsidR="007B5D7F">
        <w:rPr>
          <w:rFonts w:ascii="Arial Narrow" w:hAnsi="Arial Narrow"/>
        </w:rPr>
        <w:t>k</w:t>
      </w:r>
      <w:r>
        <w:rPr>
          <w:rFonts w:ascii="Arial Narrow" w:hAnsi="Arial Narrow"/>
        </w:rPr>
        <w:t xml:space="preserve"> is beslissen, in samenspraak met het Parlement, welke voorstellen van nieuwe Europese wetten en beleid aangenomen zal worden en wat niet</w:t>
      </w:r>
    </w:p>
    <w:p w:rsidR="001F3C4F" w:rsidRDefault="00890435" w:rsidP="001F3C4F">
      <w:pPr>
        <w:pStyle w:val="ListParagraph"/>
        <w:numPr>
          <w:ilvl w:val="1"/>
          <w:numId w:val="9"/>
        </w:numPr>
        <w:rPr>
          <w:rFonts w:ascii="Arial Narrow" w:hAnsi="Arial Narrow"/>
        </w:rPr>
      </w:pPr>
      <w:r>
        <w:rPr>
          <w:rFonts w:ascii="Arial Narrow" w:hAnsi="Arial Narrow"/>
        </w:rPr>
        <w:t>Wetsvoorstel wordt van commissie naar</w:t>
      </w:r>
      <w:r w:rsidR="00FA2350">
        <w:rPr>
          <w:rFonts w:ascii="Arial Narrow" w:hAnsi="Arial Narrow"/>
        </w:rPr>
        <w:t xml:space="preserve"> de Raad gestuurd</w:t>
      </w:r>
      <w:r w:rsidR="00FA2350" w:rsidRPr="00FA2350">
        <w:rPr>
          <w:rFonts w:ascii="Arial Narrow" w:hAnsi="Arial Narrow"/>
        </w:rPr>
        <w:sym w:font="Wingdings" w:char="F0E8"/>
      </w:r>
      <w:r w:rsidR="00FA2350">
        <w:rPr>
          <w:rFonts w:ascii="Arial Narrow" w:hAnsi="Arial Narrow"/>
        </w:rPr>
        <w:t>wordt bekeken door de werkgroepen en comités van de raad</w:t>
      </w:r>
      <w:r w:rsidR="00FA2350" w:rsidRPr="00FA2350">
        <w:rPr>
          <w:rFonts w:ascii="Arial Narrow" w:hAnsi="Arial Narrow"/>
        </w:rPr>
        <w:sym w:font="Wingdings" w:char="F0E8"/>
      </w:r>
      <w:r w:rsidR="00FA2350">
        <w:rPr>
          <w:rFonts w:ascii="Arial Narrow" w:hAnsi="Arial Narrow"/>
        </w:rPr>
        <w:t>wordt naar Coreper gestuurd voor discussie door vertegenwoordigers van lidstaten</w:t>
      </w:r>
      <w:r w:rsidR="00FA2350" w:rsidRPr="00FA2350">
        <w:rPr>
          <w:rFonts w:ascii="Arial Narrow" w:hAnsi="Arial Narrow"/>
        </w:rPr>
        <w:sym w:font="Wingdings" w:char="F0E8"/>
      </w:r>
      <w:r w:rsidR="00FA2350">
        <w:rPr>
          <w:rFonts w:ascii="Arial Narrow" w:hAnsi="Arial Narrow"/>
        </w:rPr>
        <w:t>naar relevante Raad van Ministers</w:t>
      </w:r>
      <w:r w:rsidR="00FA2350" w:rsidRPr="00FA2350">
        <w:rPr>
          <w:rFonts w:ascii="Arial Narrow" w:hAnsi="Arial Narrow"/>
        </w:rPr>
        <w:sym w:font="Wingdings" w:char="F0E8"/>
      </w:r>
      <w:r w:rsidR="00FA2350">
        <w:rPr>
          <w:rFonts w:ascii="Arial Narrow" w:hAnsi="Arial Narrow"/>
        </w:rPr>
        <w:t>heen en weer tussen Europees parlement en de Raad</w:t>
      </w:r>
      <w:r w:rsidR="00FA2350" w:rsidRPr="00FA2350">
        <w:rPr>
          <w:rFonts w:ascii="Arial Narrow" w:hAnsi="Arial Narrow"/>
        </w:rPr>
        <w:sym w:font="Wingdings" w:char="F0E8"/>
      </w:r>
      <w:r w:rsidR="00FA2350">
        <w:rPr>
          <w:rFonts w:ascii="Arial Narrow" w:hAnsi="Arial Narrow"/>
        </w:rPr>
        <w:t>eindbeslissing</w:t>
      </w:r>
    </w:p>
    <w:p w:rsidR="00FA2350" w:rsidRDefault="00FA2350" w:rsidP="001F3C4F">
      <w:pPr>
        <w:pStyle w:val="ListParagraph"/>
        <w:numPr>
          <w:ilvl w:val="1"/>
          <w:numId w:val="9"/>
        </w:numPr>
        <w:rPr>
          <w:rFonts w:ascii="Arial Narrow" w:hAnsi="Arial Narrow"/>
        </w:rPr>
      </w:pPr>
      <w:r>
        <w:rPr>
          <w:rFonts w:ascii="Arial Narrow" w:hAnsi="Arial Narrow"/>
        </w:rPr>
        <w:t>Eerst was er unanimiteit vereist, nu hebben ministers meestal twee opties</w:t>
      </w:r>
    </w:p>
    <w:p w:rsidR="00FA2350" w:rsidRDefault="00FA2350" w:rsidP="00FA2350">
      <w:pPr>
        <w:pStyle w:val="ListParagraph"/>
        <w:numPr>
          <w:ilvl w:val="2"/>
          <w:numId w:val="9"/>
        </w:numPr>
        <w:rPr>
          <w:rFonts w:ascii="Arial Narrow" w:hAnsi="Arial Narrow"/>
        </w:rPr>
      </w:pPr>
      <w:r>
        <w:rPr>
          <w:rFonts w:ascii="Arial Narrow" w:hAnsi="Arial Narrow"/>
        </w:rPr>
        <w:t>Eenvoudige meerderheid bij procedures</w:t>
      </w:r>
    </w:p>
    <w:p w:rsidR="00FA2350" w:rsidRDefault="00FA2350" w:rsidP="00FA2350">
      <w:pPr>
        <w:pStyle w:val="ListParagraph"/>
        <w:numPr>
          <w:ilvl w:val="2"/>
          <w:numId w:val="9"/>
        </w:numPr>
        <w:rPr>
          <w:rFonts w:ascii="Arial Narrow" w:hAnsi="Arial Narrow"/>
        </w:rPr>
      </w:pPr>
      <w:r>
        <w:rPr>
          <w:rFonts w:ascii="Arial Narrow" w:hAnsi="Arial Narrow"/>
        </w:rPr>
        <w:t>Andere zaken: gekwalificeerde meerderheid: elke minister heeft aantal stemmen gekregen, afhankelijk van bevolkingsaantal van zijn staat, in totaal 345</w:t>
      </w:r>
    </w:p>
    <w:p w:rsidR="00FA2350" w:rsidRDefault="00FA2350" w:rsidP="00FA2350">
      <w:pPr>
        <w:pStyle w:val="ListParagraph"/>
        <w:numPr>
          <w:ilvl w:val="3"/>
          <w:numId w:val="9"/>
        </w:numPr>
        <w:rPr>
          <w:rFonts w:ascii="Arial Narrow" w:hAnsi="Arial Narrow"/>
        </w:rPr>
      </w:pPr>
      <w:r>
        <w:rPr>
          <w:rFonts w:ascii="Arial Narrow" w:hAnsi="Arial Narrow"/>
        </w:rPr>
        <w:lastRenderedPageBreak/>
        <w:t>Om succesvol te zijn moet het voorstel een driedubbele meerderheid behalen</w:t>
      </w:r>
    </w:p>
    <w:p w:rsidR="00FA2350" w:rsidRDefault="00FA2350" w:rsidP="00FA2350">
      <w:pPr>
        <w:pStyle w:val="ListParagraph"/>
        <w:numPr>
          <w:ilvl w:val="4"/>
          <w:numId w:val="9"/>
        </w:numPr>
        <w:rPr>
          <w:rFonts w:ascii="Arial Narrow" w:hAnsi="Arial Narrow"/>
        </w:rPr>
      </w:pPr>
      <w:r>
        <w:rPr>
          <w:rFonts w:ascii="Arial Narrow" w:hAnsi="Arial Narrow"/>
        </w:rPr>
        <w:t>Minstens 14 staten moeten akkoord zijn</w:t>
      </w:r>
    </w:p>
    <w:p w:rsidR="00FA2350" w:rsidRDefault="00FA2350" w:rsidP="00FA2350">
      <w:pPr>
        <w:pStyle w:val="ListParagraph"/>
        <w:numPr>
          <w:ilvl w:val="4"/>
          <w:numId w:val="9"/>
        </w:numPr>
        <w:rPr>
          <w:rFonts w:ascii="Arial Narrow" w:hAnsi="Arial Narrow"/>
        </w:rPr>
      </w:pPr>
      <w:r>
        <w:rPr>
          <w:rFonts w:ascii="Arial Narrow" w:hAnsi="Arial Narrow"/>
        </w:rPr>
        <w:t>Met een totaal van minstens 255 stemmen</w:t>
      </w:r>
    </w:p>
    <w:p w:rsidR="00FA2350" w:rsidRDefault="00FA2350" w:rsidP="00FA2350">
      <w:pPr>
        <w:pStyle w:val="ListParagraph"/>
        <w:numPr>
          <w:ilvl w:val="4"/>
          <w:numId w:val="9"/>
        </w:numPr>
        <w:rPr>
          <w:rFonts w:ascii="Arial Narrow" w:hAnsi="Arial Narrow"/>
        </w:rPr>
      </w:pPr>
      <w:r>
        <w:rPr>
          <w:rFonts w:ascii="Arial Narrow" w:hAnsi="Arial Narrow"/>
        </w:rPr>
        <w:t>De staten die voor zijn moeten plaats geven aan minstens 311 miljoen mensen</w:t>
      </w:r>
    </w:p>
    <w:p w:rsidR="00FA2350" w:rsidRDefault="00FA2350" w:rsidP="00FA2350">
      <w:pPr>
        <w:pStyle w:val="ListParagraph"/>
        <w:numPr>
          <w:ilvl w:val="0"/>
          <w:numId w:val="9"/>
        </w:numPr>
        <w:rPr>
          <w:rFonts w:ascii="Arial Narrow" w:hAnsi="Arial Narrow"/>
        </w:rPr>
      </w:pPr>
      <w:r>
        <w:rPr>
          <w:rFonts w:ascii="Arial Narrow" w:hAnsi="Arial Narrow"/>
        </w:rPr>
        <w:t>De Europese Raad</w:t>
      </w:r>
    </w:p>
    <w:p w:rsidR="00FA2350" w:rsidRDefault="00FA2350" w:rsidP="00FA2350">
      <w:pPr>
        <w:pStyle w:val="ListParagraph"/>
        <w:numPr>
          <w:ilvl w:val="1"/>
          <w:numId w:val="9"/>
        </w:numPr>
        <w:rPr>
          <w:rFonts w:ascii="Arial Narrow" w:hAnsi="Arial Narrow"/>
        </w:rPr>
      </w:pPr>
      <w:r>
        <w:rPr>
          <w:rFonts w:ascii="Arial Narrow" w:hAnsi="Arial Narrow"/>
        </w:rPr>
        <w:t>Leden zijn het hoofd van overheden van de EU-lidstaten, de voorzitter van de Raad, de voorzitter van de commissie en de Hoge Vertegenwoordiger</w:t>
      </w:r>
    </w:p>
    <w:p w:rsidR="00FA2350" w:rsidRDefault="00FA2350" w:rsidP="00FA2350">
      <w:pPr>
        <w:pStyle w:val="ListParagraph"/>
        <w:numPr>
          <w:ilvl w:val="1"/>
          <w:numId w:val="9"/>
        </w:numPr>
        <w:rPr>
          <w:rFonts w:ascii="Arial Narrow" w:hAnsi="Arial Narrow"/>
        </w:rPr>
      </w:pPr>
      <w:r>
        <w:rPr>
          <w:rFonts w:ascii="Arial Narrow" w:hAnsi="Arial Narrow"/>
        </w:rPr>
        <w:t>Hebben een aangewezen voorzitter</w:t>
      </w:r>
    </w:p>
    <w:p w:rsidR="00FA2350" w:rsidRDefault="00FA2350" w:rsidP="00FA2350">
      <w:pPr>
        <w:pStyle w:val="ListParagraph"/>
        <w:numPr>
          <w:ilvl w:val="1"/>
          <w:numId w:val="9"/>
        </w:numPr>
        <w:rPr>
          <w:rFonts w:ascii="Arial Narrow" w:hAnsi="Arial Narrow"/>
        </w:rPr>
      </w:pPr>
      <w:r>
        <w:rPr>
          <w:rFonts w:ascii="Arial Narrow" w:hAnsi="Arial Narrow"/>
        </w:rPr>
        <w:t>Ze bespreken brede strategische zaken, in plaats van wetsvoorstellen</w:t>
      </w:r>
    </w:p>
    <w:p w:rsidR="00FA2350" w:rsidRDefault="00FA2350" w:rsidP="00FA2350">
      <w:pPr>
        <w:pStyle w:val="ListParagraph"/>
        <w:numPr>
          <w:ilvl w:val="1"/>
          <w:numId w:val="9"/>
        </w:numPr>
        <w:rPr>
          <w:rFonts w:ascii="Arial Narrow" w:hAnsi="Arial Narrow"/>
        </w:rPr>
      </w:pPr>
      <w:r>
        <w:rPr>
          <w:rFonts w:ascii="Arial Narrow" w:hAnsi="Arial Narrow"/>
        </w:rPr>
        <w:t>Ze beslissen in unanimiteit</w:t>
      </w:r>
    </w:p>
    <w:p w:rsidR="00FA2350" w:rsidRDefault="00FA2350" w:rsidP="00FA2350">
      <w:pPr>
        <w:pStyle w:val="ListParagraph"/>
        <w:numPr>
          <w:ilvl w:val="1"/>
          <w:numId w:val="9"/>
        </w:numPr>
        <w:rPr>
          <w:rFonts w:ascii="Arial Narrow" w:hAnsi="Arial Narrow"/>
        </w:rPr>
      </w:pPr>
      <w:r>
        <w:rPr>
          <w:rFonts w:ascii="Arial Narrow" w:hAnsi="Arial Narrow"/>
        </w:rPr>
        <w:t>Lange tijd waren de taken vaag en ambigu</w:t>
      </w:r>
    </w:p>
    <w:p w:rsidR="00FA2350" w:rsidRDefault="00EE5E02" w:rsidP="00FA2350">
      <w:pPr>
        <w:pStyle w:val="ListParagraph"/>
        <w:numPr>
          <w:ilvl w:val="1"/>
          <w:numId w:val="9"/>
        </w:numPr>
        <w:rPr>
          <w:rFonts w:ascii="Arial Narrow" w:hAnsi="Arial Narrow"/>
        </w:rPr>
      </w:pPr>
      <w:r>
        <w:rPr>
          <w:rFonts w:ascii="Arial Narrow" w:hAnsi="Arial Narrow"/>
        </w:rPr>
        <w:t>Naast het maken van beleid, maakt de Raad ook afspraken over verschillende sleutelposities in de hierargie van de EU: voorzitter van de Raad</w:t>
      </w:r>
      <w:r w:rsidRPr="00EE5E02">
        <w:rPr>
          <w:rFonts w:ascii="Arial Narrow" w:hAnsi="Arial Narrow"/>
        </w:rPr>
        <w:sym w:font="Wingdings" w:char="F0E8"/>
      </w:r>
      <w:r>
        <w:rPr>
          <w:rFonts w:ascii="Arial Narrow" w:hAnsi="Arial Narrow"/>
        </w:rPr>
        <w:t>commissievoorzitter</w:t>
      </w:r>
    </w:p>
    <w:p w:rsidR="00EE5E02" w:rsidRDefault="00EE5E02" w:rsidP="00FA2350">
      <w:pPr>
        <w:pStyle w:val="ListParagraph"/>
        <w:numPr>
          <w:ilvl w:val="1"/>
          <w:numId w:val="9"/>
        </w:numPr>
        <w:rPr>
          <w:rFonts w:ascii="Arial Narrow" w:hAnsi="Arial Narrow"/>
        </w:rPr>
      </w:pPr>
      <w:r>
        <w:rPr>
          <w:rFonts w:ascii="Arial Narrow" w:hAnsi="Arial Narrow"/>
        </w:rPr>
        <w:t>Het kiezen van de voorzitter gebeurt door middel van de gekwalificeerde meerderheid, hierna wordt de naam van de genomineerde doorgestuurd naar het parlement die hierover moet stemmen met een gewone meerderheid</w:t>
      </w:r>
    </w:p>
    <w:p w:rsidR="00EE5E02" w:rsidRDefault="00EE5E02" w:rsidP="00FA2350">
      <w:pPr>
        <w:pStyle w:val="ListParagraph"/>
        <w:numPr>
          <w:ilvl w:val="1"/>
          <w:numId w:val="9"/>
        </w:numPr>
        <w:rPr>
          <w:rFonts w:ascii="Arial Narrow" w:hAnsi="Arial Narrow"/>
        </w:rPr>
      </w:pPr>
      <w:r>
        <w:rPr>
          <w:rFonts w:ascii="Arial Narrow" w:hAnsi="Arial Narrow"/>
        </w:rPr>
        <w:t>De Raad moet ook de lijst van nieuwe commissarissen bevestigen</w:t>
      </w:r>
    </w:p>
    <w:p w:rsidR="00EE5E02" w:rsidRDefault="00EE5E02" w:rsidP="00FA2350">
      <w:pPr>
        <w:pStyle w:val="ListParagraph"/>
        <w:numPr>
          <w:ilvl w:val="1"/>
          <w:numId w:val="9"/>
        </w:numPr>
        <w:rPr>
          <w:rFonts w:ascii="Arial Narrow" w:hAnsi="Arial Narrow"/>
        </w:rPr>
      </w:pPr>
      <w:r>
        <w:rPr>
          <w:rFonts w:ascii="Arial Narrow" w:hAnsi="Arial Narrow"/>
        </w:rPr>
        <w:t>Dat de Raad kijkt naar het brede geheel wilt niet zeggen dat het er politiek gezien niet hevig aan kan toegaan</w:t>
      </w:r>
    </w:p>
    <w:p w:rsidR="00EE5E02" w:rsidRDefault="004808B3" w:rsidP="00FA2350">
      <w:pPr>
        <w:pStyle w:val="ListParagraph"/>
        <w:numPr>
          <w:ilvl w:val="1"/>
          <w:numId w:val="9"/>
        </w:numPr>
        <w:rPr>
          <w:rFonts w:ascii="Arial Narrow" w:hAnsi="Arial Narrow"/>
        </w:rPr>
      </w:pPr>
      <w:r>
        <w:rPr>
          <w:rFonts w:ascii="Arial Narrow" w:hAnsi="Arial Narrow"/>
        </w:rPr>
        <w:t>Ze zien elkaar meestal op Europese toppen maar dan is de druk meestal hoog</w:t>
      </w:r>
    </w:p>
    <w:p w:rsidR="004808B3" w:rsidRDefault="004808B3" w:rsidP="00FA2350">
      <w:pPr>
        <w:pStyle w:val="ListParagraph"/>
        <w:numPr>
          <w:ilvl w:val="1"/>
          <w:numId w:val="9"/>
        </w:numPr>
        <w:rPr>
          <w:rFonts w:ascii="Arial Narrow" w:hAnsi="Arial Narrow"/>
        </w:rPr>
      </w:pPr>
      <w:r>
        <w:rPr>
          <w:rFonts w:ascii="Arial Narrow" w:hAnsi="Arial Narrow"/>
        </w:rPr>
        <w:t>Ze moeten afrekenen met een grote varieteit aan problemen</w:t>
      </w:r>
    </w:p>
    <w:p w:rsidR="004808B3" w:rsidRDefault="004808B3" w:rsidP="004808B3">
      <w:pPr>
        <w:pStyle w:val="ListParagraph"/>
        <w:numPr>
          <w:ilvl w:val="2"/>
          <w:numId w:val="9"/>
        </w:numPr>
        <w:rPr>
          <w:rFonts w:ascii="Arial Narrow" w:hAnsi="Arial Narrow"/>
        </w:rPr>
      </w:pPr>
      <w:r>
        <w:rPr>
          <w:rFonts w:ascii="Arial Narrow" w:hAnsi="Arial Narrow"/>
        </w:rPr>
        <w:t>Ze moeten grote nieuwe initiatieven lanceren</w:t>
      </w:r>
    </w:p>
    <w:p w:rsidR="004808B3" w:rsidRDefault="004808B3" w:rsidP="004808B3">
      <w:pPr>
        <w:pStyle w:val="ListParagraph"/>
        <w:numPr>
          <w:ilvl w:val="2"/>
          <w:numId w:val="9"/>
        </w:numPr>
        <w:rPr>
          <w:rFonts w:ascii="Arial Narrow" w:hAnsi="Arial Narrow"/>
        </w:rPr>
      </w:pPr>
      <w:r>
        <w:rPr>
          <w:rFonts w:ascii="Arial Narrow" w:hAnsi="Arial Narrow"/>
        </w:rPr>
        <w:t>Economische problemen oplossen</w:t>
      </w:r>
    </w:p>
    <w:p w:rsidR="004808B3" w:rsidRDefault="004808B3" w:rsidP="004808B3">
      <w:pPr>
        <w:pStyle w:val="ListParagraph"/>
        <w:numPr>
          <w:ilvl w:val="1"/>
          <w:numId w:val="9"/>
        </w:numPr>
        <w:rPr>
          <w:rFonts w:ascii="Arial Narrow" w:hAnsi="Arial Narrow"/>
        </w:rPr>
      </w:pPr>
      <w:r>
        <w:rPr>
          <w:rFonts w:ascii="Arial Narrow" w:hAnsi="Arial Narrow"/>
        </w:rPr>
        <w:t>Maar het heeft ook al gefaald vb. geen gemeenschappelijke visie op golfoorlogen</w:t>
      </w:r>
    </w:p>
    <w:p w:rsidR="004808B3" w:rsidRDefault="004808B3" w:rsidP="004808B3">
      <w:pPr>
        <w:pStyle w:val="ListParagraph"/>
        <w:numPr>
          <w:ilvl w:val="1"/>
          <w:numId w:val="9"/>
        </w:numPr>
        <w:rPr>
          <w:rFonts w:ascii="Arial Narrow" w:hAnsi="Arial Narrow"/>
        </w:rPr>
      </w:pPr>
      <w:r>
        <w:rPr>
          <w:rFonts w:ascii="Arial Narrow" w:hAnsi="Arial Narrow"/>
        </w:rPr>
        <w:t>Dit kwam misschien gedeeltelijk doordat toen wel nog lidstaten voorzitter waren maar de raad moet ook het hoofd bieden aan minstens 5 sets van interne druk</w:t>
      </w:r>
    </w:p>
    <w:p w:rsidR="004808B3" w:rsidRDefault="004808B3" w:rsidP="004808B3">
      <w:pPr>
        <w:pStyle w:val="ListParagraph"/>
        <w:numPr>
          <w:ilvl w:val="2"/>
          <w:numId w:val="9"/>
        </w:numPr>
        <w:rPr>
          <w:rFonts w:ascii="Arial Narrow" w:hAnsi="Arial Narrow"/>
        </w:rPr>
      </w:pPr>
      <w:r>
        <w:rPr>
          <w:rFonts w:ascii="Arial Narrow" w:hAnsi="Arial Narrow"/>
        </w:rPr>
        <w:t>De Frans-Duitse as</w:t>
      </w:r>
    </w:p>
    <w:p w:rsidR="004808B3" w:rsidRDefault="004808B3" w:rsidP="004808B3">
      <w:pPr>
        <w:pStyle w:val="ListParagraph"/>
        <w:numPr>
          <w:ilvl w:val="2"/>
          <w:numId w:val="9"/>
        </w:numPr>
        <w:rPr>
          <w:rFonts w:ascii="Arial Narrow" w:hAnsi="Arial Narrow"/>
        </w:rPr>
      </w:pPr>
      <w:r>
        <w:rPr>
          <w:rFonts w:ascii="Arial Narrow" w:hAnsi="Arial Narrow"/>
        </w:rPr>
        <w:t>De ideologische en persoonlijke agenda’s van de individuele leiders</w:t>
      </w:r>
    </w:p>
    <w:p w:rsidR="004808B3" w:rsidRDefault="004808B3" w:rsidP="004808B3">
      <w:pPr>
        <w:pStyle w:val="ListParagraph"/>
        <w:numPr>
          <w:ilvl w:val="2"/>
          <w:numId w:val="9"/>
        </w:numPr>
        <w:rPr>
          <w:rFonts w:ascii="Arial Narrow" w:hAnsi="Arial Narrow"/>
        </w:rPr>
      </w:pPr>
      <w:r>
        <w:rPr>
          <w:rFonts w:ascii="Arial Narrow" w:hAnsi="Arial Narrow"/>
        </w:rPr>
        <w:t>De levels van ervaring van individuele leiders</w:t>
      </w:r>
    </w:p>
    <w:p w:rsidR="004808B3" w:rsidRDefault="004808B3" w:rsidP="004808B3">
      <w:pPr>
        <w:pStyle w:val="ListParagraph"/>
        <w:numPr>
          <w:ilvl w:val="2"/>
          <w:numId w:val="9"/>
        </w:numPr>
        <w:rPr>
          <w:rFonts w:ascii="Arial Narrow" w:hAnsi="Arial Narrow"/>
        </w:rPr>
      </w:pPr>
      <w:r>
        <w:rPr>
          <w:rFonts w:ascii="Arial Narrow" w:hAnsi="Arial Narrow"/>
        </w:rPr>
        <w:t>De niveau’s van steun vanuit het thuisfront</w:t>
      </w:r>
    </w:p>
    <w:p w:rsidR="004808B3" w:rsidRDefault="004808B3" w:rsidP="004808B3">
      <w:pPr>
        <w:pStyle w:val="ListParagraph"/>
        <w:numPr>
          <w:ilvl w:val="2"/>
          <w:numId w:val="9"/>
        </w:numPr>
        <w:rPr>
          <w:rFonts w:ascii="Arial Narrow" w:hAnsi="Arial Narrow"/>
        </w:rPr>
      </w:pPr>
      <w:r>
        <w:rPr>
          <w:rFonts w:ascii="Arial Narrow" w:hAnsi="Arial Narrow"/>
        </w:rPr>
        <w:t>Het verschil in respect en geloofwaardigheid tussen verschillende leiders</w:t>
      </w:r>
    </w:p>
    <w:p w:rsidR="004808B3" w:rsidRPr="00FF103B" w:rsidRDefault="004808B3" w:rsidP="004808B3">
      <w:pPr>
        <w:pStyle w:val="ListParagraph"/>
        <w:numPr>
          <w:ilvl w:val="1"/>
          <w:numId w:val="9"/>
        </w:numPr>
        <w:rPr>
          <w:rFonts w:ascii="Arial Narrow" w:hAnsi="Arial Narrow"/>
        </w:rPr>
      </w:pPr>
      <w:r>
        <w:rPr>
          <w:rFonts w:ascii="Arial Narrow" w:hAnsi="Arial Narrow"/>
        </w:rPr>
        <w:t>De taken van de voorzitter van de Raad zijn nog vaag</w:t>
      </w:r>
    </w:p>
    <w:p w:rsidR="00087C7C" w:rsidRDefault="00087C7C" w:rsidP="00087C7C">
      <w:pPr>
        <w:pStyle w:val="ListParagraph"/>
        <w:ind w:left="1440"/>
        <w:rPr>
          <w:rFonts w:ascii="Arial Narrow" w:hAnsi="Arial Narrow"/>
        </w:rPr>
      </w:pPr>
    </w:p>
    <w:p w:rsidR="0075562A" w:rsidRDefault="005E6E5D" w:rsidP="005E6E5D">
      <w:pPr>
        <w:ind w:left="360"/>
        <w:jc w:val="center"/>
        <w:rPr>
          <w:rFonts w:ascii="Arial Narrow" w:hAnsi="Arial Narrow"/>
          <w:u w:val="single"/>
        </w:rPr>
      </w:pPr>
      <w:r>
        <w:rPr>
          <w:rFonts w:ascii="Arial Narrow" w:hAnsi="Arial Narrow"/>
          <w:u w:val="single"/>
        </w:rPr>
        <w:t>Het Europese Parlement</w:t>
      </w:r>
    </w:p>
    <w:p w:rsidR="005E6E5D" w:rsidRDefault="005E6E5D" w:rsidP="005E6E5D">
      <w:pPr>
        <w:pStyle w:val="ListParagraph"/>
        <w:numPr>
          <w:ilvl w:val="0"/>
          <w:numId w:val="10"/>
        </w:numPr>
        <w:rPr>
          <w:rFonts w:ascii="Arial Narrow" w:hAnsi="Arial Narrow"/>
        </w:rPr>
      </w:pPr>
      <w:r>
        <w:rPr>
          <w:rFonts w:ascii="Arial Narrow" w:hAnsi="Arial Narrow"/>
        </w:rPr>
        <w:t>De enige instelling van de EU die strakke banden heeft met de gewone Europeaan</w:t>
      </w:r>
    </w:p>
    <w:p w:rsidR="005E6E5D" w:rsidRDefault="005E6E5D" w:rsidP="005E6E5D">
      <w:pPr>
        <w:pStyle w:val="ListParagraph"/>
        <w:numPr>
          <w:ilvl w:val="0"/>
          <w:numId w:val="10"/>
        </w:numPr>
        <w:rPr>
          <w:rFonts w:ascii="Arial Narrow" w:hAnsi="Arial Narrow"/>
        </w:rPr>
      </w:pPr>
      <w:r>
        <w:rPr>
          <w:rFonts w:ascii="Arial Narrow" w:hAnsi="Arial Narrow"/>
        </w:rPr>
        <w:t>Het is de wetgevende arm van de EU samen met de Raad van Ministers</w:t>
      </w:r>
    </w:p>
    <w:p w:rsidR="005E6E5D" w:rsidRDefault="005E6E5D" w:rsidP="005E6E5D">
      <w:pPr>
        <w:pStyle w:val="ListParagraph"/>
        <w:numPr>
          <w:ilvl w:val="0"/>
          <w:numId w:val="10"/>
        </w:numPr>
        <w:rPr>
          <w:rFonts w:ascii="Arial Narrow" w:hAnsi="Arial Narrow"/>
        </w:rPr>
      </w:pPr>
      <w:r>
        <w:rPr>
          <w:rFonts w:ascii="Arial Narrow" w:hAnsi="Arial Narrow"/>
        </w:rPr>
        <w:t>Het ontbreekt het parlement aan twee typische machten van nationale wetgevers: het kan geen nieuwe wetten introduceren en kan de belastingen niet verhogen</w:t>
      </w:r>
    </w:p>
    <w:p w:rsidR="005E6E5D" w:rsidRDefault="005E6E5D" w:rsidP="005E6E5D">
      <w:pPr>
        <w:pStyle w:val="ListParagraph"/>
        <w:numPr>
          <w:ilvl w:val="0"/>
          <w:numId w:val="10"/>
        </w:numPr>
        <w:rPr>
          <w:rFonts w:ascii="Arial Narrow" w:hAnsi="Arial Narrow"/>
        </w:rPr>
      </w:pPr>
      <w:r>
        <w:rPr>
          <w:rFonts w:ascii="Arial Narrow" w:hAnsi="Arial Narrow"/>
        </w:rPr>
        <w:t>Het is geen deel van de Europese regering</w:t>
      </w:r>
      <w:r w:rsidRPr="005E6E5D">
        <w:rPr>
          <w:rFonts w:ascii="Arial Narrow" w:hAnsi="Arial Narrow"/>
        </w:rPr>
        <w:sym w:font="Wingdings" w:char="F0E8"/>
      </w:r>
      <w:r>
        <w:rPr>
          <w:rFonts w:ascii="Arial Narrow" w:hAnsi="Arial Narrow"/>
        </w:rPr>
        <w:t xml:space="preserve"> geen verandering van regering die op het spel staan bij Europese verkiezingen</w:t>
      </w:r>
    </w:p>
    <w:p w:rsidR="005E6E5D" w:rsidRDefault="005E6E5D" w:rsidP="005E6E5D">
      <w:pPr>
        <w:pStyle w:val="ListParagraph"/>
        <w:numPr>
          <w:ilvl w:val="0"/>
          <w:numId w:val="10"/>
        </w:numPr>
        <w:rPr>
          <w:rFonts w:ascii="Arial Narrow" w:hAnsi="Arial Narrow"/>
        </w:rPr>
      </w:pPr>
      <w:r>
        <w:rPr>
          <w:rFonts w:ascii="Arial Narrow" w:hAnsi="Arial Narrow"/>
        </w:rPr>
        <w:t>Hoe het parlement zich ontwikkeld heeft</w:t>
      </w:r>
    </w:p>
    <w:p w:rsidR="005E6E5D" w:rsidRDefault="004B5BD4" w:rsidP="005E6E5D">
      <w:pPr>
        <w:pStyle w:val="ListParagraph"/>
        <w:numPr>
          <w:ilvl w:val="1"/>
          <w:numId w:val="10"/>
        </w:numPr>
        <w:rPr>
          <w:rFonts w:ascii="Arial Narrow" w:hAnsi="Arial Narrow"/>
        </w:rPr>
      </w:pPr>
      <w:r>
        <w:rPr>
          <w:rFonts w:ascii="Arial Narrow" w:hAnsi="Arial Narrow"/>
        </w:rPr>
        <w:t>Heeft zijn wortels in de Common Assembly van het EGKS: 78 leden met dubbelmandaten</w:t>
      </w:r>
    </w:p>
    <w:p w:rsidR="004B5BD4" w:rsidRDefault="004B5BD4" w:rsidP="005E6E5D">
      <w:pPr>
        <w:pStyle w:val="ListParagraph"/>
        <w:numPr>
          <w:ilvl w:val="1"/>
          <w:numId w:val="10"/>
        </w:numPr>
        <w:rPr>
          <w:rFonts w:ascii="Arial Narrow" w:hAnsi="Arial Narrow"/>
        </w:rPr>
      </w:pPr>
      <w:r>
        <w:rPr>
          <w:rFonts w:ascii="Arial Narrow" w:hAnsi="Arial Narrow"/>
        </w:rPr>
        <w:t>Het was niet veel meer dan een raadgever voor de wetsvoorstellen van de Hoge Autoriteit</w:t>
      </w:r>
    </w:p>
    <w:p w:rsidR="004B5BD4" w:rsidRDefault="004B5BD4" w:rsidP="005E6E5D">
      <w:pPr>
        <w:pStyle w:val="ListParagraph"/>
        <w:numPr>
          <w:ilvl w:val="1"/>
          <w:numId w:val="10"/>
        </w:numPr>
        <w:rPr>
          <w:rFonts w:ascii="Arial Narrow" w:hAnsi="Arial Narrow"/>
        </w:rPr>
      </w:pPr>
      <w:r>
        <w:rPr>
          <w:rFonts w:ascii="Arial Narrow" w:hAnsi="Arial Narrow"/>
        </w:rPr>
        <w:t>De Verdragen van Rome zorgde ervoor dat er 142 vertegenwoordigers waren in de Europese Parlementaire Vergadering voor de EGKS, de EEG en Euratom</w:t>
      </w:r>
    </w:p>
    <w:p w:rsidR="004B5BD4" w:rsidRDefault="004B5BD4" w:rsidP="004B5BD4">
      <w:pPr>
        <w:pStyle w:val="ListParagraph"/>
        <w:numPr>
          <w:ilvl w:val="2"/>
          <w:numId w:val="10"/>
        </w:numPr>
        <w:rPr>
          <w:rFonts w:ascii="Arial Narrow" w:hAnsi="Arial Narrow"/>
        </w:rPr>
      </w:pPr>
      <w:r>
        <w:rPr>
          <w:rFonts w:ascii="Arial Narrow" w:hAnsi="Arial Narrow"/>
        </w:rPr>
        <w:lastRenderedPageBreak/>
        <w:t>Het kreeg zelfde macht als de Raad van Ministers wat betreft het goedkeuren van de begroting van de Gemeenschap, maar hun opinies voor het beleid en de wetten van de EEG bleven niet-bindend</w:t>
      </w:r>
    </w:p>
    <w:p w:rsidR="004B5BD4" w:rsidRDefault="004B5BD4" w:rsidP="004B5BD4">
      <w:pPr>
        <w:pStyle w:val="ListParagraph"/>
        <w:numPr>
          <w:ilvl w:val="1"/>
          <w:numId w:val="10"/>
        </w:numPr>
        <w:rPr>
          <w:rFonts w:ascii="Arial Narrow" w:hAnsi="Arial Narrow"/>
        </w:rPr>
      </w:pPr>
      <w:r>
        <w:rPr>
          <w:rFonts w:ascii="Arial Narrow" w:hAnsi="Arial Narrow"/>
        </w:rPr>
        <w:t>In 1962 werd het het Europees parlement</w:t>
      </w:r>
    </w:p>
    <w:p w:rsidR="004B5BD4" w:rsidRDefault="004B5BD4" w:rsidP="004B5BD4">
      <w:pPr>
        <w:pStyle w:val="ListParagraph"/>
        <w:numPr>
          <w:ilvl w:val="1"/>
          <w:numId w:val="10"/>
        </w:numPr>
        <w:rPr>
          <w:rFonts w:ascii="Arial Narrow" w:hAnsi="Arial Narrow"/>
        </w:rPr>
      </w:pPr>
      <w:r>
        <w:rPr>
          <w:rFonts w:ascii="Arial Narrow" w:hAnsi="Arial Narrow"/>
        </w:rPr>
        <w:t>Doordat de werklast van het parlement groeide, werd het dubbelmandaat zeer moeilijk en dus verlaten</w:t>
      </w:r>
    </w:p>
    <w:p w:rsidR="004B5BD4" w:rsidRDefault="004B5BD4" w:rsidP="004B5BD4">
      <w:pPr>
        <w:pStyle w:val="ListParagraph"/>
        <w:numPr>
          <w:ilvl w:val="1"/>
          <w:numId w:val="10"/>
        </w:numPr>
        <w:rPr>
          <w:rFonts w:ascii="Arial Narrow" w:hAnsi="Arial Narrow"/>
        </w:rPr>
      </w:pPr>
      <w:r>
        <w:rPr>
          <w:rFonts w:ascii="Arial Narrow" w:hAnsi="Arial Narrow"/>
        </w:rPr>
        <w:t>1976: parlementsleden rechtstreeks verkozen</w:t>
      </w:r>
    </w:p>
    <w:p w:rsidR="00557C71" w:rsidRDefault="00557C71" w:rsidP="004B5BD4">
      <w:pPr>
        <w:pStyle w:val="ListParagraph"/>
        <w:numPr>
          <w:ilvl w:val="1"/>
          <w:numId w:val="10"/>
        </w:numPr>
        <w:rPr>
          <w:rFonts w:ascii="Arial Narrow" w:hAnsi="Arial Narrow"/>
        </w:rPr>
      </w:pPr>
      <w:r>
        <w:rPr>
          <w:rFonts w:ascii="Arial Narrow" w:hAnsi="Arial Narrow"/>
        </w:rPr>
        <w:t>Hoe meer leden de EU heeft ,hoe sterker het Europees parlement wordt</w:t>
      </w:r>
    </w:p>
    <w:p w:rsidR="00557C71" w:rsidRDefault="00557C71" w:rsidP="004B5BD4">
      <w:pPr>
        <w:pStyle w:val="ListParagraph"/>
        <w:numPr>
          <w:ilvl w:val="1"/>
          <w:numId w:val="10"/>
        </w:numPr>
        <w:rPr>
          <w:rFonts w:ascii="Arial Narrow" w:hAnsi="Arial Narrow"/>
        </w:rPr>
      </w:pPr>
      <w:r>
        <w:rPr>
          <w:rFonts w:ascii="Arial Narrow" w:hAnsi="Arial Narrow"/>
        </w:rPr>
        <w:t>De Single European Act bracht belangrijke verandering met zich mee: eerst waren de meningen van het Europees parlement over wetsvoorstellen niet bindend. De Eenheidsact bracht een procedure waar ze moesten samenwerken</w:t>
      </w:r>
    </w:p>
    <w:p w:rsidR="00557C71" w:rsidRDefault="00557C71" w:rsidP="004B5BD4">
      <w:pPr>
        <w:pStyle w:val="ListParagraph"/>
        <w:numPr>
          <w:ilvl w:val="1"/>
          <w:numId w:val="10"/>
        </w:numPr>
        <w:rPr>
          <w:rFonts w:ascii="Arial Narrow" w:hAnsi="Arial Narrow"/>
        </w:rPr>
      </w:pPr>
      <w:r>
        <w:rPr>
          <w:rFonts w:ascii="Arial Narrow" w:hAnsi="Arial Narrow"/>
        </w:rPr>
        <w:t>De verdragen van Maastricht en Amsterdam zorgde voor systeem van medebeslissing</w:t>
      </w:r>
      <w:r w:rsidRPr="00557C71">
        <w:rPr>
          <w:rFonts w:ascii="Arial Narrow" w:hAnsi="Arial Narrow"/>
        </w:rPr>
        <w:sym w:font="Wingdings" w:char="F0E8"/>
      </w:r>
      <w:r>
        <w:rPr>
          <w:rFonts w:ascii="Arial Narrow" w:hAnsi="Arial Narrow"/>
        </w:rPr>
        <w:t xml:space="preserve"> EP kon veto stellen wat betreft nieuwe wetgeving</w:t>
      </w:r>
    </w:p>
    <w:p w:rsidR="00557C71" w:rsidRDefault="00557C71" w:rsidP="00557C71">
      <w:pPr>
        <w:pStyle w:val="ListParagraph"/>
        <w:numPr>
          <w:ilvl w:val="0"/>
          <w:numId w:val="10"/>
        </w:numPr>
        <w:rPr>
          <w:rFonts w:ascii="Arial Narrow" w:hAnsi="Arial Narrow"/>
        </w:rPr>
      </w:pPr>
      <w:r>
        <w:rPr>
          <w:rFonts w:ascii="Arial Narrow" w:hAnsi="Arial Narrow"/>
        </w:rPr>
        <w:t>Hoe is het parlement gestructureerd</w:t>
      </w:r>
    </w:p>
    <w:p w:rsidR="00557C71" w:rsidRDefault="00F53610" w:rsidP="00557C71">
      <w:pPr>
        <w:pStyle w:val="ListParagraph"/>
        <w:numPr>
          <w:ilvl w:val="1"/>
          <w:numId w:val="10"/>
        </w:numPr>
        <w:rPr>
          <w:rFonts w:ascii="Arial Narrow" w:hAnsi="Arial Narrow"/>
        </w:rPr>
      </w:pPr>
      <w:r>
        <w:rPr>
          <w:rFonts w:ascii="Arial Narrow" w:hAnsi="Arial Narrow"/>
        </w:rPr>
        <w:t>Één kamer met 736 leden die verkozen worden door enkelvoudig stemrecht voor 5 jaar</w:t>
      </w:r>
    </w:p>
    <w:p w:rsidR="00F53610" w:rsidRDefault="00F53610" w:rsidP="00557C71">
      <w:pPr>
        <w:pStyle w:val="ListParagraph"/>
        <w:numPr>
          <w:ilvl w:val="1"/>
          <w:numId w:val="10"/>
        </w:numPr>
        <w:rPr>
          <w:rFonts w:ascii="Arial Narrow" w:hAnsi="Arial Narrow"/>
        </w:rPr>
      </w:pPr>
      <w:r>
        <w:rPr>
          <w:rFonts w:ascii="Arial Narrow" w:hAnsi="Arial Narrow"/>
        </w:rPr>
        <w:t>Het parlement is eigenlijk verdeeld over 3 locaties</w:t>
      </w:r>
    </w:p>
    <w:p w:rsidR="00F53610" w:rsidRDefault="00F53610" w:rsidP="00F53610">
      <w:pPr>
        <w:pStyle w:val="ListParagraph"/>
        <w:numPr>
          <w:ilvl w:val="2"/>
          <w:numId w:val="10"/>
        </w:numPr>
        <w:rPr>
          <w:rFonts w:ascii="Arial Narrow" w:hAnsi="Arial Narrow"/>
        </w:rPr>
      </w:pPr>
      <w:r>
        <w:rPr>
          <w:rFonts w:ascii="Arial Narrow" w:hAnsi="Arial Narrow"/>
        </w:rPr>
        <w:t>Plenaire zittingen in straatsburg</w:t>
      </w:r>
    </w:p>
    <w:p w:rsidR="00F53610" w:rsidRDefault="00F53610" w:rsidP="00F53610">
      <w:pPr>
        <w:pStyle w:val="ListParagraph"/>
        <w:numPr>
          <w:ilvl w:val="2"/>
          <w:numId w:val="10"/>
        </w:numPr>
        <w:rPr>
          <w:rFonts w:ascii="Arial Narrow" w:hAnsi="Arial Narrow"/>
        </w:rPr>
      </w:pPr>
      <w:r>
        <w:rPr>
          <w:rFonts w:ascii="Arial Narrow" w:hAnsi="Arial Narrow"/>
        </w:rPr>
        <w:t>Parlementaire commissies in Brussel</w:t>
      </w:r>
    </w:p>
    <w:p w:rsidR="00F53610" w:rsidRDefault="00F53610" w:rsidP="00F53610">
      <w:pPr>
        <w:pStyle w:val="ListParagraph"/>
        <w:numPr>
          <w:ilvl w:val="2"/>
          <w:numId w:val="10"/>
        </w:numPr>
        <w:rPr>
          <w:rFonts w:ascii="Arial Narrow" w:hAnsi="Arial Narrow"/>
        </w:rPr>
      </w:pPr>
      <w:r>
        <w:rPr>
          <w:rFonts w:ascii="Arial Narrow" w:hAnsi="Arial Narrow"/>
        </w:rPr>
        <w:t>Het administratief Secreteriaat in Luxemburg</w:t>
      </w:r>
    </w:p>
    <w:p w:rsidR="00F53610" w:rsidRDefault="00F53610" w:rsidP="00F53610">
      <w:pPr>
        <w:pStyle w:val="ListParagraph"/>
        <w:numPr>
          <w:ilvl w:val="1"/>
          <w:numId w:val="10"/>
        </w:numPr>
        <w:rPr>
          <w:rFonts w:ascii="Arial Narrow" w:hAnsi="Arial Narrow"/>
        </w:rPr>
      </w:pPr>
      <w:r>
        <w:rPr>
          <w:rFonts w:ascii="Arial Narrow" w:hAnsi="Arial Narrow"/>
        </w:rPr>
        <w:t>Deze verdeling zorgt niet enkel voor veel op en af gereis maar zorgt ook voor stijging van het budget van het Europees parlement</w:t>
      </w:r>
    </w:p>
    <w:p w:rsidR="00F53610" w:rsidRDefault="00F53610" w:rsidP="00F53610">
      <w:pPr>
        <w:pStyle w:val="ListParagraph"/>
        <w:numPr>
          <w:ilvl w:val="1"/>
          <w:numId w:val="10"/>
        </w:numPr>
        <w:rPr>
          <w:rFonts w:ascii="Arial Narrow" w:hAnsi="Arial Narrow"/>
        </w:rPr>
      </w:pPr>
      <w:r>
        <w:rPr>
          <w:rFonts w:ascii="Arial Narrow" w:hAnsi="Arial Narrow"/>
        </w:rPr>
        <w:t>Het Europees Parlement heeft 5 hoofdcomponenten</w:t>
      </w:r>
    </w:p>
    <w:p w:rsidR="00F53610" w:rsidRDefault="00F53610" w:rsidP="00F53610">
      <w:pPr>
        <w:pStyle w:val="ListParagraph"/>
        <w:numPr>
          <w:ilvl w:val="2"/>
          <w:numId w:val="10"/>
        </w:numPr>
        <w:rPr>
          <w:rFonts w:ascii="Arial Narrow" w:hAnsi="Arial Narrow"/>
        </w:rPr>
      </w:pPr>
      <w:r>
        <w:rPr>
          <w:rFonts w:ascii="Arial Narrow" w:hAnsi="Arial Narrow"/>
        </w:rPr>
        <w:t>Leden van het Europees Parlement</w:t>
      </w:r>
    </w:p>
    <w:p w:rsidR="00F53610" w:rsidRDefault="00817910" w:rsidP="00F53610">
      <w:pPr>
        <w:pStyle w:val="ListParagraph"/>
        <w:numPr>
          <w:ilvl w:val="3"/>
          <w:numId w:val="10"/>
        </w:numPr>
        <w:rPr>
          <w:rFonts w:ascii="Arial Narrow" w:hAnsi="Arial Narrow"/>
        </w:rPr>
      </w:pPr>
      <w:r>
        <w:rPr>
          <w:rFonts w:ascii="Arial Narrow" w:hAnsi="Arial Narrow"/>
        </w:rPr>
        <w:t>Verdeeld over de staten naargelang bevolkingsaantal</w:t>
      </w:r>
    </w:p>
    <w:p w:rsidR="00817910" w:rsidRDefault="00817910" w:rsidP="00F53610">
      <w:pPr>
        <w:pStyle w:val="ListParagraph"/>
        <w:numPr>
          <w:ilvl w:val="3"/>
          <w:numId w:val="10"/>
        </w:numPr>
        <w:rPr>
          <w:rFonts w:ascii="Arial Narrow" w:hAnsi="Arial Narrow"/>
        </w:rPr>
      </w:pPr>
      <w:r>
        <w:rPr>
          <w:rFonts w:ascii="Arial Narrow" w:hAnsi="Arial Narrow"/>
        </w:rPr>
        <w:t>Duitsland het meeste met 99 leden</w:t>
      </w:r>
    </w:p>
    <w:p w:rsidR="00817910" w:rsidRDefault="00817910" w:rsidP="00F53610">
      <w:pPr>
        <w:pStyle w:val="ListParagraph"/>
        <w:numPr>
          <w:ilvl w:val="3"/>
          <w:numId w:val="10"/>
        </w:numPr>
        <w:rPr>
          <w:rFonts w:ascii="Arial Narrow" w:hAnsi="Arial Narrow"/>
        </w:rPr>
      </w:pPr>
      <w:r>
        <w:rPr>
          <w:rFonts w:ascii="Arial Narrow" w:hAnsi="Arial Narrow"/>
        </w:rPr>
        <w:t>Met het Verdrag van Lissabon komen er 750 leden van het parlement met een maximum van 96 per lidstaat en een minimum van 6</w:t>
      </w:r>
    </w:p>
    <w:p w:rsidR="00817910" w:rsidRDefault="00817910" w:rsidP="00F53610">
      <w:pPr>
        <w:pStyle w:val="ListParagraph"/>
        <w:numPr>
          <w:ilvl w:val="3"/>
          <w:numId w:val="10"/>
        </w:numPr>
        <w:rPr>
          <w:rFonts w:ascii="Arial Narrow" w:hAnsi="Arial Narrow"/>
        </w:rPr>
      </w:pPr>
      <w:r w:rsidRPr="00817910">
        <w:rPr>
          <w:rFonts w:ascii="Arial Narrow" w:hAnsi="Arial Narrow"/>
        </w:rPr>
        <w:sym w:font="Wingdings" w:char="F0E8"/>
      </w:r>
      <w:r>
        <w:rPr>
          <w:rFonts w:ascii="Arial Narrow" w:hAnsi="Arial Narrow"/>
        </w:rPr>
        <w:t>de Duitsers, Fransen en de Britten hebben minder leden het het parlement per capita terwijl de Maltesers en Luxemburgers meer vertegenwoordigers hebben per capita</w:t>
      </w:r>
    </w:p>
    <w:p w:rsidR="00817910" w:rsidRDefault="00817910" w:rsidP="00F53610">
      <w:pPr>
        <w:pStyle w:val="ListParagraph"/>
        <w:numPr>
          <w:ilvl w:val="3"/>
          <w:numId w:val="10"/>
        </w:numPr>
        <w:rPr>
          <w:rFonts w:ascii="Arial Narrow" w:hAnsi="Arial Narrow"/>
        </w:rPr>
      </w:pPr>
      <w:r>
        <w:rPr>
          <w:rFonts w:ascii="Arial Narrow" w:hAnsi="Arial Narrow"/>
        </w:rPr>
        <w:t>Ze verenigen zich in cross-nationale politieke groepen</w:t>
      </w:r>
    </w:p>
    <w:p w:rsidR="00817910" w:rsidRDefault="00817910" w:rsidP="00F53610">
      <w:pPr>
        <w:pStyle w:val="ListParagraph"/>
        <w:numPr>
          <w:ilvl w:val="3"/>
          <w:numId w:val="10"/>
        </w:numPr>
        <w:rPr>
          <w:rFonts w:ascii="Arial Narrow" w:hAnsi="Arial Narrow"/>
        </w:rPr>
      </w:pPr>
      <w:r>
        <w:rPr>
          <w:rFonts w:ascii="Arial Narrow" w:hAnsi="Arial Narrow"/>
        </w:rPr>
        <w:t>Wanneer ze op post zijn dan hebben ze een onafhankelijke mandaat en ze kunnen dus niet  gebonden worden door deze partijen</w:t>
      </w:r>
    </w:p>
    <w:p w:rsidR="00817910" w:rsidRDefault="00817910" w:rsidP="00F53610">
      <w:pPr>
        <w:pStyle w:val="ListParagraph"/>
        <w:numPr>
          <w:ilvl w:val="3"/>
          <w:numId w:val="10"/>
        </w:numPr>
        <w:rPr>
          <w:rFonts w:ascii="Arial Narrow" w:hAnsi="Arial Narrow"/>
        </w:rPr>
      </w:pPr>
      <w:r>
        <w:rPr>
          <w:rFonts w:ascii="Arial Narrow" w:hAnsi="Arial Narrow"/>
        </w:rPr>
        <w:t>Maar wat dit betekent voor het gedrag in het Europees parlement is onduidelijk</w:t>
      </w:r>
    </w:p>
    <w:p w:rsidR="00817910" w:rsidRDefault="00817910" w:rsidP="00817910">
      <w:pPr>
        <w:pStyle w:val="ListParagraph"/>
        <w:numPr>
          <w:ilvl w:val="4"/>
          <w:numId w:val="10"/>
        </w:numPr>
        <w:rPr>
          <w:rFonts w:ascii="Arial Narrow" w:hAnsi="Arial Narrow"/>
        </w:rPr>
      </w:pPr>
      <w:r>
        <w:rPr>
          <w:rFonts w:ascii="Arial Narrow" w:hAnsi="Arial Narrow"/>
        </w:rPr>
        <w:t>Sommigen zeggen dat ze meer pro-Europees zich gaan gedragen door socialisatie</w:t>
      </w:r>
    </w:p>
    <w:p w:rsidR="00817910" w:rsidRDefault="00817910" w:rsidP="00817910">
      <w:pPr>
        <w:pStyle w:val="ListParagraph"/>
        <w:numPr>
          <w:ilvl w:val="4"/>
          <w:numId w:val="10"/>
        </w:numPr>
        <w:rPr>
          <w:rFonts w:ascii="Arial Narrow" w:hAnsi="Arial Narrow"/>
        </w:rPr>
      </w:pPr>
      <w:r>
        <w:rPr>
          <w:rFonts w:ascii="Arial Narrow" w:hAnsi="Arial Narrow"/>
        </w:rPr>
        <w:t>Anderen denken dat ze hetzelfde handelen als nationale politici</w:t>
      </w:r>
    </w:p>
    <w:p w:rsidR="00817910" w:rsidRDefault="00817910" w:rsidP="00817910">
      <w:pPr>
        <w:pStyle w:val="ListParagraph"/>
        <w:numPr>
          <w:ilvl w:val="3"/>
          <w:numId w:val="10"/>
        </w:numPr>
        <w:rPr>
          <w:rFonts w:ascii="Arial Narrow" w:hAnsi="Arial Narrow"/>
        </w:rPr>
      </w:pPr>
      <w:r>
        <w:rPr>
          <w:rFonts w:ascii="Arial Narrow" w:hAnsi="Arial Narrow"/>
        </w:rPr>
        <w:t>De leden worden betaald door hun nationale overheid</w:t>
      </w:r>
    </w:p>
    <w:p w:rsidR="00817910" w:rsidRDefault="00817910" w:rsidP="00817910">
      <w:pPr>
        <w:pStyle w:val="ListParagraph"/>
        <w:numPr>
          <w:ilvl w:val="3"/>
          <w:numId w:val="10"/>
        </w:numPr>
        <w:rPr>
          <w:rFonts w:ascii="Arial Narrow" w:hAnsi="Arial Narrow"/>
        </w:rPr>
      </w:pPr>
      <w:r>
        <w:rPr>
          <w:rFonts w:ascii="Arial Narrow" w:hAnsi="Arial Narrow"/>
        </w:rPr>
        <w:t>Sinds 2009 zijn de lonen van de Europese parlementsleden van alle landen gelijk gesteld</w:t>
      </w:r>
    </w:p>
    <w:p w:rsidR="00817910" w:rsidRDefault="00817910" w:rsidP="00817910">
      <w:pPr>
        <w:pStyle w:val="ListParagraph"/>
        <w:numPr>
          <w:ilvl w:val="3"/>
          <w:numId w:val="10"/>
        </w:numPr>
        <w:rPr>
          <w:rFonts w:ascii="Arial Narrow" w:hAnsi="Arial Narrow"/>
        </w:rPr>
      </w:pPr>
      <w:r>
        <w:rPr>
          <w:rFonts w:ascii="Arial Narrow" w:hAnsi="Arial Narrow"/>
        </w:rPr>
        <w:t>Steeds meer MEP’s hebben politieke ervaring</w:t>
      </w:r>
    </w:p>
    <w:p w:rsidR="00817910" w:rsidRDefault="00817910" w:rsidP="00817910">
      <w:pPr>
        <w:pStyle w:val="ListParagraph"/>
        <w:numPr>
          <w:ilvl w:val="2"/>
          <w:numId w:val="10"/>
        </w:numPr>
        <w:rPr>
          <w:rFonts w:ascii="Arial Narrow" w:hAnsi="Arial Narrow"/>
        </w:rPr>
      </w:pPr>
      <w:r>
        <w:rPr>
          <w:rFonts w:ascii="Arial Narrow" w:hAnsi="Arial Narrow"/>
        </w:rPr>
        <w:t>De voorzitter</w:t>
      </w:r>
    </w:p>
    <w:p w:rsidR="00817910" w:rsidRDefault="00290E56" w:rsidP="00817910">
      <w:pPr>
        <w:pStyle w:val="ListParagraph"/>
        <w:numPr>
          <w:ilvl w:val="3"/>
          <w:numId w:val="10"/>
        </w:numPr>
        <w:rPr>
          <w:rFonts w:ascii="Arial Narrow" w:hAnsi="Arial Narrow"/>
        </w:rPr>
      </w:pPr>
      <w:r>
        <w:rPr>
          <w:rFonts w:ascii="Arial Narrow" w:hAnsi="Arial Narrow"/>
        </w:rPr>
        <w:t>Verkozen door de MPS vanuit het parlement zelf voor 5 jaar</w:t>
      </w:r>
    </w:p>
    <w:p w:rsidR="00290E56" w:rsidRDefault="00290E56" w:rsidP="00817910">
      <w:pPr>
        <w:pStyle w:val="ListParagraph"/>
        <w:numPr>
          <w:ilvl w:val="3"/>
          <w:numId w:val="10"/>
        </w:numPr>
        <w:rPr>
          <w:rFonts w:ascii="Arial Narrow" w:hAnsi="Arial Narrow"/>
        </w:rPr>
      </w:pPr>
      <w:r>
        <w:rPr>
          <w:rFonts w:ascii="Arial Narrow" w:hAnsi="Arial Narrow"/>
        </w:rPr>
        <w:t>Verantwoordelijkheden</w:t>
      </w:r>
    </w:p>
    <w:p w:rsidR="00290E56" w:rsidRDefault="00290E56" w:rsidP="00290E56">
      <w:pPr>
        <w:pStyle w:val="ListParagraph"/>
        <w:numPr>
          <w:ilvl w:val="4"/>
          <w:numId w:val="10"/>
        </w:numPr>
        <w:rPr>
          <w:rFonts w:ascii="Arial Narrow" w:hAnsi="Arial Narrow"/>
        </w:rPr>
      </w:pPr>
      <w:r>
        <w:rPr>
          <w:rFonts w:ascii="Arial Narrow" w:hAnsi="Arial Narrow"/>
        </w:rPr>
        <w:t>De debaten leiden tijdens plenaire sessies</w:t>
      </w:r>
    </w:p>
    <w:p w:rsidR="00290E56" w:rsidRDefault="00290E56" w:rsidP="00290E56">
      <w:pPr>
        <w:pStyle w:val="ListParagraph"/>
        <w:numPr>
          <w:ilvl w:val="4"/>
          <w:numId w:val="10"/>
        </w:numPr>
        <w:rPr>
          <w:rFonts w:ascii="Arial Narrow" w:hAnsi="Arial Narrow"/>
        </w:rPr>
      </w:pPr>
      <w:r>
        <w:rPr>
          <w:rFonts w:ascii="Arial Narrow" w:hAnsi="Arial Narrow"/>
        </w:rPr>
        <w:t>De regels van de parlementaire procedure toepassen</w:t>
      </w:r>
    </w:p>
    <w:p w:rsidR="00290E56" w:rsidRDefault="00290E56" w:rsidP="00290E56">
      <w:pPr>
        <w:pStyle w:val="ListParagraph"/>
        <w:numPr>
          <w:ilvl w:val="4"/>
          <w:numId w:val="10"/>
        </w:numPr>
        <w:rPr>
          <w:rFonts w:ascii="Arial Narrow" w:hAnsi="Arial Narrow"/>
        </w:rPr>
      </w:pPr>
      <w:r>
        <w:rPr>
          <w:rFonts w:ascii="Arial Narrow" w:hAnsi="Arial Narrow"/>
        </w:rPr>
        <w:lastRenderedPageBreak/>
        <w:t>Voorstellen naar commissies doorsturen</w:t>
      </w:r>
    </w:p>
    <w:p w:rsidR="00290E56" w:rsidRDefault="00290E56" w:rsidP="00290E56">
      <w:pPr>
        <w:pStyle w:val="ListParagraph"/>
        <w:numPr>
          <w:ilvl w:val="4"/>
          <w:numId w:val="10"/>
        </w:numPr>
        <w:rPr>
          <w:rFonts w:ascii="Arial Narrow" w:hAnsi="Arial Narrow"/>
        </w:rPr>
      </w:pPr>
      <w:r>
        <w:rPr>
          <w:rFonts w:ascii="Arial Narrow" w:hAnsi="Arial Narrow"/>
        </w:rPr>
        <w:t>Kan vergaderingen van de Europese Raad bijwonen</w:t>
      </w:r>
    </w:p>
    <w:p w:rsidR="00290E56" w:rsidRDefault="00290E56" w:rsidP="00290E56">
      <w:pPr>
        <w:pStyle w:val="ListParagraph"/>
        <w:numPr>
          <w:ilvl w:val="3"/>
          <w:numId w:val="10"/>
        </w:numPr>
        <w:rPr>
          <w:rFonts w:ascii="Arial Narrow" w:hAnsi="Arial Narrow"/>
        </w:rPr>
      </w:pPr>
      <w:r>
        <w:rPr>
          <w:rFonts w:ascii="Arial Narrow" w:hAnsi="Arial Narrow"/>
        </w:rPr>
        <w:t>Gekozen door onderhandelingen tussen de twee grote groepen in het parlement</w:t>
      </w:r>
      <w:r w:rsidR="002B79BA" w:rsidRPr="002B79BA">
        <w:rPr>
          <w:rFonts w:ascii="Arial Narrow" w:hAnsi="Arial Narrow"/>
        </w:rPr>
        <w:sym w:font="Wingdings" w:char="F0E8"/>
      </w:r>
      <w:r w:rsidR="002B79BA">
        <w:rPr>
          <w:rFonts w:ascii="Arial Narrow" w:hAnsi="Arial Narrow"/>
        </w:rPr>
        <w:t>midden in termijn wisselen ze af van voorzitter</w:t>
      </w:r>
    </w:p>
    <w:p w:rsidR="002B79BA" w:rsidRDefault="002B79BA" w:rsidP="00290E56">
      <w:pPr>
        <w:pStyle w:val="ListParagraph"/>
        <w:numPr>
          <w:ilvl w:val="3"/>
          <w:numId w:val="10"/>
        </w:numPr>
        <w:rPr>
          <w:rFonts w:ascii="Arial Narrow" w:hAnsi="Arial Narrow"/>
        </w:rPr>
      </w:pPr>
      <w:r>
        <w:rPr>
          <w:rFonts w:ascii="Arial Narrow" w:hAnsi="Arial Narrow"/>
        </w:rPr>
        <w:t>Maar omdat nog geen voorzitter een hele termijn heeft uitgezeten is het moeilijk om een gezicht op het Europees parlement en het werk van het Europees parlement te plakken</w:t>
      </w:r>
    </w:p>
    <w:p w:rsidR="002B79BA" w:rsidRDefault="002B79BA" w:rsidP="00290E56">
      <w:pPr>
        <w:pStyle w:val="ListParagraph"/>
        <w:numPr>
          <w:ilvl w:val="3"/>
          <w:numId w:val="10"/>
        </w:numPr>
        <w:rPr>
          <w:rFonts w:ascii="Arial Narrow" w:hAnsi="Arial Narrow"/>
        </w:rPr>
      </w:pPr>
      <w:r>
        <w:rPr>
          <w:rFonts w:ascii="Arial Narrow" w:hAnsi="Arial Narrow"/>
        </w:rPr>
        <w:t>Het Europees parlement wordt bestuurd door drie verschillende comités</w:t>
      </w:r>
    </w:p>
    <w:p w:rsidR="002B79BA" w:rsidRDefault="002B79BA" w:rsidP="002B79BA">
      <w:pPr>
        <w:pStyle w:val="ListParagraph"/>
        <w:numPr>
          <w:ilvl w:val="4"/>
          <w:numId w:val="10"/>
        </w:numPr>
        <w:rPr>
          <w:rFonts w:ascii="Arial Narrow" w:hAnsi="Arial Narrow"/>
        </w:rPr>
      </w:pPr>
      <w:r>
        <w:rPr>
          <w:rFonts w:ascii="Arial Narrow" w:hAnsi="Arial Narrow"/>
        </w:rPr>
        <w:t>Bijeenkomst van voorzitters: vernatwoordelijk voor de agenda voor de plenaire zittingen en de werking van de parlementaire commissies te regelen</w:t>
      </w:r>
    </w:p>
    <w:p w:rsidR="002B79BA" w:rsidRDefault="002B79BA" w:rsidP="002B79BA">
      <w:pPr>
        <w:pStyle w:val="ListParagraph"/>
        <w:numPr>
          <w:ilvl w:val="4"/>
          <w:numId w:val="10"/>
        </w:numPr>
        <w:rPr>
          <w:rFonts w:ascii="Arial Narrow" w:hAnsi="Arial Narrow"/>
        </w:rPr>
      </w:pPr>
      <w:r>
        <w:rPr>
          <w:rFonts w:ascii="Arial Narrow" w:hAnsi="Arial Narrow"/>
        </w:rPr>
        <w:t>Het bureau van het Europees parlement: bestaat uit de voorzitter en 14 vice-voorzitters: verantwoordelijk voor het administratieve en organisatorische</w:t>
      </w:r>
    </w:p>
    <w:p w:rsidR="002B79BA" w:rsidRDefault="002B79BA" w:rsidP="002B79BA">
      <w:pPr>
        <w:pStyle w:val="ListParagraph"/>
        <w:numPr>
          <w:ilvl w:val="4"/>
          <w:numId w:val="10"/>
        </w:numPr>
        <w:rPr>
          <w:rFonts w:ascii="Arial Narrow" w:hAnsi="Arial Narrow"/>
        </w:rPr>
      </w:pPr>
      <w:r>
        <w:rPr>
          <w:rFonts w:ascii="Arial Narrow" w:hAnsi="Arial Narrow"/>
        </w:rPr>
        <w:t>Conferentie van commissievoorzitters</w:t>
      </w:r>
    </w:p>
    <w:p w:rsidR="002B79BA" w:rsidRDefault="00635275" w:rsidP="002B79BA">
      <w:pPr>
        <w:pStyle w:val="ListParagraph"/>
        <w:numPr>
          <w:ilvl w:val="2"/>
          <w:numId w:val="10"/>
        </w:numPr>
        <w:rPr>
          <w:rFonts w:ascii="Arial Narrow" w:hAnsi="Arial Narrow"/>
        </w:rPr>
      </w:pPr>
      <w:r>
        <w:rPr>
          <w:rFonts w:ascii="Arial Narrow" w:hAnsi="Arial Narrow"/>
        </w:rPr>
        <w:t>R</w:t>
      </w:r>
      <w:r w:rsidR="002B79BA">
        <w:rPr>
          <w:rFonts w:ascii="Arial Narrow" w:hAnsi="Arial Narrow"/>
        </w:rPr>
        <w:t>apporteurs</w:t>
      </w:r>
    </w:p>
    <w:p w:rsidR="00635275" w:rsidRDefault="00635275" w:rsidP="00635275">
      <w:pPr>
        <w:pStyle w:val="ListParagraph"/>
        <w:numPr>
          <w:ilvl w:val="3"/>
          <w:numId w:val="10"/>
        </w:numPr>
        <w:rPr>
          <w:rFonts w:ascii="Arial Narrow" w:hAnsi="Arial Narrow"/>
        </w:rPr>
      </w:pPr>
      <w:r>
        <w:rPr>
          <w:rFonts w:ascii="Arial Narrow" w:hAnsi="Arial Narrow"/>
        </w:rPr>
        <w:t>Moet een rapport schrijven voor een commité over een wetsvoorstel</w:t>
      </w:r>
    </w:p>
    <w:p w:rsidR="00635275" w:rsidRDefault="00635275" w:rsidP="00635275">
      <w:pPr>
        <w:pStyle w:val="ListParagraph"/>
        <w:numPr>
          <w:ilvl w:val="2"/>
          <w:numId w:val="10"/>
        </w:numPr>
        <w:rPr>
          <w:rFonts w:ascii="Arial Narrow" w:hAnsi="Arial Narrow"/>
        </w:rPr>
      </w:pPr>
      <w:r>
        <w:rPr>
          <w:rFonts w:ascii="Arial Narrow" w:hAnsi="Arial Narrow"/>
        </w:rPr>
        <w:t>Secretariaat</w:t>
      </w:r>
    </w:p>
    <w:p w:rsidR="00635275" w:rsidRDefault="00635275" w:rsidP="00635275">
      <w:pPr>
        <w:pStyle w:val="ListParagraph"/>
        <w:numPr>
          <w:ilvl w:val="3"/>
          <w:numId w:val="10"/>
        </w:numPr>
        <w:rPr>
          <w:rFonts w:ascii="Arial Narrow" w:hAnsi="Arial Narrow"/>
        </w:rPr>
      </w:pPr>
      <w:r>
        <w:rPr>
          <w:rFonts w:ascii="Arial Narrow" w:hAnsi="Arial Narrow"/>
        </w:rPr>
        <w:t>Interne bureaucratie</w:t>
      </w:r>
    </w:p>
    <w:p w:rsidR="00635275" w:rsidRDefault="00635275" w:rsidP="00635275">
      <w:pPr>
        <w:pStyle w:val="ListParagraph"/>
        <w:numPr>
          <w:ilvl w:val="3"/>
          <w:numId w:val="10"/>
        </w:numPr>
        <w:rPr>
          <w:rFonts w:ascii="Arial Narrow" w:hAnsi="Arial Narrow"/>
        </w:rPr>
      </w:pPr>
      <w:r>
        <w:rPr>
          <w:rFonts w:ascii="Arial Narrow" w:hAnsi="Arial Narrow"/>
        </w:rPr>
        <w:t>Coordineert het wetgevende werk en zorgt voor experten die MEP’s moeten bijsztaan</w:t>
      </w:r>
    </w:p>
    <w:p w:rsidR="00635275" w:rsidRDefault="00635275" w:rsidP="00635275">
      <w:pPr>
        <w:pStyle w:val="ListParagraph"/>
        <w:numPr>
          <w:ilvl w:val="2"/>
          <w:numId w:val="10"/>
        </w:numPr>
        <w:rPr>
          <w:rFonts w:ascii="Arial Narrow" w:hAnsi="Arial Narrow"/>
        </w:rPr>
      </w:pPr>
      <w:r>
        <w:rPr>
          <w:rFonts w:ascii="Arial Narrow" w:hAnsi="Arial Narrow"/>
        </w:rPr>
        <w:t>Parlementaire commité’s</w:t>
      </w:r>
    </w:p>
    <w:p w:rsidR="00635275" w:rsidRDefault="00B159F7" w:rsidP="00635275">
      <w:pPr>
        <w:pStyle w:val="ListParagraph"/>
        <w:numPr>
          <w:ilvl w:val="3"/>
          <w:numId w:val="10"/>
        </w:numPr>
        <w:rPr>
          <w:rFonts w:ascii="Arial Narrow" w:hAnsi="Arial Narrow"/>
        </w:rPr>
      </w:pPr>
      <w:r>
        <w:rPr>
          <w:rFonts w:ascii="Arial Narrow" w:hAnsi="Arial Narrow"/>
        </w:rPr>
        <w:t>Hier onmoeten de parlementsleden elkaar en ze bespreken en amenderen een wetsvoorstel</w:t>
      </w:r>
    </w:p>
    <w:p w:rsidR="00B159F7" w:rsidRDefault="00B159F7" w:rsidP="00635275">
      <w:pPr>
        <w:pStyle w:val="ListParagraph"/>
        <w:numPr>
          <w:ilvl w:val="3"/>
          <w:numId w:val="10"/>
        </w:numPr>
        <w:rPr>
          <w:rFonts w:ascii="Arial Narrow" w:hAnsi="Arial Narrow"/>
        </w:rPr>
      </w:pPr>
      <w:r>
        <w:rPr>
          <w:rFonts w:ascii="Arial Narrow" w:hAnsi="Arial Narrow"/>
        </w:rPr>
        <w:t>Ze zetelen in Brussel</w:t>
      </w:r>
    </w:p>
    <w:p w:rsidR="00B159F7" w:rsidRDefault="00B159F7" w:rsidP="00635275">
      <w:pPr>
        <w:pStyle w:val="ListParagraph"/>
        <w:numPr>
          <w:ilvl w:val="3"/>
          <w:numId w:val="10"/>
        </w:numPr>
        <w:rPr>
          <w:rFonts w:ascii="Arial Narrow" w:hAnsi="Arial Narrow"/>
        </w:rPr>
      </w:pPr>
      <w:r>
        <w:rPr>
          <w:rFonts w:ascii="Arial Narrow" w:hAnsi="Arial Narrow"/>
        </w:rPr>
        <w:t>Er zijn 20 permanente comité’s. Sommige van deze comités zijn belangrijker dan anderen en de nationale belangen spelen ook een rol</w:t>
      </w:r>
    </w:p>
    <w:p w:rsidR="00B159F7" w:rsidRDefault="00B159F7" w:rsidP="00635275">
      <w:pPr>
        <w:pStyle w:val="ListParagraph"/>
        <w:numPr>
          <w:ilvl w:val="3"/>
          <w:numId w:val="10"/>
        </w:numPr>
        <w:rPr>
          <w:rFonts w:ascii="Arial Narrow" w:hAnsi="Arial Narrow"/>
        </w:rPr>
      </w:pPr>
      <w:r>
        <w:rPr>
          <w:rFonts w:ascii="Arial Narrow" w:hAnsi="Arial Narrow"/>
        </w:rPr>
        <w:t>Wie er deelneemt wordt deels bepaald door de dienstjaren en voor een deel door de politieke groepen in het Europees parlement</w:t>
      </w:r>
    </w:p>
    <w:p w:rsidR="00B159F7" w:rsidRDefault="00B159F7" w:rsidP="00635275">
      <w:pPr>
        <w:pStyle w:val="ListParagraph"/>
        <w:numPr>
          <w:ilvl w:val="3"/>
          <w:numId w:val="10"/>
        </w:numPr>
        <w:rPr>
          <w:rFonts w:ascii="Arial Narrow" w:hAnsi="Arial Narrow"/>
        </w:rPr>
      </w:pPr>
      <w:r>
        <w:rPr>
          <w:rFonts w:ascii="Arial Narrow" w:hAnsi="Arial Narrow"/>
        </w:rPr>
        <w:t>Er zijn ook tijdelijke comité’s die met actuele problemen bezig zijn</w:t>
      </w:r>
    </w:p>
    <w:p w:rsidR="00B159F7" w:rsidRDefault="00B159F7" w:rsidP="00635275">
      <w:pPr>
        <w:pStyle w:val="ListParagraph"/>
        <w:numPr>
          <w:ilvl w:val="3"/>
          <w:numId w:val="10"/>
        </w:numPr>
        <w:rPr>
          <w:rFonts w:ascii="Arial Narrow" w:hAnsi="Arial Narrow"/>
        </w:rPr>
      </w:pPr>
      <w:r>
        <w:rPr>
          <w:rFonts w:ascii="Arial Narrow" w:hAnsi="Arial Narrow"/>
        </w:rPr>
        <w:t>Het Europees parlement kan ook onderzoekscommissies opzetten om het slecht toepassen van de EU wetten te onderzoeken</w:t>
      </w:r>
    </w:p>
    <w:p w:rsidR="00B159F7" w:rsidRDefault="00B159F7" w:rsidP="00635275">
      <w:pPr>
        <w:pStyle w:val="ListParagraph"/>
        <w:numPr>
          <w:ilvl w:val="3"/>
          <w:numId w:val="10"/>
        </w:numPr>
        <w:rPr>
          <w:rFonts w:ascii="Arial Narrow" w:hAnsi="Arial Narrow"/>
        </w:rPr>
      </w:pPr>
      <w:r>
        <w:rPr>
          <w:rFonts w:ascii="Arial Narrow" w:hAnsi="Arial Narrow"/>
        </w:rPr>
        <w:t>Er kan ook een overlegcommissie in het leven worden geroepen die samenkomen wanneer het Europees Parlement en de Raad van Ministers het niet eens worden over een wetsvoorstel</w:t>
      </w:r>
    </w:p>
    <w:p w:rsidR="00B159F7" w:rsidRDefault="00B159F7" w:rsidP="00B159F7">
      <w:pPr>
        <w:pStyle w:val="ListParagraph"/>
        <w:numPr>
          <w:ilvl w:val="0"/>
          <w:numId w:val="10"/>
        </w:numPr>
        <w:rPr>
          <w:rFonts w:ascii="Arial Narrow" w:hAnsi="Arial Narrow"/>
        </w:rPr>
      </w:pPr>
      <w:r>
        <w:rPr>
          <w:rFonts w:ascii="Arial Narrow" w:hAnsi="Arial Narrow"/>
        </w:rPr>
        <w:t>Wat doet het Parlement?</w:t>
      </w:r>
    </w:p>
    <w:p w:rsidR="00B159F7" w:rsidRDefault="00B159F7" w:rsidP="00B159F7">
      <w:pPr>
        <w:pStyle w:val="ListParagraph"/>
        <w:numPr>
          <w:ilvl w:val="1"/>
          <w:numId w:val="10"/>
        </w:numPr>
        <w:rPr>
          <w:rFonts w:ascii="Arial Narrow" w:hAnsi="Arial Narrow"/>
        </w:rPr>
      </w:pPr>
      <w:r>
        <w:rPr>
          <w:rFonts w:ascii="Arial Narrow" w:hAnsi="Arial Narrow"/>
        </w:rPr>
        <w:t>Door de jaren heen heeft het meer macht verkregen ten nadele van de Raad van Ministers</w:t>
      </w:r>
    </w:p>
    <w:p w:rsidR="00B159F7" w:rsidRDefault="00B159F7" w:rsidP="00B159F7">
      <w:pPr>
        <w:pStyle w:val="ListParagraph"/>
        <w:numPr>
          <w:ilvl w:val="1"/>
          <w:numId w:val="10"/>
        </w:numPr>
        <w:rPr>
          <w:rFonts w:ascii="Arial Narrow" w:hAnsi="Arial Narrow"/>
        </w:rPr>
      </w:pPr>
      <w:r>
        <w:rPr>
          <w:rFonts w:ascii="Arial Narrow" w:hAnsi="Arial Narrow"/>
        </w:rPr>
        <w:t>Wetgevende macht</w:t>
      </w:r>
    </w:p>
    <w:p w:rsidR="00B159F7" w:rsidRDefault="00B159F7" w:rsidP="00B159F7">
      <w:pPr>
        <w:pStyle w:val="ListParagraph"/>
        <w:numPr>
          <w:ilvl w:val="2"/>
          <w:numId w:val="10"/>
        </w:numPr>
        <w:rPr>
          <w:rFonts w:ascii="Arial Narrow" w:hAnsi="Arial Narrow"/>
        </w:rPr>
      </w:pPr>
      <w:r>
        <w:rPr>
          <w:rFonts w:ascii="Arial Narrow" w:hAnsi="Arial Narrow"/>
        </w:rPr>
        <w:t>Ze kunnen geen wetsvoorstellen indienen (dat doet Europese Commissie) maar ze kunnen toch een rol spelen in het wetgevende proces</w:t>
      </w:r>
    </w:p>
    <w:p w:rsidR="00B159F7" w:rsidRDefault="00B159F7" w:rsidP="00B159F7">
      <w:pPr>
        <w:pStyle w:val="ListParagraph"/>
        <w:numPr>
          <w:ilvl w:val="3"/>
          <w:numId w:val="10"/>
        </w:numPr>
        <w:rPr>
          <w:rFonts w:ascii="Arial Narrow" w:hAnsi="Arial Narrow"/>
        </w:rPr>
      </w:pPr>
      <w:r>
        <w:rPr>
          <w:rFonts w:ascii="Arial Narrow" w:hAnsi="Arial Narrow"/>
        </w:rPr>
        <w:t>Het kan vertegenwoordigers naar vergaderingen van de commissie laten gaan</w:t>
      </w:r>
      <w:r w:rsidRPr="00B159F7">
        <w:rPr>
          <w:rFonts w:ascii="Arial Narrow" w:hAnsi="Arial Narrow"/>
        </w:rPr>
        <w:sym w:font="Wingdings" w:char="F0E8"/>
      </w:r>
      <w:r>
        <w:rPr>
          <w:rFonts w:ascii="Arial Narrow" w:hAnsi="Arial Narrow"/>
        </w:rPr>
        <w:t xml:space="preserve">zo helpen ze de wet vorm te geven </w:t>
      </w:r>
    </w:p>
    <w:p w:rsidR="00B159F7" w:rsidRDefault="00B159F7" w:rsidP="00B159F7">
      <w:pPr>
        <w:pStyle w:val="ListParagraph"/>
        <w:numPr>
          <w:ilvl w:val="3"/>
          <w:numId w:val="10"/>
        </w:numPr>
        <w:rPr>
          <w:rFonts w:ascii="Arial Narrow" w:hAnsi="Arial Narrow"/>
        </w:rPr>
      </w:pPr>
      <w:r>
        <w:rPr>
          <w:rFonts w:ascii="Arial Narrow" w:hAnsi="Arial Narrow"/>
        </w:rPr>
        <w:t>Het kan eigen initiatieven nemen om de aandacht op een probleem te focussen</w:t>
      </w:r>
    </w:p>
    <w:p w:rsidR="00B159F7" w:rsidRDefault="00B159F7" w:rsidP="00B159F7">
      <w:pPr>
        <w:pStyle w:val="ListParagraph"/>
        <w:numPr>
          <w:ilvl w:val="3"/>
          <w:numId w:val="10"/>
        </w:numPr>
        <w:rPr>
          <w:rFonts w:ascii="Arial Narrow" w:hAnsi="Arial Narrow"/>
        </w:rPr>
      </w:pPr>
      <w:r>
        <w:rPr>
          <w:rFonts w:ascii="Arial Narrow" w:hAnsi="Arial Narrow"/>
        </w:rPr>
        <w:t>Het kan een verzoek naar de Commissie sturen met daarin een probleem dat opduikt bij de implementatie van verdragsverplichtingen</w:t>
      </w:r>
    </w:p>
    <w:p w:rsidR="00296DC3" w:rsidRDefault="00296DC3" w:rsidP="00296DC3">
      <w:pPr>
        <w:pStyle w:val="ListParagraph"/>
        <w:numPr>
          <w:ilvl w:val="2"/>
          <w:numId w:val="10"/>
        </w:numPr>
        <w:rPr>
          <w:rFonts w:ascii="Arial Narrow" w:hAnsi="Arial Narrow"/>
        </w:rPr>
      </w:pPr>
      <w:r>
        <w:rPr>
          <w:rFonts w:ascii="Arial Narrow" w:hAnsi="Arial Narrow"/>
        </w:rPr>
        <w:t>De voorstellen van de commissie bekijken</w:t>
      </w:r>
    </w:p>
    <w:p w:rsidR="00296DC3" w:rsidRDefault="00296DC3" w:rsidP="00296DC3">
      <w:pPr>
        <w:pStyle w:val="ListParagraph"/>
        <w:numPr>
          <w:ilvl w:val="2"/>
          <w:numId w:val="10"/>
        </w:numPr>
        <w:rPr>
          <w:rFonts w:ascii="Arial Narrow" w:hAnsi="Arial Narrow"/>
        </w:rPr>
      </w:pPr>
      <w:r>
        <w:rPr>
          <w:rFonts w:ascii="Arial Narrow" w:hAnsi="Arial Narrow"/>
        </w:rPr>
        <w:lastRenderedPageBreak/>
        <w:t>Wanneer een voorstel ontvangen is bij het Europees parlement, wordt er een verslag van gemaakt door een rapporteur en bediscussieerd in een commissie, vervolgens wordt er in de plenaire over gestemd</w:t>
      </w:r>
    </w:p>
    <w:p w:rsidR="00296DC3" w:rsidRDefault="00296DC3" w:rsidP="00296DC3">
      <w:pPr>
        <w:pStyle w:val="ListParagraph"/>
        <w:numPr>
          <w:ilvl w:val="2"/>
          <w:numId w:val="10"/>
        </w:numPr>
        <w:rPr>
          <w:rFonts w:ascii="Arial Narrow" w:hAnsi="Arial Narrow"/>
        </w:rPr>
      </w:pPr>
      <w:r>
        <w:rPr>
          <w:rFonts w:ascii="Arial Narrow" w:hAnsi="Arial Narrow"/>
        </w:rPr>
        <w:t>In zijn vroege jaren had het parlement vooral consultatieve procedure: ze konden het dan aanpassen maar de Raad van ministers besliste wat er met  voorstel zou gebeuren</w:t>
      </w:r>
    </w:p>
    <w:p w:rsidR="00296DC3" w:rsidRDefault="00296DC3" w:rsidP="00296DC3">
      <w:pPr>
        <w:pStyle w:val="ListParagraph"/>
        <w:numPr>
          <w:ilvl w:val="2"/>
          <w:numId w:val="10"/>
        </w:numPr>
        <w:rPr>
          <w:rFonts w:ascii="Arial Narrow" w:hAnsi="Arial Narrow"/>
        </w:rPr>
      </w:pPr>
      <w:r>
        <w:rPr>
          <w:rFonts w:ascii="Arial Narrow" w:hAnsi="Arial Narrow"/>
        </w:rPr>
        <w:t>De Single European Act veranderde de machtsverhouding door het invoeren van een cooperatieve procedure: het parlement werd verantwoordelijk voor een tweede lezing</w:t>
      </w:r>
    </w:p>
    <w:p w:rsidR="00296DC3" w:rsidRDefault="00296DC3" w:rsidP="00296DC3">
      <w:pPr>
        <w:pStyle w:val="ListParagraph"/>
        <w:numPr>
          <w:ilvl w:val="2"/>
          <w:numId w:val="10"/>
        </w:numPr>
        <w:rPr>
          <w:rFonts w:ascii="Arial Narrow" w:hAnsi="Arial Narrow"/>
        </w:rPr>
      </w:pPr>
      <w:r>
        <w:rPr>
          <w:rFonts w:ascii="Arial Narrow" w:hAnsi="Arial Narrow"/>
        </w:rPr>
        <w:t>Erna kwam de medebeslissing= gewone wetgevende procedure: het parlement krijgt zelfde macht als Raad van Ministers over het aannemen van nieuwe wetten</w:t>
      </w:r>
    </w:p>
    <w:p w:rsidR="00296DC3" w:rsidRDefault="00296DC3" w:rsidP="00296DC3">
      <w:pPr>
        <w:pStyle w:val="ListParagraph"/>
        <w:numPr>
          <w:ilvl w:val="2"/>
          <w:numId w:val="10"/>
        </w:numPr>
        <w:rPr>
          <w:rFonts w:ascii="Arial Narrow" w:hAnsi="Arial Narrow"/>
        </w:rPr>
      </w:pPr>
      <w:r>
        <w:rPr>
          <w:rFonts w:ascii="Arial Narrow" w:hAnsi="Arial Narrow"/>
        </w:rPr>
        <w:t>Procedure van toestemming: de steun van het parlement is nodig voor 4 soorten van beslissingen</w:t>
      </w:r>
    </w:p>
    <w:p w:rsidR="00296DC3" w:rsidRDefault="00296DC3" w:rsidP="00296DC3">
      <w:pPr>
        <w:pStyle w:val="ListParagraph"/>
        <w:numPr>
          <w:ilvl w:val="3"/>
          <w:numId w:val="10"/>
        </w:numPr>
        <w:rPr>
          <w:rFonts w:ascii="Arial Narrow" w:hAnsi="Arial Narrow"/>
        </w:rPr>
      </w:pPr>
      <w:r>
        <w:rPr>
          <w:rFonts w:ascii="Arial Narrow" w:hAnsi="Arial Narrow"/>
        </w:rPr>
        <w:t>Het aannemen van nieuwe lidstaten en kandidaat lidstaten</w:t>
      </w:r>
    </w:p>
    <w:p w:rsidR="00296DC3" w:rsidRDefault="00296DC3" w:rsidP="00296DC3">
      <w:pPr>
        <w:pStyle w:val="ListParagraph"/>
        <w:numPr>
          <w:ilvl w:val="3"/>
          <w:numId w:val="10"/>
        </w:numPr>
        <w:rPr>
          <w:rFonts w:ascii="Arial Narrow" w:hAnsi="Arial Narrow"/>
        </w:rPr>
      </w:pPr>
      <w:r>
        <w:rPr>
          <w:rFonts w:ascii="Arial Narrow" w:hAnsi="Arial Narrow"/>
        </w:rPr>
        <w:t>Het terugtrekken van een lidstaat van de EU</w:t>
      </w:r>
    </w:p>
    <w:p w:rsidR="00296DC3" w:rsidRDefault="00296DC3" w:rsidP="00296DC3">
      <w:pPr>
        <w:pStyle w:val="ListParagraph"/>
        <w:numPr>
          <w:ilvl w:val="3"/>
          <w:numId w:val="10"/>
        </w:numPr>
        <w:rPr>
          <w:rFonts w:ascii="Arial Narrow" w:hAnsi="Arial Narrow"/>
        </w:rPr>
      </w:pPr>
      <w:r>
        <w:rPr>
          <w:rFonts w:ascii="Arial Narrow" w:hAnsi="Arial Narrow"/>
        </w:rPr>
        <w:t>De conclusie van internationale akkoorden</w:t>
      </w:r>
    </w:p>
    <w:p w:rsidR="00296DC3" w:rsidRDefault="00296DC3" w:rsidP="00296DC3">
      <w:pPr>
        <w:pStyle w:val="ListParagraph"/>
        <w:numPr>
          <w:ilvl w:val="3"/>
          <w:numId w:val="10"/>
        </w:numPr>
        <w:rPr>
          <w:rFonts w:ascii="Arial Narrow" w:hAnsi="Arial Narrow"/>
        </w:rPr>
      </w:pPr>
      <w:r>
        <w:rPr>
          <w:rFonts w:ascii="Arial Narrow" w:hAnsi="Arial Narrow"/>
        </w:rPr>
        <w:t>Het inwerkingstellen van de straffen door de Raad van ministers voor inbreuken op fundamentele rechten</w:t>
      </w:r>
    </w:p>
    <w:p w:rsidR="00C50588" w:rsidRDefault="00C50588" w:rsidP="00C50588">
      <w:pPr>
        <w:pStyle w:val="ListParagraph"/>
        <w:numPr>
          <w:ilvl w:val="2"/>
          <w:numId w:val="10"/>
        </w:numPr>
        <w:rPr>
          <w:rFonts w:ascii="Arial Narrow" w:hAnsi="Arial Narrow"/>
        </w:rPr>
      </w:pPr>
      <w:r>
        <w:rPr>
          <w:rFonts w:ascii="Arial Narrow" w:hAnsi="Arial Narrow"/>
        </w:rPr>
        <w:t>Alhoewel het geen wetgevende macht heeft, neemt het parlement ook een voortrekkersrol in het aandacht geven aan mensenrechten zowel in als buiten de EU</w:t>
      </w:r>
    </w:p>
    <w:p w:rsidR="00C50588" w:rsidRDefault="00C50588" w:rsidP="00C50588">
      <w:pPr>
        <w:pStyle w:val="ListParagraph"/>
        <w:numPr>
          <w:ilvl w:val="1"/>
          <w:numId w:val="10"/>
        </w:numPr>
        <w:rPr>
          <w:rFonts w:ascii="Arial Narrow" w:hAnsi="Arial Narrow"/>
        </w:rPr>
      </w:pPr>
      <w:r>
        <w:rPr>
          <w:rFonts w:ascii="Arial Narrow" w:hAnsi="Arial Narrow"/>
        </w:rPr>
        <w:t>Begrotingsmacht</w:t>
      </w:r>
    </w:p>
    <w:p w:rsidR="00C50588" w:rsidRDefault="00C50588" w:rsidP="00C50588">
      <w:pPr>
        <w:pStyle w:val="ListParagraph"/>
        <w:numPr>
          <w:ilvl w:val="2"/>
          <w:numId w:val="10"/>
        </w:numPr>
        <w:rPr>
          <w:rFonts w:ascii="Arial Narrow" w:hAnsi="Arial Narrow"/>
        </w:rPr>
      </w:pPr>
      <w:r>
        <w:rPr>
          <w:rFonts w:ascii="Arial Narrow" w:hAnsi="Arial Narrow"/>
        </w:rPr>
        <w:t>Samen met de Raad van Ministers moeten ze akkoord gaan met de begroting</w:t>
      </w:r>
    </w:p>
    <w:p w:rsidR="00C50588" w:rsidRDefault="00C50588" w:rsidP="00C50588">
      <w:pPr>
        <w:pStyle w:val="ListParagraph"/>
        <w:numPr>
          <w:ilvl w:val="2"/>
          <w:numId w:val="10"/>
        </w:numPr>
        <w:rPr>
          <w:rFonts w:ascii="Arial Narrow" w:hAnsi="Arial Narrow"/>
        </w:rPr>
      </w:pPr>
      <w:r>
        <w:rPr>
          <w:rFonts w:ascii="Arial Narrow" w:hAnsi="Arial Narrow"/>
        </w:rPr>
        <w:t>Commissie</w:t>
      </w:r>
      <w:r w:rsidRPr="00C50588">
        <w:rPr>
          <w:rFonts w:ascii="Arial Narrow" w:hAnsi="Arial Narrow"/>
        </w:rPr>
        <w:sym w:font="Wingdings" w:char="F0E8"/>
      </w:r>
      <w:r>
        <w:rPr>
          <w:rFonts w:ascii="Arial Narrow" w:hAnsi="Arial Narrow"/>
        </w:rPr>
        <w:t>Raad van minsiters</w:t>
      </w:r>
      <w:r w:rsidRPr="00C50588">
        <w:rPr>
          <w:rFonts w:ascii="Arial Narrow" w:hAnsi="Arial Narrow"/>
        </w:rPr>
        <w:sym w:font="Wingdings" w:char="F0E8"/>
      </w:r>
      <w:r>
        <w:rPr>
          <w:rFonts w:ascii="Arial Narrow" w:hAnsi="Arial Narrow"/>
        </w:rPr>
        <w:t>parlement</w:t>
      </w:r>
    </w:p>
    <w:p w:rsidR="00C50588" w:rsidRDefault="00C50588" w:rsidP="00C50588">
      <w:pPr>
        <w:pStyle w:val="ListParagraph"/>
        <w:numPr>
          <w:ilvl w:val="2"/>
          <w:numId w:val="10"/>
        </w:numPr>
        <w:rPr>
          <w:rFonts w:ascii="Arial Narrow" w:hAnsi="Arial Narrow"/>
        </w:rPr>
      </w:pPr>
      <w:r>
        <w:rPr>
          <w:rFonts w:ascii="Arial Narrow" w:hAnsi="Arial Narrow"/>
        </w:rPr>
        <w:t>Het parlement kan begroting verwerpen</w:t>
      </w:r>
    </w:p>
    <w:p w:rsidR="00C50588" w:rsidRDefault="00C50588" w:rsidP="00C50588">
      <w:pPr>
        <w:pStyle w:val="ListParagraph"/>
        <w:numPr>
          <w:ilvl w:val="2"/>
          <w:numId w:val="10"/>
        </w:numPr>
        <w:rPr>
          <w:rFonts w:ascii="Arial Narrow" w:hAnsi="Arial Narrow"/>
        </w:rPr>
      </w:pPr>
      <w:r>
        <w:rPr>
          <w:rFonts w:ascii="Arial Narrow" w:hAnsi="Arial Narrow"/>
        </w:rPr>
        <w:t>Om in werking te treden moet het goedgekeurd zijn in parlement en getekend worden door voorzitter van parlement</w:t>
      </w:r>
    </w:p>
    <w:p w:rsidR="00C50588" w:rsidRDefault="00C50588" w:rsidP="00C50588">
      <w:pPr>
        <w:pStyle w:val="ListParagraph"/>
        <w:numPr>
          <w:ilvl w:val="1"/>
          <w:numId w:val="10"/>
        </w:numPr>
        <w:rPr>
          <w:rFonts w:ascii="Arial Narrow" w:hAnsi="Arial Narrow"/>
        </w:rPr>
      </w:pPr>
      <w:r>
        <w:rPr>
          <w:rFonts w:ascii="Arial Narrow" w:hAnsi="Arial Narrow"/>
        </w:rPr>
        <w:t>Macht over andere instituties</w:t>
      </w:r>
    </w:p>
    <w:p w:rsidR="00C50588" w:rsidRDefault="00C50588" w:rsidP="00C50588">
      <w:pPr>
        <w:pStyle w:val="ListParagraph"/>
        <w:numPr>
          <w:ilvl w:val="2"/>
          <w:numId w:val="10"/>
        </w:numPr>
        <w:rPr>
          <w:rFonts w:ascii="Arial Narrow" w:hAnsi="Arial Narrow"/>
        </w:rPr>
      </w:pPr>
      <w:r>
        <w:rPr>
          <w:rFonts w:ascii="Arial Narrow" w:hAnsi="Arial Narrow"/>
        </w:rPr>
        <w:t>Een bescheiden systeem van checks en balances</w:t>
      </w:r>
    </w:p>
    <w:p w:rsidR="00C50588" w:rsidRDefault="00C50588" w:rsidP="00C50588">
      <w:pPr>
        <w:pStyle w:val="ListParagraph"/>
        <w:numPr>
          <w:ilvl w:val="2"/>
          <w:numId w:val="10"/>
        </w:numPr>
        <w:rPr>
          <w:rFonts w:ascii="Arial Narrow" w:hAnsi="Arial Narrow"/>
        </w:rPr>
      </w:pPr>
      <w:r>
        <w:rPr>
          <w:rFonts w:ascii="Arial Narrow" w:hAnsi="Arial Narrow"/>
        </w:rPr>
        <w:t>Zo heeft de EU burger een rol in het beinvloeden van deze insituties</w:t>
      </w:r>
    </w:p>
    <w:p w:rsidR="00C50588" w:rsidRDefault="00C50588" w:rsidP="00C50588">
      <w:pPr>
        <w:pStyle w:val="ListParagraph"/>
        <w:numPr>
          <w:ilvl w:val="2"/>
          <w:numId w:val="10"/>
        </w:numPr>
        <w:rPr>
          <w:rFonts w:ascii="Arial Narrow" w:hAnsi="Arial Narrow"/>
        </w:rPr>
      </w:pPr>
      <w:r>
        <w:rPr>
          <w:rFonts w:ascii="Arial Narrow" w:hAnsi="Arial Narrow"/>
        </w:rPr>
        <w:t>Zo moet de commissie het parlement informeren over zijn plannen en verwezenlijkingen</w:t>
      </w:r>
    </w:p>
    <w:p w:rsidR="00C50588" w:rsidRDefault="00C50588" w:rsidP="00C50588">
      <w:pPr>
        <w:pStyle w:val="ListParagraph"/>
        <w:numPr>
          <w:ilvl w:val="2"/>
          <w:numId w:val="10"/>
        </w:numPr>
        <w:rPr>
          <w:rFonts w:ascii="Arial Narrow" w:hAnsi="Arial Narrow"/>
        </w:rPr>
      </w:pPr>
      <w:r>
        <w:rPr>
          <w:rFonts w:ascii="Arial Narrow" w:hAnsi="Arial Narrow"/>
        </w:rPr>
        <w:t>Ze kunnen er ook voor zorgen dat de commissieleden ontslag moeten nemen door een motie van wantrouwen</w:t>
      </w:r>
    </w:p>
    <w:p w:rsidR="00C50588" w:rsidRDefault="00C50588" w:rsidP="00C50588">
      <w:pPr>
        <w:pStyle w:val="ListParagraph"/>
        <w:numPr>
          <w:ilvl w:val="2"/>
          <w:numId w:val="10"/>
        </w:numPr>
        <w:rPr>
          <w:rFonts w:ascii="Arial Narrow" w:hAnsi="Arial Narrow"/>
        </w:rPr>
      </w:pPr>
      <w:r>
        <w:rPr>
          <w:rFonts w:ascii="Arial Narrow" w:hAnsi="Arial Narrow"/>
        </w:rPr>
        <w:t>Het parlement moet ook de genomineerde van de Europese Raad, voor de voorzitter van de Commissie, goedkeuren</w:t>
      </w:r>
    </w:p>
    <w:p w:rsidR="00C50588" w:rsidRDefault="00C50588" w:rsidP="00C50588">
      <w:pPr>
        <w:pStyle w:val="ListParagraph"/>
        <w:numPr>
          <w:ilvl w:val="2"/>
          <w:numId w:val="10"/>
        </w:numPr>
        <w:rPr>
          <w:rFonts w:ascii="Arial Narrow" w:hAnsi="Arial Narrow"/>
        </w:rPr>
      </w:pPr>
      <w:r>
        <w:rPr>
          <w:rFonts w:ascii="Arial Narrow" w:hAnsi="Arial Narrow"/>
        </w:rPr>
        <w:t>Ook de kandidaat van de Europese Raad voor de Hoge vertegenwoordiger van de Unie voor Buitenlandse Zaken en veiligheidsbeleid, moet goedgekeurd worden door parlement</w:t>
      </w:r>
    </w:p>
    <w:p w:rsidR="00C50588" w:rsidRDefault="00C50588" w:rsidP="00C50588">
      <w:pPr>
        <w:pStyle w:val="ListParagraph"/>
        <w:numPr>
          <w:ilvl w:val="2"/>
          <w:numId w:val="10"/>
        </w:numPr>
        <w:rPr>
          <w:rFonts w:ascii="Arial Narrow" w:hAnsi="Arial Narrow"/>
        </w:rPr>
      </w:pPr>
      <w:r>
        <w:rPr>
          <w:rFonts w:ascii="Arial Narrow" w:hAnsi="Arial Narrow"/>
        </w:rPr>
        <w:t>Het parlement staat ook in om de benoeming van de voorzitter, vice-voorzitter en de raad van bestuur van de Europese Centrale bank goed te keuren</w:t>
      </w:r>
    </w:p>
    <w:p w:rsidR="00C50588" w:rsidRDefault="00C50588" w:rsidP="00C50588">
      <w:pPr>
        <w:pStyle w:val="ListParagraph"/>
        <w:numPr>
          <w:ilvl w:val="2"/>
          <w:numId w:val="10"/>
        </w:numPr>
        <w:rPr>
          <w:rFonts w:ascii="Arial Narrow" w:hAnsi="Arial Narrow"/>
        </w:rPr>
      </w:pPr>
      <w:r>
        <w:rPr>
          <w:rFonts w:ascii="Arial Narrow" w:hAnsi="Arial Narrow"/>
        </w:rPr>
        <w:t>Ze moeten ook het werk van de Europese ombudsman beoordelen</w:t>
      </w:r>
    </w:p>
    <w:p w:rsidR="00C50588" w:rsidRDefault="00C50588" w:rsidP="00C50588">
      <w:pPr>
        <w:pStyle w:val="ListParagraph"/>
        <w:numPr>
          <w:ilvl w:val="2"/>
          <w:numId w:val="10"/>
        </w:numPr>
        <w:rPr>
          <w:rFonts w:ascii="Arial Narrow" w:hAnsi="Arial Narrow"/>
        </w:rPr>
      </w:pPr>
      <w:r>
        <w:rPr>
          <w:rFonts w:ascii="Arial Narrow" w:hAnsi="Arial Narrow"/>
        </w:rPr>
        <w:t>Het heeft gedeelde macht met de Raad van Ministers voor het aannemen van de meeste nieuwe wetten en het monitort ook het werk van de raad</w:t>
      </w:r>
    </w:p>
    <w:p w:rsidR="00C50588" w:rsidRDefault="00C50588" w:rsidP="00C50588">
      <w:pPr>
        <w:pStyle w:val="ListParagraph"/>
        <w:numPr>
          <w:ilvl w:val="2"/>
          <w:numId w:val="10"/>
        </w:numPr>
        <w:rPr>
          <w:rFonts w:ascii="Arial Narrow" w:hAnsi="Arial Narrow"/>
        </w:rPr>
      </w:pPr>
      <w:r>
        <w:rPr>
          <w:rFonts w:ascii="Arial Narrow" w:hAnsi="Arial Narrow"/>
        </w:rPr>
        <w:t>Vragenuurtje</w:t>
      </w:r>
    </w:p>
    <w:p w:rsidR="005D38B8" w:rsidRDefault="005D38B8" w:rsidP="005D38B8">
      <w:pPr>
        <w:jc w:val="center"/>
        <w:rPr>
          <w:rFonts w:ascii="Arial Narrow" w:hAnsi="Arial Narrow"/>
          <w:u w:val="single"/>
        </w:rPr>
      </w:pPr>
    </w:p>
    <w:p w:rsidR="00C50588" w:rsidRDefault="005D38B8" w:rsidP="005D38B8">
      <w:pPr>
        <w:jc w:val="center"/>
        <w:rPr>
          <w:rFonts w:ascii="Arial Narrow" w:hAnsi="Arial Narrow"/>
          <w:u w:val="single"/>
        </w:rPr>
      </w:pPr>
      <w:r>
        <w:rPr>
          <w:rFonts w:ascii="Arial Narrow" w:hAnsi="Arial Narrow"/>
          <w:u w:val="single"/>
        </w:rPr>
        <w:lastRenderedPageBreak/>
        <w:t>Hoofdstuk 13: Het Europees Hof van Justitie</w:t>
      </w:r>
    </w:p>
    <w:p w:rsidR="005D38B8" w:rsidRDefault="005D38B8" w:rsidP="005D38B8">
      <w:pPr>
        <w:pStyle w:val="ListParagraph"/>
        <w:numPr>
          <w:ilvl w:val="0"/>
          <w:numId w:val="11"/>
        </w:numPr>
        <w:rPr>
          <w:rFonts w:ascii="Arial Narrow" w:hAnsi="Arial Narrow"/>
        </w:rPr>
      </w:pPr>
      <w:r>
        <w:rPr>
          <w:rFonts w:ascii="Arial Narrow" w:hAnsi="Arial Narrow"/>
        </w:rPr>
        <w:t>Hoe het Hof evolueerde</w:t>
      </w:r>
    </w:p>
    <w:p w:rsidR="005D38B8" w:rsidRDefault="005D38B8" w:rsidP="005D38B8">
      <w:pPr>
        <w:pStyle w:val="ListParagraph"/>
        <w:numPr>
          <w:ilvl w:val="1"/>
          <w:numId w:val="11"/>
        </w:numPr>
        <w:rPr>
          <w:rFonts w:ascii="Arial Narrow" w:hAnsi="Arial Narrow"/>
        </w:rPr>
      </w:pPr>
      <w:r>
        <w:rPr>
          <w:rFonts w:ascii="Arial Narrow" w:hAnsi="Arial Narrow"/>
        </w:rPr>
        <w:t xml:space="preserve">Kent zijn wortels bij oprichting van het Hof van jusitie van de EGKS: het moest het Verdrag van Parijs ‘bewaken’ </w:t>
      </w:r>
      <w:r w:rsidRPr="005D38B8">
        <w:rPr>
          <w:rFonts w:ascii="Arial Narrow" w:hAnsi="Arial Narrow"/>
        </w:rPr>
        <w:sym w:font="Wingdings" w:char="F0E8"/>
      </w:r>
      <w:r>
        <w:rPr>
          <w:rFonts w:ascii="Arial Narrow" w:hAnsi="Arial Narrow"/>
        </w:rPr>
        <w:t>moest kijken naar de legaliteit van de beslissingen van de Hoge Autoriteit van de EGKS wanneer lidstaten iets aanklaagden wat betreft de beslissing voor het Kolen en Staal industrie</w:t>
      </w:r>
    </w:p>
    <w:p w:rsidR="005D38B8" w:rsidRDefault="005D38B8" w:rsidP="005D38B8">
      <w:pPr>
        <w:pStyle w:val="ListParagraph"/>
        <w:numPr>
          <w:ilvl w:val="1"/>
          <w:numId w:val="11"/>
        </w:numPr>
        <w:rPr>
          <w:rFonts w:ascii="Arial Narrow" w:hAnsi="Arial Narrow"/>
        </w:rPr>
      </w:pPr>
      <w:r>
        <w:rPr>
          <w:rFonts w:ascii="Arial Narrow" w:hAnsi="Arial Narrow"/>
        </w:rPr>
        <w:t>De Verdragen van Rome creeerde afzonderlijke hoven voor de EEG en Euratom, maar de jurisdictie werd overgeheveld naar een Hof  van de Europese Gemeenschappen bestaande uit 7 leden</w:t>
      </w:r>
    </w:p>
    <w:p w:rsidR="005D38B8" w:rsidRDefault="005D38B8" w:rsidP="005D38B8">
      <w:pPr>
        <w:pStyle w:val="ListParagraph"/>
        <w:numPr>
          <w:ilvl w:val="1"/>
          <w:numId w:val="11"/>
        </w:numPr>
        <w:rPr>
          <w:rFonts w:ascii="Arial Narrow" w:hAnsi="Arial Narrow"/>
        </w:rPr>
      </w:pPr>
      <w:r>
        <w:rPr>
          <w:rFonts w:ascii="Arial Narrow" w:hAnsi="Arial Narrow"/>
        </w:rPr>
        <w:t>Hoe meer het lidmaatschap van de Gemeenschap groeide, hoe meer rechters tot het Hof werden toegelaten, want 1 land had recht op 1 rechter</w:t>
      </w:r>
    </w:p>
    <w:p w:rsidR="005D38B8" w:rsidRDefault="005D38B8" w:rsidP="005D38B8">
      <w:pPr>
        <w:pStyle w:val="ListParagraph"/>
        <w:numPr>
          <w:ilvl w:val="1"/>
          <w:numId w:val="11"/>
        </w:numPr>
        <w:rPr>
          <w:rFonts w:ascii="Arial Narrow" w:hAnsi="Arial Narrow"/>
        </w:rPr>
      </w:pPr>
      <w:r>
        <w:rPr>
          <w:rFonts w:ascii="Arial Narrow" w:hAnsi="Arial Narrow"/>
        </w:rPr>
        <w:t xml:space="preserve">Maar de werklast groeide nog senller </w:t>
      </w:r>
      <w:r w:rsidRPr="005D38B8">
        <w:rPr>
          <w:rFonts w:ascii="Arial Narrow" w:hAnsi="Arial Narrow"/>
        </w:rPr>
        <w:sym w:font="Wingdings" w:char="F0E8"/>
      </w:r>
      <w:r>
        <w:rPr>
          <w:rFonts w:ascii="Arial Narrow" w:hAnsi="Arial Narrow"/>
        </w:rPr>
        <w:t xml:space="preserve"> in 1989 Hof van Eerste Aanleg opgericht</w:t>
      </w:r>
    </w:p>
    <w:p w:rsidR="005D38B8" w:rsidRDefault="005D38B8" w:rsidP="005D38B8">
      <w:pPr>
        <w:pStyle w:val="ListParagraph"/>
        <w:numPr>
          <w:ilvl w:val="1"/>
          <w:numId w:val="11"/>
        </w:numPr>
        <w:rPr>
          <w:rFonts w:ascii="Arial Narrow" w:hAnsi="Arial Narrow"/>
        </w:rPr>
      </w:pPr>
      <w:r>
        <w:rPr>
          <w:rFonts w:ascii="Arial Narrow" w:hAnsi="Arial Narrow"/>
        </w:rPr>
        <w:t>2004: de oprichting van Hof voor ambtentarenzaken voor onenigheden tussen EU instituties</w:t>
      </w:r>
    </w:p>
    <w:p w:rsidR="005D38B8" w:rsidRDefault="005D38B8" w:rsidP="005D38B8">
      <w:pPr>
        <w:pStyle w:val="ListParagraph"/>
        <w:numPr>
          <w:ilvl w:val="1"/>
          <w:numId w:val="11"/>
        </w:numPr>
        <w:rPr>
          <w:rFonts w:ascii="Arial Narrow" w:hAnsi="Arial Narrow"/>
        </w:rPr>
      </w:pPr>
      <w:r>
        <w:rPr>
          <w:rFonts w:ascii="Arial Narrow" w:hAnsi="Arial Narrow"/>
        </w:rPr>
        <w:t xml:space="preserve">Het Verdrag van Lissabon zorgde ervoor dat </w:t>
      </w:r>
    </w:p>
    <w:p w:rsidR="005D38B8" w:rsidRDefault="00C50235" w:rsidP="005D38B8">
      <w:pPr>
        <w:pStyle w:val="ListParagraph"/>
        <w:numPr>
          <w:ilvl w:val="2"/>
          <w:numId w:val="11"/>
        </w:numPr>
        <w:rPr>
          <w:rFonts w:ascii="Arial Narrow" w:hAnsi="Arial Narrow"/>
        </w:rPr>
      </w:pPr>
      <w:r>
        <w:rPr>
          <w:rFonts w:ascii="Arial Narrow" w:hAnsi="Arial Narrow"/>
        </w:rPr>
        <w:t>H</w:t>
      </w:r>
      <w:r w:rsidR="005D38B8">
        <w:rPr>
          <w:rFonts w:ascii="Arial Narrow" w:hAnsi="Arial Narrow"/>
        </w:rPr>
        <w:t>et Hof van de Europese Gemeenschappen hernoemd werd naar het Hof van Justitie</w:t>
      </w:r>
    </w:p>
    <w:p w:rsidR="00C50235" w:rsidRDefault="00C50235" w:rsidP="005D38B8">
      <w:pPr>
        <w:pStyle w:val="ListParagraph"/>
        <w:numPr>
          <w:ilvl w:val="2"/>
          <w:numId w:val="11"/>
        </w:numPr>
        <w:rPr>
          <w:rFonts w:ascii="Arial Narrow" w:hAnsi="Arial Narrow"/>
        </w:rPr>
      </w:pPr>
      <w:r>
        <w:rPr>
          <w:rFonts w:ascii="Arial Narrow" w:hAnsi="Arial Narrow"/>
        </w:rPr>
        <w:t>Het Hof van eerste aanleg werd het algemene Hof genoemd</w:t>
      </w:r>
    </w:p>
    <w:p w:rsidR="00C50235" w:rsidRDefault="00C50235" w:rsidP="005D38B8">
      <w:pPr>
        <w:pStyle w:val="ListParagraph"/>
        <w:numPr>
          <w:ilvl w:val="2"/>
          <w:numId w:val="11"/>
        </w:numPr>
        <w:rPr>
          <w:rFonts w:ascii="Arial Narrow" w:hAnsi="Arial Narrow"/>
        </w:rPr>
      </w:pPr>
      <w:r>
        <w:rPr>
          <w:rFonts w:ascii="Arial Narrow" w:hAnsi="Arial Narrow"/>
        </w:rPr>
        <w:t>De twee werken samen als het Hof van Justitie van de Europese Unie</w:t>
      </w:r>
    </w:p>
    <w:p w:rsidR="00C50235" w:rsidRDefault="00C50235" w:rsidP="00C50235">
      <w:pPr>
        <w:pStyle w:val="ListParagraph"/>
        <w:numPr>
          <w:ilvl w:val="1"/>
          <w:numId w:val="11"/>
        </w:numPr>
        <w:rPr>
          <w:rFonts w:ascii="Arial Narrow" w:hAnsi="Arial Narrow"/>
        </w:rPr>
      </w:pPr>
      <w:r>
        <w:rPr>
          <w:rFonts w:ascii="Arial Narrow" w:hAnsi="Arial Narrow"/>
        </w:rPr>
        <w:t>Het Hof heeft de betekenis van de verdragen verduidelijkt, maar het heeft ook de autoriteit van het Hof zelf uitgebreid</w:t>
      </w:r>
    </w:p>
    <w:p w:rsidR="00C50235" w:rsidRDefault="00C50235" w:rsidP="00C50235">
      <w:pPr>
        <w:pStyle w:val="ListParagraph"/>
        <w:numPr>
          <w:ilvl w:val="1"/>
          <w:numId w:val="11"/>
        </w:numPr>
        <w:rPr>
          <w:rFonts w:ascii="Arial Narrow" w:hAnsi="Arial Narrow"/>
        </w:rPr>
      </w:pPr>
      <w:r>
        <w:rPr>
          <w:rFonts w:ascii="Arial Narrow" w:hAnsi="Arial Narrow"/>
        </w:rPr>
        <w:t>Drie belangrijke principes</w:t>
      </w:r>
    </w:p>
    <w:p w:rsidR="00C50235" w:rsidRDefault="00C50235" w:rsidP="00C50235">
      <w:pPr>
        <w:pStyle w:val="ListParagraph"/>
        <w:numPr>
          <w:ilvl w:val="2"/>
          <w:numId w:val="11"/>
        </w:numPr>
        <w:rPr>
          <w:rFonts w:ascii="Arial Narrow" w:hAnsi="Arial Narrow"/>
        </w:rPr>
      </w:pPr>
      <w:r>
        <w:rPr>
          <w:rFonts w:ascii="Arial Narrow" w:hAnsi="Arial Narrow"/>
        </w:rPr>
        <w:t>Het directe effect: de EU wetgeving is direct en uniform toepasbaar in alle lidstaten en alle individuen kunnen de EU-wetgeving inroepen, ongeacht of de wet in de nationale wetgeving bestaat</w:t>
      </w:r>
    </w:p>
    <w:p w:rsidR="00C50235" w:rsidRDefault="00C50235" w:rsidP="00C50235">
      <w:pPr>
        <w:pStyle w:val="ListParagraph"/>
        <w:numPr>
          <w:ilvl w:val="2"/>
          <w:numId w:val="11"/>
        </w:numPr>
        <w:rPr>
          <w:rFonts w:ascii="Arial Narrow" w:hAnsi="Arial Narrow"/>
        </w:rPr>
      </w:pPr>
      <w:r>
        <w:rPr>
          <w:rFonts w:ascii="Arial Narrow" w:hAnsi="Arial Narrow"/>
        </w:rPr>
        <w:t>Voorrang van de EU wetgeving in de domeinen waar de EU verantwoordelijkheid heeft</w:t>
      </w:r>
    </w:p>
    <w:p w:rsidR="00C50235" w:rsidRDefault="00C50235" w:rsidP="00C50235">
      <w:pPr>
        <w:pStyle w:val="ListParagraph"/>
        <w:numPr>
          <w:ilvl w:val="2"/>
          <w:numId w:val="11"/>
        </w:numPr>
        <w:rPr>
          <w:rFonts w:ascii="Arial Narrow" w:hAnsi="Arial Narrow"/>
        </w:rPr>
      </w:pPr>
      <w:r>
        <w:rPr>
          <w:rFonts w:ascii="Arial Narrow" w:hAnsi="Arial Narrow"/>
        </w:rPr>
        <w:t>Principe van wederzijdse erkenning: een product of dienst kan niet worden uitgesloten in één bepaalde lidstaat</w:t>
      </w:r>
    </w:p>
    <w:p w:rsidR="00C50235" w:rsidRDefault="00C50235" w:rsidP="00C50235">
      <w:pPr>
        <w:pStyle w:val="ListParagraph"/>
        <w:numPr>
          <w:ilvl w:val="1"/>
          <w:numId w:val="11"/>
        </w:numPr>
        <w:rPr>
          <w:rFonts w:ascii="Arial Narrow" w:hAnsi="Arial Narrow"/>
        </w:rPr>
      </w:pPr>
      <w:r>
        <w:rPr>
          <w:rFonts w:ascii="Arial Narrow" w:hAnsi="Arial Narrow"/>
        </w:rPr>
        <w:t>Met het verlaten van het driepijlersysteem heeft het Hof, meer autoriteit verkregen wat betreft strafrecht</w:t>
      </w:r>
    </w:p>
    <w:p w:rsidR="00C50235" w:rsidRDefault="00C50235" w:rsidP="00C50235">
      <w:pPr>
        <w:pStyle w:val="ListParagraph"/>
        <w:numPr>
          <w:ilvl w:val="0"/>
          <w:numId w:val="11"/>
        </w:numPr>
        <w:rPr>
          <w:rFonts w:ascii="Arial Narrow" w:hAnsi="Arial Narrow"/>
        </w:rPr>
      </w:pPr>
      <w:r>
        <w:rPr>
          <w:rFonts w:ascii="Arial Narrow" w:hAnsi="Arial Narrow"/>
        </w:rPr>
        <w:t>Hoe het Hof gestructureerd is</w:t>
      </w:r>
    </w:p>
    <w:p w:rsidR="00C50235" w:rsidRDefault="00C50235" w:rsidP="00C50235">
      <w:pPr>
        <w:pStyle w:val="ListParagraph"/>
        <w:numPr>
          <w:ilvl w:val="1"/>
          <w:numId w:val="11"/>
        </w:numPr>
        <w:rPr>
          <w:rFonts w:ascii="Arial Narrow" w:hAnsi="Arial Narrow"/>
        </w:rPr>
      </w:pPr>
      <w:r>
        <w:rPr>
          <w:rFonts w:ascii="Arial Narrow" w:hAnsi="Arial Narrow"/>
        </w:rPr>
        <w:t xml:space="preserve">Meeste staten hebben een grondwettelijk Hof </w:t>
      </w:r>
    </w:p>
    <w:p w:rsidR="00C50235" w:rsidRDefault="00C50235" w:rsidP="00C50235">
      <w:pPr>
        <w:pStyle w:val="ListParagraph"/>
        <w:numPr>
          <w:ilvl w:val="1"/>
          <w:numId w:val="11"/>
        </w:numPr>
        <w:rPr>
          <w:rFonts w:ascii="Arial Narrow" w:hAnsi="Arial Narrow"/>
        </w:rPr>
      </w:pPr>
      <w:r>
        <w:rPr>
          <w:rFonts w:ascii="Arial Narrow" w:hAnsi="Arial Narrow"/>
        </w:rPr>
        <w:t>Maar niet alle staten hebben zo een hof, sommigen kiezen om de gerechtelijke autoriteit te geven aan hooggerechtshoven die zaken over privaatrecht en publiekrecht beslissen</w:t>
      </w:r>
    </w:p>
    <w:p w:rsidR="00C50235" w:rsidRDefault="00C50235" w:rsidP="00C50235">
      <w:pPr>
        <w:pStyle w:val="ListParagraph"/>
        <w:numPr>
          <w:ilvl w:val="1"/>
          <w:numId w:val="11"/>
        </w:numPr>
        <w:rPr>
          <w:rFonts w:ascii="Arial Narrow" w:hAnsi="Arial Narrow"/>
        </w:rPr>
      </w:pPr>
      <w:r>
        <w:rPr>
          <w:rFonts w:ascii="Arial Narrow" w:hAnsi="Arial Narrow"/>
        </w:rPr>
        <w:t>Het Europese Hof van Justitie neigt meer naar een grondwettelijk hof want het verduidelijkt de betekenis en toepassing van de verdragen</w:t>
      </w:r>
    </w:p>
    <w:p w:rsidR="00C50235" w:rsidRDefault="00C50235" w:rsidP="00C50235">
      <w:pPr>
        <w:pStyle w:val="ListParagraph"/>
        <w:numPr>
          <w:ilvl w:val="1"/>
          <w:numId w:val="11"/>
        </w:numPr>
        <w:rPr>
          <w:rFonts w:ascii="Arial Narrow" w:hAnsi="Arial Narrow"/>
        </w:rPr>
      </w:pPr>
      <w:r>
        <w:rPr>
          <w:rFonts w:ascii="Arial Narrow" w:hAnsi="Arial Narrow"/>
        </w:rPr>
        <w:t>Maar het idee van een grondwettelijk Hof is een idee dat vele Europeanen nog vreemd vinden</w:t>
      </w:r>
    </w:p>
    <w:p w:rsidR="00C50235" w:rsidRDefault="00C50235" w:rsidP="00C50235">
      <w:pPr>
        <w:pStyle w:val="ListParagraph"/>
        <w:numPr>
          <w:ilvl w:val="1"/>
          <w:numId w:val="11"/>
        </w:numPr>
        <w:rPr>
          <w:rFonts w:ascii="Arial Narrow" w:hAnsi="Arial Narrow"/>
        </w:rPr>
      </w:pPr>
      <w:r>
        <w:rPr>
          <w:rFonts w:ascii="Arial Narrow" w:hAnsi="Arial Narrow"/>
        </w:rPr>
        <w:t>Het Europees Hof van Justitie heeft zijn hoofdkwartier in Luxemburg</w:t>
      </w:r>
    </w:p>
    <w:p w:rsidR="00C50235" w:rsidRDefault="00C50235" w:rsidP="00C50235">
      <w:pPr>
        <w:pStyle w:val="ListParagraph"/>
        <w:numPr>
          <w:ilvl w:val="1"/>
          <w:numId w:val="11"/>
        </w:numPr>
        <w:rPr>
          <w:rFonts w:ascii="Arial Narrow" w:hAnsi="Arial Narrow"/>
        </w:rPr>
      </w:pPr>
      <w:r>
        <w:rPr>
          <w:rFonts w:ascii="Arial Narrow" w:hAnsi="Arial Narrow"/>
        </w:rPr>
        <w:t>Het Hof heeft 5 hoofdcomponenten: de rechters, de voorzitter, de advocaten-generaal, het algemeen Hof, en het Hof voor ambtenarenzaken</w:t>
      </w:r>
    </w:p>
    <w:p w:rsidR="00C50235" w:rsidRDefault="00C50235" w:rsidP="00C50235">
      <w:pPr>
        <w:pStyle w:val="ListParagraph"/>
        <w:numPr>
          <w:ilvl w:val="1"/>
          <w:numId w:val="11"/>
        </w:numPr>
        <w:rPr>
          <w:rFonts w:ascii="Arial Narrow" w:hAnsi="Arial Narrow"/>
        </w:rPr>
      </w:pPr>
      <w:r>
        <w:rPr>
          <w:rFonts w:ascii="Arial Narrow" w:hAnsi="Arial Narrow"/>
        </w:rPr>
        <w:t>De rechters</w:t>
      </w:r>
    </w:p>
    <w:p w:rsidR="00C50235" w:rsidRDefault="00C50235" w:rsidP="00C50235">
      <w:pPr>
        <w:pStyle w:val="ListParagraph"/>
        <w:numPr>
          <w:ilvl w:val="2"/>
          <w:numId w:val="11"/>
        </w:numPr>
        <w:rPr>
          <w:rFonts w:ascii="Arial Narrow" w:hAnsi="Arial Narrow"/>
        </w:rPr>
      </w:pPr>
      <w:r>
        <w:rPr>
          <w:rFonts w:ascii="Arial Narrow" w:hAnsi="Arial Narrow"/>
        </w:rPr>
        <w:t>27 rechters, benoemd voor 6 jaar</w:t>
      </w:r>
    </w:p>
    <w:p w:rsidR="00C50235" w:rsidRDefault="00C50235" w:rsidP="00C50235">
      <w:pPr>
        <w:pStyle w:val="ListParagraph"/>
        <w:numPr>
          <w:ilvl w:val="2"/>
          <w:numId w:val="11"/>
        </w:numPr>
        <w:rPr>
          <w:rFonts w:ascii="Arial Narrow" w:hAnsi="Arial Narrow"/>
        </w:rPr>
      </w:pPr>
      <w:r>
        <w:rPr>
          <w:rFonts w:ascii="Arial Narrow" w:hAnsi="Arial Narrow"/>
        </w:rPr>
        <w:t>Het Europees Parlement heeft bijna geen macht over de benoeming van de rechters, zoals ze dat wel heeft bij het benoemen van de commissarissen</w:t>
      </w:r>
    </w:p>
    <w:p w:rsidR="00C50235" w:rsidRDefault="00624789" w:rsidP="00C50235">
      <w:pPr>
        <w:pStyle w:val="ListParagraph"/>
        <w:numPr>
          <w:ilvl w:val="2"/>
          <w:numId w:val="11"/>
        </w:numPr>
        <w:rPr>
          <w:rFonts w:ascii="Arial Narrow" w:hAnsi="Arial Narrow"/>
        </w:rPr>
      </w:pPr>
      <w:r>
        <w:rPr>
          <w:rFonts w:ascii="Arial Narrow" w:hAnsi="Arial Narrow"/>
        </w:rPr>
        <w:t>Geen verplichting dat de rechters uit verschillende of dezelfde lidstaat moeten komen maar het verlangen van lidstaten om zoveel mogelijk benoemingen te controleren betekende tot nog toe dat er nooit meer dan één rechter uit één staat kwam</w:t>
      </w:r>
    </w:p>
    <w:p w:rsidR="00624789" w:rsidRDefault="00624789" w:rsidP="00C50235">
      <w:pPr>
        <w:pStyle w:val="ListParagraph"/>
        <w:numPr>
          <w:ilvl w:val="2"/>
          <w:numId w:val="11"/>
        </w:numPr>
        <w:rPr>
          <w:rFonts w:ascii="Arial Narrow" w:hAnsi="Arial Narrow"/>
        </w:rPr>
      </w:pPr>
      <w:r>
        <w:rPr>
          <w:rFonts w:ascii="Arial Narrow" w:hAnsi="Arial Narrow"/>
        </w:rPr>
        <w:lastRenderedPageBreak/>
        <w:t>Genomineerden voor het Hof moeten eerst voorgesteld worden door ex-leden van het Hof, leden van nationale hoven en advocaten</w:t>
      </w:r>
    </w:p>
    <w:p w:rsidR="00624789" w:rsidRDefault="00624789" w:rsidP="00C50235">
      <w:pPr>
        <w:pStyle w:val="ListParagraph"/>
        <w:numPr>
          <w:ilvl w:val="2"/>
          <w:numId w:val="11"/>
        </w:numPr>
        <w:rPr>
          <w:rFonts w:ascii="Arial Narrow" w:hAnsi="Arial Narrow"/>
        </w:rPr>
      </w:pPr>
      <w:r>
        <w:rPr>
          <w:rFonts w:ascii="Arial Narrow" w:hAnsi="Arial Narrow"/>
        </w:rPr>
        <w:t>De rechters moeten onafhankelijk blijven en moeten vermijden om nationale belangen te laten meespelen</w:t>
      </w:r>
    </w:p>
    <w:p w:rsidR="00624789" w:rsidRDefault="00624789" w:rsidP="00C50235">
      <w:pPr>
        <w:pStyle w:val="ListParagraph"/>
        <w:numPr>
          <w:ilvl w:val="2"/>
          <w:numId w:val="11"/>
        </w:numPr>
        <w:rPr>
          <w:rFonts w:ascii="Arial Narrow" w:hAnsi="Arial Narrow"/>
        </w:rPr>
      </w:pPr>
      <w:r>
        <w:rPr>
          <w:rFonts w:ascii="Arial Narrow" w:hAnsi="Arial Narrow"/>
        </w:rPr>
        <w:t>Ze kunnen enkel verwijderd worden tegen hun goesting doordat de andere rechters en de advocaten-generaal unaniem beslissen dat de rechter zijn job niet meer naar behoren kan uitvoeren</w:t>
      </w:r>
    </w:p>
    <w:p w:rsidR="00624789" w:rsidRDefault="00624789" w:rsidP="00C50235">
      <w:pPr>
        <w:pStyle w:val="ListParagraph"/>
        <w:numPr>
          <w:ilvl w:val="2"/>
          <w:numId w:val="11"/>
        </w:numPr>
        <w:rPr>
          <w:rFonts w:ascii="Arial Narrow" w:hAnsi="Arial Narrow"/>
        </w:rPr>
      </w:pPr>
      <w:r>
        <w:rPr>
          <w:rFonts w:ascii="Arial Narrow" w:hAnsi="Arial Narrow"/>
        </w:rPr>
        <w:t>Het mandaat van de rechters wordt meestal minstens één keer vernieuwd, toch worden er bij het Hof sneller rechters vervangen dan in sommige nationale hoven gelijk het hooggerechtshof in de VSA</w:t>
      </w:r>
    </w:p>
    <w:p w:rsidR="00624789" w:rsidRDefault="00624789" w:rsidP="00C50235">
      <w:pPr>
        <w:pStyle w:val="ListParagraph"/>
        <w:numPr>
          <w:ilvl w:val="2"/>
          <w:numId w:val="11"/>
        </w:numPr>
        <w:rPr>
          <w:rFonts w:ascii="Arial Narrow" w:hAnsi="Arial Narrow"/>
        </w:rPr>
      </w:pPr>
      <w:r>
        <w:rPr>
          <w:rFonts w:ascii="Arial Narrow" w:hAnsi="Arial Narrow"/>
        </w:rPr>
        <w:t>De 27 rechters komen enkel allemaal samen voor een commissaris te ontslaan, een lid van het Hof van auditoren of de Europese Ombudsman</w:t>
      </w:r>
    </w:p>
    <w:p w:rsidR="00624789" w:rsidRDefault="00624789" w:rsidP="00C50235">
      <w:pPr>
        <w:pStyle w:val="ListParagraph"/>
        <w:numPr>
          <w:ilvl w:val="2"/>
          <w:numId w:val="11"/>
        </w:numPr>
        <w:rPr>
          <w:rFonts w:ascii="Arial Narrow" w:hAnsi="Arial Narrow"/>
        </w:rPr>
      </w:pPr>
      <w:r>
        <w:rPr>
          <w:rFonts w:ascii="Arial Narrow" w:hAnsi="Arial Narrow"/>
        </w:rPr>
        <w:t>Alle andere zaken worden geregeld door kamers van 3 of 5 rechters of in uitzonderlijke zaken door de Grote Kamer bestaande uit 13 rechters</w:t>
      </w:r>
    </w:p>
    <w:p w:rsidR="00624789" w:rsidRDefault="00624789" w:rsidP="00C50235">
      <w:pPr>
        <w:pStyle w:val="ListParagraph"/>
        <w:numPr>
          <w:ilvl w:val="2"/>
          <w:numId w:val="11"/>
        </w:numPr>
        <w:rPr>
          <w:rFonts w:ascii="Arial Narrow" w:hAnsi="Arial Narrow"/>
        </w:rPr>
      </w:pPr>
      <w:r>
        <w:rPr>
          <w:rFonts w:ascii="Arial Narrow" w:hAnsi="Arial Narrow"/>
        </w:rPr>
        <w:t>Elke rechter heeft zijn eigen kabinet van assistenten, deze zijn gelijkaardig als de kabinetten van de Europese commissarrisen</w:t>
      </w:r>
    </w:p>
    <w:p w:rsidR="00624789" w:rsidRDefault="00624789" w:rsidP="00624789">
      <w:pPr>
        <w:pStyle w:val="ListParagraph"/>
        <w:numPr>
          <w:ilvl w:val="1"/>
          <w:numId w:val="11"/>
        </w:numPr>
        <w:rPr>
          <w:rFonts w:ascii="Arial Narrow" w:hAnsi="Arial Narrow"/>
        </w:rPr>
      </w:pPr>
      <w:r>
        <w:rPr>
          <w:rFonts w:ascii="Arial Narrow" w:hAnsi="Arial Narrow"/>
        </w:rPr>
        <w:t>De voorzitter</w:t>
      </w:r>
    </w:p>
    <w:p w:rsidR="00624789" w:rsidRDefault="00624789" w:rsidP="00624789">
      <w:pPr>
        <w:pStyle w:val="ListParagraph"/>
        <w:numPr>
          <w:ilvl w:val="2"/>
          <w:numId w:val="11"/>
        </w:numPr>
        <w:rPr>
          <w:rFonts w:ascii="Arial Narrow" w:hAnsi="Arial Narrow"/>
        </w:rPr>
      </w:pPr>
      <w:r>
        <w:rPr>
          <w:rFonts w:ascii="Arial Narrow" w:hAnsi="Arial Narrow"/>
        </w:rPr>
        <w:t>Wordt verkozen door  de rechters vanuit hun eigen kring in een geheime stemming met meerderheidsstemming</w:t>
      </w:r>
    </w:p>
    <w:p w:rsidR="00624789" w:rsidRDefault="00624789" w:rsidP="00624789">
      <w:pPr>
        <w:pStyle w:val="ListParagraph"/>
        <w:numPr>
          <w:ilvl w:val="2"/>
          <w:numId w:val="11"/>
        </w:numPr>
        <w:rPr>
          <w:rFonts w:ascii="Arial Narrow" w:hAnsi="Arial Narrow"/>
        </w:rPr>
      </w:pPr>
      <w:r>
        <w:rPr>
          <w:rFonts w:ascii="Arial Narrow" w:hAnsi="Arial Narrow"/>
        </w:rPr>
        <w:t>3-jarige termijn</w:t>
      </w:r>
    </w:p>
    <w:p w:rsidR="00624789" w:rsidRDefault="00624789" w:rsidP="00624789">
      <w:pPr>
        <w:pStyle w:val="ListParagraph"/>
        <w:numPr>
          <w:ilvl w:val="2"/>
          <w:numId w:val="11"/>
        </w:numPr>
        <w:rPr>
          <w:rFonts w:ascii="Arial Narrow" w:hAnsi="Arial Narrow"/>
        </w:rPr>
      </w:pPr>
      <w:r>
        <w:rPr>
          <w:rFonts w:ascii="Arial Narrow" w:hAnsi="Arial Narrow"/>
        </w:rPr>
        <w:t xml:space="preserve">Hij is verantwoordelijk voor organisatorische zaken zoals </w:t>
      </w:r>
      <w:r w:rsidR="00C96F37">
        <w:rPr>
          <w:rFonts w:ascii="Arial Narrow" w:hAnsi="Arial Narrow"/>
        </w:rPr>
        <w:t xml:space="preserve"> het aanwijzen van </w:t>
      </w:r>
      <w:r>
        <w:rPr>
          <w:rFonts w:ascii="Arial Narrow" w:hAnsi="Arial Narrow"/>
        </w:rPr>
        <w:t>rechter-</w:t>
      </w:r>
      <w:r w:rsidR="00C96F37">
        <w:rPr>
          <w:rFonts w:ascii="Arial Narrow" w:hAnsi="Arial Narrow"/>
        </w:rPr>
        <w:t>rapporteurs</w:t>
      </w:r>
    </w:p>
    <w:p w:rsidR="00C96F37" w:rsidRDefault="00C96F37" w:rsidP="00624789">
      <w:pPr>
        <w:pStyle w:val="ListParagraph"/>
        <w:numPr>
          <w:ilvl w:val="2"/>
          <w:numId w:val="11"/>
        </w:numPr>
        <w:rPr>
          <w:rFonts w:ascii="Arial Narrow" w:hAnsi="Arial Narrow"/>
        </w:rPr>
      </w:pPr>
      <w:r>
        <w:rPr>
          <w:rFonts w:ascii="Arial Narrow" w:hAnsi="Arial Narrow"/>
        </w:rPr>
        <w:t>Ondanks de groeiende macht van het Hof zijn de voorzitters de minst bekende figuren in de top van de Europese hierarchie en hun werk kent niet veel publieke aandacht</w:t>
      </w:r>
    </w:p>
    <w:p w:rsidR="00C96F37" w:rsidRDefault="00C96F37" w:rsidP="00C96F37">
      <w:pPr>
        <w:pStyle w:val="ListParagraph"/>
        <w:numPr>
          <w:ilvl w:val="1"/>
          <w:numId w:val="11"/>
        </w:numPr>
        <w:rPr>
          <w:rFonts w:ascii="Arial Narrow" w:hAnsi="Arial Narrow"/>
        </w:rPr>
      </w:pPr>
      <w:r>
        <w:rPr>
          <w:rFonts w:ascii="Arial Narrow" w:hAnsi="Arial Narrow"/>
        </w:rPr>
        <w:t>De advocaten generaal</w:t>
      </w:r>
    </w:p>
    <w:p w:rsidR="00C96F37" w:rsidRDefault="00C96F37" w:rsidP="00C96F37">
      <w:pPr>
        <w:pStyle w:val="ListParagraph"/>
        <w:numPr>
          <w:ilvl w:val="2"/>
          <w:numId w:val="11"/>
        </w:numPr>
        <w:rPr>
          <w:rFonts w:ascii="Arial Narrow" w:hAnsi="Arial Narrow"/>
        </w:rPr>
      </w:pPr>
      <w:r>
        <w:rPr>
          <w:rFonts w:ascii="Arial Narrow" w:hAnsi="Arial Narrow"/>
        </w:rPr>
        <w:t>Zijn gerechtelijke ambtenaren wiens taak het is om zaken te bekijken wanneer ze bij het Hof aankomen, ze moeten de argumenten nagaan en ze moeten onafhankelijke raad geven vooraleer de rechters beslissen</w:t>
      </w:r>
    </w:p>
    <w:p w:rsidR="00C96F37" w:rsidRDefault="00C96F37" w:rsidP="00C96F37">
      <w:pPr>
        <w:pStyle w:val="ListParagraph"/>
        <w:numPr>
          <w:ilvl w:val="2"/>
          <w:numId w:val="11"/>
        </w:numPr>
        <w:rPr>
          <w:rFonts w:ascii="Arial Narrow" w:hAnsi="Arial Narrow"/>
        </w:rPr>
      </w:pPr>
      <w:r>
        <w:rPr>
          <w:rFonts w:ascii="Arial Narrow" w:hAnsi="Arial Narrow"/>
        </w:rPr>
        <w:t>Het Hof heeft 8 advocaten-generaal die aangewezen worden voor een termijn van 6 jaar</w:t>
      </w:r>
    </w:p>
    <w:p w:rsidR="00C96F37" w:rsidRDefault="00C96F37" w:rsidP="00C96F37">
      <w:pPr>
        <w:pStyle w:val="ListParagraph"/>
        <w:numPr>
          <w:ilvl w:val="2"/>
          <w:numId w:val="11"/>
        </w:numPr>
        <w:rPr>
          <w:rFonts w:ascii="Arial Narrow" w:hAnsi="Arial Narrow"/>
        </w:rPr>
      </w:pPr>
      <w:r>
        <w:rPr>
          <w:rFonts w:ascii="Arial Narrow" w:hAnsi="Arial Narrow"/>
        </w:rPr>
        <w:t>Indien nodig kan hun aantal verhoogd worden door een beslissing van de Raad van Ministers</w:t>
      </w:r>
    </w:p>
    <w:p w:rsidR="00C96F37" w:rsidRDefault="00C96F37" w:rsidP="00C96F37">
      <w:pPr>
        <w:pStyle w:val="ListParagraph"/>
        <w:numPr>
          <w:ilvl w:val="1"/>
          <w:numId w:val="11"/>
        </w:numPr>
        <w:rPr>
          <w:rFonts w:ascii="Arial Narrow" w:hAnsi="Arial Narrow"/>
        </w:rPr>
      </w:pPr>
      <w:r>
        <w:rPr>
          <w:rFonts w:ascii="Arial Narrow" w:hAnsi="Arial Narrow"/>
        </w:rPr>
        <w:t>Het algemene hof (oorspronkelijk het Hof van eerste aanleg)</w:t>
      </w:r>
    </w:p>
    <w:p w:rsidR="00C96F37" w:rsidRDefault="00C96F37" w:rsidP="00C96F37">
      <w:pPr>
        <w:pStyle w:val="ListParagraph"/>
        <w:numPr>
          <w:ilvl w:val="2"/>
          <w:numId w:val="11"/>
        </w:numPr>
        <w:rPr>
          <w:rFonts w:ascii="Arial Narrow" w:hAnsi="Arial Narrow"/>
        </w:rPr>
      </w:pPr>
      <w:r>
        <w:rPr>
          <w:rFonts w:ascii="Arial Narrow" w:hAnsi="Arial Narrow"/>
        </w:rPr>
        <w:t>In 1980 was de werklast van het Hof zo groot dat een hof van eerste aanleg werd opgericht om uitspraak te doen over minder ingewikkelde zaken</w:t>
      </w:r>
    </w:p>
    <w:p w:rsidR="00C96F37" w:rsidRDefault="00C96F37" w:rsidP="00C96F37">
      <w:pPr>
        <w:pStyle w:val="ListParagraph"/>
        <w:numPr>
          <w:ilvl w:val="2"/>
          <w:numId w:val="11"/>
        </w:numPr>
        <w:rPr>
          <w:rFonts w:ascii="Arial Narrow" w:hAnsi="Arial Narrow"/>
        </w:rPr>
      </w:pPr>
      <w:r>
        <w:rPr>
          <w:rFonts w:ascii="Arial Narrow" w:hAnsi="Arial Narrow"/>
        </w:rPr>
        <w:t>Als een zaak verloren wordt dan kan de zaak naar het Hof van Justitie gaan, maar enkel om rechtsvragen</w:t>
      </w:r>
    </w:p>
    <w:p w:rsidR="00C96F37" w:rsidRDefault="00C96F37" w:rsidP="00C96F37">
      <w:pPr>
        <w:pStyle w:val="ListParagraph"/>
        <w:numPr>
          <w:ilvl w:val="2"/>
          <w:numId w:val="11"/>
        </w:numPr>
        <w:rPr>
          <w:rFonts w:ascii="Arial Narrow" w:hAnsi="Arial Narrow"/>
        </w:rPr>
      </w:pPr>
      <w:r>
        <w:rPr>
          <w:rFonts w:ascii="Arial Narrow" w:hAnsi="Arial Narrow"/>
        </w:rPr>
        <w:t>Door het Verdrag van Lissabon werd het het algemeen hof genoemd</w:t>
      </w:r>
    </w:p>
    <w:p w:rsidR="00C96F37" w:rsidRDefault="00C96F37" w:rsidP="00C96F37">
      <w:pPr>
        <w:pStyle w:val="ListParagraph"/>
        <w:numPr>
          <w:ilvl w:val="2"/>
          <w:numId w:val="11"/>
        </w:numPr>
        <w:rPr>
          <w:rFonts w:ascii="Arial Narrow" w:hAnsi="Arial Narrow"/>
        </w:rPr>
      </w:pPr>
      <w:r>
        <w:rPr>
          <w:rFonts w:ascii="Arial Narrow" w:hAnsi="Arial Narrow"/>
        </w:rPr>
        <w:t>Het aantal rechters kan veranderd worden door beslissing van Raad van Ministers</w:t>
      </w:r>
    </w:p>
    <w:p w:rsidR="00C96F37" w:rsidRDefault="00C96F37" w:rsidP="00C96F37">
      <w:pPr>
        <w:pStyle w:val="ListParagraph"/>
        <w:numPr>
          <w:ilvl w:val="2"/>
          <w:numId w:val="11"/>
        </w:numPr>
        <w:rPr>
          <w:rFonts w:ascii="Arial Narrow" w:hAnsi="Arial Narrow"/>
        </w:rPr>
      </w:pPr>
      <w:r>
        <w:rPr>
          <w:rFonts w:ascii="Arial Narrow" w:hAnsi="Arial Narrow"/>
        </w:rPr>
        <w:t>Er wordt een voorzitter verkozen voor een 3-jarige termijn</w:t>
      </w:r>
    </w:p>
    <w:p w:rsidR="00C96F37" w:rsidRDefault="00C96F37" w:rsidP="00C96F37">
      <w:pPr>
        <w:pStyle w:val="ListParagraph"/>
        <w:numPr>
          <w:ilvl w:val="1"/>
          <w:numId w:val="11"/>
        </w:numPr>
        <w:rPr>
          <w:rFonts w:ascii="Arial Narrow" w:hAnsi="Arial Narrow"/>
        </w:rPr>
      </w:pPr>
      <w:r>
        <w:rPr>
          <w:rFonts w:ascii="Arial Narrow" w:hAnsi="Arial Narrow"/>
        </w:rPr>
        <w:t>Het EU tribunaal voor ambtenarenzaken</w:t>
      </w:r>
    </w:p>
    <w:p w:rsidR="00C96F37" w:rsidRDefault="00C96F37" w:rsidP="00C96F37">
      <w:pPr>
        <w:pStyle w:val="ListParagraph"/>
        <w:numPr>
          <w:ilvl w:val="2"/>
          <w:numId w:val="11"/>
        </w:numPr>
        <w:rPr>
          <w:rFonts w:ascii="Arial Narrow" w:hAnsi="Arial Narrow"/>
        </w:rPr>
      </w:pPr>
      <w:r>
        <w:rPr>
          <w:rFonts w:ascii="Arial Narrow" w:hAnsi="Arial Narrow"/>
        </w:rPr>
        <w:t>Opgericht in 2004 om van het algemeen hof zaken over te nemen die conflicten tussen EU-instellingen en hun werknemers op te lossen</w:t>
      </w:r>
    </w:p>
    <w:p w:rsidR="0070586C" w:rsidRDefault="0070586C" w:rsidP="00C96F37">
      <w:pPr>
        <w:pStyle w:val="ListParagraph"/>
        <w:numPr>
          <w:ilvl w:val="2"/>
          <w:numId w:val="11"/>
        </w:numPr>
        <w:rPr>
          <w:rFonts w:ascii="Arial Narrow" w:hAnsi="Arial Narrow"/>
        </w:rPr>
      </w:pPr>
      <w:r>
        <w:rPr>
          <w:rFonts w:ascii="Arial Narrow" w:hAnsi="Arial Narrow"/>
        </w:rPr>
        <w:t>Het kan doorverwezen worden naar het algemeen hof, maar enkel om rechtsvragen</w:t>
      </w:r>
    </w:p>
    <w:p w:rsidR="0070586C" w:rsidRDefault="0070586C" w:rsidP="0070586C">
      <w:pPr>
        <w:pStyle w:val="ListParagraph"/>
        <w:numPr>
          <w:ilvl w:val="0"/>
          <w:numId w:val="11"/>
        </w:numPr>
        <w:rPr>
          <w:rFonts w:ascii="Arial Narrow" w:hAnsi="Arial Narrow"/>
        </w:rPr>
      </w:pPr>
      <w:r>
        <w:rPr>
          <w:rFonts w:ascii="Arial Narrow" w:hAnsi="Arial Narrow"/>
        </w:rPr>
        <w:t>Wat het Hof doet</w:t>
      </w:r>
    </w:p>
    <w:p w:rsidR="0070586C" w:rsidRDefault="00267FEA" w:rsidP="0070586C">
      <w:pPr>
        <w:pStyle w:val="ListParagraph"/>
        <w:numPr>
          <w:ilvl w:val="1"/>
          <w:numId w:val="11"/>
        </w:numPr>
        <w:rPr>
          <w:rFonts w:ascii="Arial Narrow" w:hAnsi="Arial Narrow"/>
        </w:rPr>
      </w:pPr>
      <w:r>
        <w:rPr>
          <w:rFonts w:ascii="Arial Narrow" w:hAnsi="Arial Narrow"/>
        </w:rPr>
        <w:t>Het zorgt dat de verdragen goed geïnterpreteerd worden en dat de applicatie goed is, en dat de EU wetten in alle landen uniform wordt toegepast in de verschillende lidstaten</w:t>
      </w:r>
    </w:p>
    <w:p w:rsidR="00267FEA" w:rsidRDefault="00267FEA" w:rsidP="0070586C">
      <w:pPr>
        <w:pStyle w:val="ListParagraph"/>
        <w:numPr>
          <w:ilvl w:val="1"/>
          <w:numId w:val="11"/>
        </w:numPr>
        <w:rPr>
          <w:rFonts w:ascii="Arial Narrow" w:hAnsi="Arial Narrow"/>
        </w:rPr>
      </w:pPr>
      <w:r>
        <w:rPr>
          <w:rFonts w:ascii="Arial Narrow" w:hAnsi="Arial Narrow"/>
        </w:rPr>
        <w:t>Is het hoogste wettelijk lichaam van de EU</w:t>
      </w:r>
    </w:p>
    <w:p w:rsidR="00267FEA" w:rsidRDefault="00267FEA" w:rsidP="0070586C">
      <w:pPr>
        <w:pStyle w:val="ListParagraph"/>
        <w:numPr>
          <w:ilvl w:val="1"/>
          <w:numId w:val="11"/>
        </w:numPr>
        <w:rPr>
          <w:rFonts w:ascii="Arial Narrow" w:hAnsi="Arial Narrow"/>
        </w:rPr>
      </w:pPr>
      <w:r>
        <w:rPr>
          <w:rFonts w:ascii="Arial Narrow" w:hAnsi="Arial Narrow"/>
        </w:rPr>
        <w:lastRenderedPageBreak/>
        <w:t>Het is het meest machtige internationale Hof ter wereld hoewel het geen directe macht heeft om beslissingen te nemen</w:t>
      </w:r>
    </w:p>
    <w:p w:rsidR="00267FEA" w:rsidRDefault="00267FEA" w:rsidP="0070586C">
      <w:pPr>
        <w:pStyle w:val="ListParagraph"/>
        <w:numPr>
          <w:ilvl w:val="1"/>
          <w:numId w:val="11"/>
        </w:numPr>
        <w:rPr>
          <w:rFonts w:ascii="Arial Narrow" w:hAnsi="Arial Narrow"/>
        </w:rPr>
      </w:pPr>
      <w:r>
        <w:rPr>
          <w:rFonts w:ascii="Arial Narrow" w:hAnsi="Arial Narrow"/>
        </w:rPr>
        <w:t>Maar het oefent invloed uit door het werk van andere actoren die het Hof zijn werk steunen</w:t>
      </w:r>
    </w:p>
    <w:p w:rsidR="00267FEA" w:rsidRDefault="00267FEA" w:rsidP="0070586C">
      <w:pPr>
        <w:pStyle w:val="ListParagraph"/>
        <w:numPr>
          <w:ilvl w:val="1"/>
          <w:numId w:val="11"/>
        </w:numPr>
        <w:rPr>
          <w:rFonts w:ascii="Arial Narrow" w:hAnsi="Arial Narrow"/>
        </w:rPr>
      </w:pPr>
      <w:r>
        <w:rPr>
          <w:rFonts w:ascii="Arial Narrow" w:hAnsi="Arial Narrow"/>
        </w:rPr>
        <w:t>Ze behandelen zaken wanneer de nationale hoven de interpretatie van een EU wet duidelijk te maken</w:t>
      </w:r>
    </w:p>
    <w:p w:rsidR="00267FEA" w:rsidRDefault="00267FEA" w:rsidP="0070586C">
      <w:pPr>
        <w:pStyle w:val="ListParagraph"/>
        <w:numPr>
          <w:ilvl w:val="1"/>
          <w:numId w:val="11"/>
        </w:numPr>
        <w:rPr>
          <w:rFonts w:ascii="Arial Narrow" w:hAnsi="Arial Narrow"/>
        </w:rPr>
      </w:pPr>
      <w:r>
        <w:rPr>
          <w:rFonts w:ascii="Arial Narrow" w:hAnsi="Arial Narrow"/>
        </w:rPr>
        <w:t>Maakt beslissingen in zaken waar particulieren of organisaties een beroep doet op het Hof. De EU instellingen of lidstaten zijn meestal de verdediging</w:t>
      </w:r>
    </w:p>
    <w:p w:rsidR="00267FEA" w:rsidRDefault="00267FEA" w:rsidP="0070586C">
      <w:pPr>
        <w:pStyle w:val="ListParagraph"/>
        <w:numPr>
          <w:ilvl w:val="1"/>
          <w:numId w:val="11"/>
        </w:numPr>
        <w:rPr>
          <w:rFonts w:ascii="Arial Narrow" w:hAnsi="Arial Narrow"/>
        </w:rPr>
      </w:pPr>
      <w:r>
        <w:rPr>
          <w:rFonts w:ascii="Arial Narrow" w:hAnsi="Arial Narrow"/>
        </w:rPr>
        <w:t>Hoe werkt het Hof van Justitie?</w:t>
      </w:r>
    </w:p>
    <w:p w:rsidR="00267FEA" w:rsidRDefault="00DA3597" w:rsidP="00267FEA">
      <w:pPr>
        <w:pStyle w:val="ListParagraph"/>
        <w:numPr>
          <w:ilvl w:val="2"/>
          <w:numId w:val="11"/>
        </w:numPr>
        <w:rPr>
          <w:rFonts w:ascii="Arial Narrow" w:hAnsi="Arial Narrow"/>
        </w:rPr>
      </w:pPr>
      <w:r>
        <w:rPr>
          <w:rFonts w:ascii="Arial Narrow" w:hAnsi="Arial Narrow"/>
        </w:rPr>
        <w:t>Vraag om procedure wordt ingesteld bij de griffier</w:t>
      </w:r>
    </w:p>
    <w:p w:rsidR="00DA3597" w:rsidRDefault="00DA3597" w:rsidP="00267FEA">
      <w:pPr>
        <w:pStyle w:val="ListParagraph"/>
        <w:numPr>
          <w:ilvl w:val="2"/>
          <w:numId w:val="11"/>
        </w:numPr>
        <w:rPr>
          <w:rFonts w:ascii="Arial Narrow" w:hAnsi="Arial Narrow"/>
        </w:rPr>
      </w:pPr>
      <w:r>
        <w:rPr>
          <w:rFonts w:ascii="Arial Narrow" w:hAnsi="Arial Narrow"/>
        </w:rPr>
        <w:t>De zaak wordt doorverwezen naar een rechter-rapporteur en een advocaten-generaal</w:t>
      </w:r>
    </w:p>
    <w:p w:rsidR="00DA3597" w:rsidRDefault="00DA3597" w:rsidP="00267FEA">
      <w:pPr>
        <w:pStyle w:val="ListParagraph"/>
        <w:numPr>
          <w:ilvl w:val="2"/>
          <w:numId w:val="11"/>
        </w:numPr>
        <w:rPr>
          <w:rFonts w:ascii="Arial Narrow" w:hAnsi="Arial Narrow"/>
        </w:rPr>
      </w:pPr>
      <w:r>
        <w:rPr>
          <w:rFonts w:ascii="Arial Narrow" w:hAnsi="Arial Narrow"/>
        </w:rPr>
        <w:t>De zaak wordt toegewezen aan een kamer en dan bediscussieerd door de betrokken partijen</w:t>
      </w:r>
    </w:p>
    <w:p w:rsidR="00DA3597" w:rsidRDefault="00DA3597" w:rsidP="00267FEA">
      <w:pPr>
        <w:pStyle w:val="ListParagraph"/>
        <w:numPr>
          <w:ilvl w:val="2"/>
          <w:numId w:val="11"/>
        </w:numPr>
        <w:rPr>
          <w:rFonts w:ascii="Arial Narrow" w:hAnsi="Arial Narrow"/>
        </w:rPr>
      </w:pPr>
      <w:r>
        <w:rPr>
          <w:rFonts w:ascii="Arial Narrow" w:hAnsi="Arial Narrow"/>
        </w:rPr>
        <w:t>Advies van advocaat-generaal</w:t>
      </w:r>
    </w:p>
    <w:p w:rsidR="00DA3597" w:rsidRDefault="00DA3597" w:rsidP="00267FEA">
      <w:pPr>
        <w:pStyle w:val="ListParagraph"/>
        <w:numPr>
          <w:ilvl w:val="2"/>
          <w:numId w:val="11"/>
        </w:numPr>
        <w:rPr>
          <w:rFonts w:ascii="Arial Narrow" w:hAnsi="Arial Narrow"/>
        </w:rPr>
      </w:pPr>
      <w:r>
        <w:rPr>
          <w:rFonts w:ascii="Arial Narrow" w:hAnsi="Arial Narrow"/>
        </w:rPr>
        <w:t>Het Hof bespreekt de zaak en velt een oordeel</w:t>
      </w:r>
    </w:p>
    <w:p w:rsidR="00DA3597" w:rsidRDefault="00DA3597" w:rsidP="00DA3597">
      <w:pPr>
        <w:pStyle w:val="ListParagraph"/>
        <w:numPr>
          <w:ilvl w:val="1"/>
          <w:numId w:val="11"/>
        </w:numPr>
        <w:rPr>
          <w:rFonts w:ascii="Arial Narrow" w:hAnsi="Arial Narrow"/>
        </w:rPr>
      </w:pPr>
      <w:r>
        <w:rPr>
          <w:rFonts w:ascii="Arial Narrow" w:hAnsi="Arial Narrow"/>
        </w:rPr>
        <w:t>Beslissingen van Hof horen technisch gezien unaniem te zijn: ze mogen geen zaak waarin ze tegengestelde meningen hebben naar buiten brengen omwille van twee redenen</w:t>
      </w:r>
    </w:p>
    <w:p w:rsidR="00DA3597" w:rsidRDefault="00DA3597" w:rsidP="00DA3597">
      <w:pPr>
        <w:pStyle w:val="ListParagraph"/>
        <w:numPr>
          <w:ilvl w:val="2"/>
          <w:numId w:val="11"/>
        </w:numPr>
        <w:rPr>
          <w:rFonts w:ascii="Arial Narrow" w:hAnsi="Arial Narrow"/>
        </w:rPr>
      </w:pPr>
      <w:r>
        <w:rPr>
          <w:rFonts w:ascii="Arial Narrow" w:hAnsi="Arial Narrow"/>
        </w:rPr>
        <w:t>Ze zouden zo vooral hun nationale belangen nastreven om herverkozen te worden</w:t>
      </w:r>
    </w:p>
    <w:p w:rsidR="00DA3597" w:rsidRDefault="00DA3597" w:rsidP="00DA3597">
      <w:pPr>
        <w:pStyle w:val="ListParagraph"/>
        <w:numPr>
          <w:ilvl w:val="2"/>
          <w:numId w:val="11"/>
        </w:numPr>
        <w:rPr>
          <w:rFonts w:ascii="Arial Narrow" w:hAnsi="Arial Narrow"/>
        </w:rPr>
      </w:pPr>
      <w:r>
        <w:rPr>
          <w:rFonts w:ascii="Arial Narrow" w:hAnsi="Arial Narrow"/>
        </w:rPr>
        <w:t>Uiteenlopende meningen zouden de autoriteit van het Hof ondermijnen</w:t>
      </w:r>
    </w:p>
    <w:p w:rsidR="00DA3597" w:rsidRDefault="00DA3597" w:rsidP="00DA3597">
      <w:pPr>
        <w:pStyle w:val="ListParagraph"/>
        <w:numPr>
          <w:ilvl w:val="1"/>
          <w:numId w:val="11"/>
        </w:numPr>
        <w:rPr>
          <w:rFonts w:ascii="Arial Narrow" w:hAnsi="Arial Narrow"/>
        </w:rPr>
      </w:pPr>
      <w:r>
        <w:rPr>
          <w:rFonts w:ascii="Arial Narrow" w:hAnsi="Arial Narrow"/>
        </w:rPr>
        <w:t xml:space="preserve">Het werk van het Hof valt uiteen in 2 hoofddelen: </w:t>
      </w:r>
    </w:p>
    <w:p w:rsidR="00DA3597" w:rsidRDefault="00DA3597" w:rsidP="00DA3597">
      <w:pPr>
        <w:pStyle w:val="ListParagraph"/>
        <w:numPr>
          <w:ilvl w:val="2"/>
          <w:numId w:val="11"/>
        </w:numPr>
        <w:rPr>
          <w:rFonts w:ascii="Arial Narrow" w:hAnsi="Arial Narrow"/>
        </w:rPr>
      </w:pPr>
      <w:r>
        <w:rPr>
          <w:rFonts w:ascii="Arial Narrow" w:hAnsi="Arial Narrow"/>
        </w:rPr>
        <w:t>Prejudiciële vragen</w:t>
      </w:r>
    </w:p>
    <w:p w:rsidR="00DA3597" w:rsidRDefault="00DA3597" w:rsidP="00DA3597">
      <w:pPr>
        <w:pStyle w:val="ListParagraph"/>
        <w:numPr>
          <w:ilvl w:val="3"/>
          <w:numId w:val="11"/>
        </w:numPr>
        <w:rPr>
          <w:rFonts w:ascii="Arial Narrow" w:hAnsi="Arial Narrow"/>
        </w:rPr>
      </w:pPr>
      <w:r>
        <w:rPr>
          <w:rFonts w:ascii="Arial Narrow" w:hAnsi="Arial Narrow"/>
        </w:rPr>
        <w:t>Nationale hoven vragen het Hof voor een interpretatie van een EU wet die gesteld wordt in een nationale zaak</w:t>
      </w:r>
    </w:p>
    <w:p w:rsidR="00DA3597" w:rsidRDefault="00DA3597" w:rsidP="00DA3597">
      <w:pPr>
        <w:pStyle w:val="ListParagraph"/>
        <w:numPr>
          <w:ilvl w:val="3"/>
          <w:numId w:val="11"/>
        </w:numPr>
        <w:rPr>
          <w:rFonts w:ascii="Arial Narrow" w:hAnsi="Arial Narrow"/>
        </w:rPr>
      </w:pPr>
      <w:r>
        <w:rPr>
          <w:rFonts w:ascii="Arial Narrow" w:hAnsi="Arial Narrow"/>
        </w:rPr>
        <w:t>Ook EU instellingen kunnen prejudiciële vraag stellen</w:t>
      </w:r>
    </w:p>
    <w:p w:rsidR="00DA3597" w:rsidRDefault="00DA3597" w:rsidP="00DA3597">
      <w:pPr>
        <w:pStyle w:val="ListParagraph"/>
        <w:numPr>
          <w:ilvl w:val="3"/>
          <w:numId w:val="11"/>
        </w:numPr>
        <w:rPr>
          <w:rFonts w:ascii="Arial Narrow" w:hAnsi="Arial Narrow"/>
        </w:rPr>
      </w:pPr>
      <w:r>
        <w:rPr>
          <w:rFonts w:ascii="Arial Narrow" w:hAnsi="Arial Narrow"/>
        </w:rPr>
        <w:t>Wordt meestal gevraagd tijdens een zaak, niet voor het opent</w:t>
      </w:r>
    </w:p>
    <w:p w:rsidR="00DA3597" w:rsidRDefault="00DA3597" w:rsidP="00DA3597">
      <w:pPr>
        <w:pStyle w:val="ListParagraph"/>
        <w:numPr>
          <w:ilvl w:val="2"/>
          <w:numId w:val="11"/>
        </w:numPr>
        <w:rPr>
          <w:rFonts w:ascii="Arial Narrow" w:hAnsi="Arial Narrow"/>
        </w:rPr>
      </w:pPr>
      <w:r>
        <w:rPr>
          <w:rFonts w:ascii="Arial Narrow" w:hAnsi="Arial Narrow"/>
        </w:rPr>
        <w:t>Directe acties</w:t>
      </w:r>
    </w:p>
    <w:p w:rsidR="00DA3597" w:rsidRDefault="00DA3597" w:rsidP="00DA3597">
      <w:pPr>
        <w:pStyle w:val="ListParagraph"/>
        <w:numPr>
          <w:ilvl w:val="3"/>
          <w:numId w:val="11"/>
        </w:numPr>
        <w:rPr>
          <w:rFonts w:ascii="Arial Narrow" w:hAnsi="Arial Narrow"/>
        </w:rPr>
      </w:pPr>
      <w:r>
        <w:rPr>
          <w:rFonts w:ascii="Arial Narrow" w:hAnsi="Arial Narrow"/>
        </w:rPr>
        <w:t>Zaken waarbij één partij een andere partij beschuldigd voor het Hof van Justitie in plaats van nationaal hof</w:t>
      </w:r>
    </w:p>
    <w:p w:rsidR="00DA3597" w:rsidRDefault="00DA3597" w:rsidP="00DA3597">
      <w:pPr>
        <w:pStyle w:val="ListParagraph"/>
        <w:numPr>
          <w:ilvl w:val="3"/>
          <w:numId w:val="11"/>
        </w:numPr>
        <w:rPr>
          <w:rFonts w:ascii="Arial Narrow" w:hAnsi="Arial Narrow"/>
        </w:rPr>
      </w:pPr>
      <w:r>
        <w:rPr>
          <w:rFonts w:ascii="Arial Narrow" w:hAnsi="Arial Narrow"/>
        </w:rPr>
        <w:t>Er bestaan 5 hoofdvormen van directe acties</w:t>
      </w:r>
    </w:p>
    <w:p w:rsidR="00DA3597" w:rsidRDefault="00DA3597" w:rsidP="00DA3597">
      <w:pPr>
        <w:pStyle w:val="ListParagraph"/>
        <w:numPr>
          <w:ilvl w:val="4"/>
          <w:numId w:val="11"/>
        </w:numPr>
        <w:rPr>
          <w:rFonts w:ascii="Arial Narrow" w:hAnsi="Arial Narrow"/>
        </w:rPr>
      </w:pPr>
      <w:r>
        <w:rPr>
          <w:rFonts w:ascii="Arial Narrow" w:hAnsi="Arial Narrow"/>
        </w:rPr>
        <w:t>Acties voor het mislukken van het naleven van een verplichting: komt het meeste voor</w:t>
      </w:r>
    </w:p>
    <w:p w:rsidR="00DA3597" w:rsidRDefault="00DA3597" w:rsidP="00DA3597">
      <w:pPr>
        <w:pStyle w:val="ListParagraph"/>
        <w:numPr>
          <w:ilvl w:val="4"/>
          <w:numId w:val="11"/>
        </w:numPr>
        <w:rPr>
          <w:rFonts w:ascii="Arial Narrow" w:hAnsi="Arial Narrow"/>
        </w:rPr>
      </w:pPr>
      <w:r>
        <w:rPr>
          <w:rFonts w:ascii="Arial Narrow" w:hAnsi="Arial Narrow"/>
        </w:rPr>
        <w:t>Beroep tot nietigverklaring: EU wetten moeten conform zijn met verdragen. Wanneer wetten niet conform zijn moeten ze nietig verklaard worden</w:t>
      </w:r>
    </w:p>
    <w:p w:rsidR="00DA3597" w:rsidRDefault="007C682F" w:rsidP="00DA3597">
      <w:pPr>
        <w:pStyle w:val="ListParagraph"/>
        <w:numPr>
          <w:ilvl w:val="4"/>
          <w:numId w:val="11"/>
        </w:numPr>
        <w:rPr>
          <w:rFonts w:ascii="Arial Narrow" w:hAnsi="Arial Narrow"/>
        </w:rPr>
      </w:pPr>
      <w:r>
        <w:rPr>
          <w:rFonts w:ascii="Arial Narrow" w:hAnsi="Arial Narrow"/>
        </w:rPr>
        <w:t>Acties wegens nalaten: wanneer een EU-instelling niet kon handelen in overeenkomst met de regels van verdragen</w:t>
      </w:r>
    </w:p>
    <w:p w:rsidR="007C682F" w:rsidRDefault="007C682F" w:rsidP="00DA3597">
      <w:pPr>
        <w:pStyle w:val="ListParagraph"/>
        <w:numPr>
          <w:ilvl w:val="4"/>
          <w:numId w:val="11"/>
        </w:numPr>
        <w:rPr>
          <w:rFonts w:ascii="Arial Narrow" w:hAnsi="Arial Narrow"/>
        </w:rPr>
      </w:pPr>
      <w:r>
        <w:rPr>
          <w:rFonts w:ascii="Arial Narrow" w:hAnsi="Arial Narrow"/>
        </w:rPr>
        <w:t>Vorderingen tot schadevergoeding wanneer een derde schade heeft gehad door EU-instellingen</w:t>
      </w:r>
    </w:p>
    <w:p w:rsidR="007C682F" w:rsidRDefault="007C682F" w:rsidP="00DA3597">
      <w:pPr>
        <w:pStyle w:val="ListParagraph"/>
        <w:numPr>
          <w:ilvl w:val="4"/>
          <w:numId w:val="11"/>
        </w:numPr>
        <w:rPr>
          <w:rFonts w:ascii="Arial Narrow" w:hAnsi="Arial Narrow"/>
        </w:rPr>
      </w:pPr>
      <w:r>
        <w:rPr>
          <w:rFonts w:ascii="Arial Narrow" w:hAnsi="Arial Narrow"/>
        </w:rPr>
        <w:t>Vorderingen van het personeel: deze zaken betreffen procesvoering die worden ingesteld door het personeel tegen EU-instellingen. Deze zaken worden behandeld door de EU Gerecht van Ambtenarenzaken</w:t>
      </w:r>
    </w:p>
    <w:p w:rsidR="007C682F" w:rsidRDefault="007C682F" w:rsidP="007C682F">
      <w:pPr>
        <w:pStyle w:val="ListParagraph"/>
        <w:numPr>
          <w:ilvl w:val="0"/>
          <w:numId w:val="11"/>
        </w:numPr>
        <w:rPr>
          <w:rFonts w:ascii="Arial Narrow" w:hAnsi="Arial Narrow"/>
        </w:rPr>
      </w:pPr>
      <w:r>
        <w:rPr>
          <w:rFonts w:ascii="Arial Narrow" w:hAnsi="Arial Narrow"/>
        </w:rPr>
        <w:t>Het Europese Hof van Mensenrechten</w:t>
      </w:r>
    </w:p>
    <w:p w:rsidR="007C682F" w:rsidRDefault="007C682F" w:rsidP="007C682F">
      <w:pPr>
        <w:pStyle w:val="ListParagraph"/>
        <w:numPr>
          <w:ilvl w:val="1"/>
          <w:numId w:val="11"/>
        </w:numPr>
        <w:rPr>
          <w:rFonts w:ascii="Arial Narrow" w:hAnsi="Arial Narrow"/>
        </w:rPr>
      </w:pPr>
      <w:r>
        <w:rPr>
          <w:rFonts w:ascii="Arial Narrow" w:hAnsi="Arial Narrow"/>
        </w:rPr>
        <w:t>Werkt onafhankelijk van de EU maar geen enkele analyse in de EU kan volledig zijn zonder beroep te doen op het werk van het Europees Hof van de Rechten van de Mens</w:t>
      </w:r>
    </w:p>
    <w:p w:rsidR="007C682F" w:rsidRDefault="007C682F" w:rsidP="007C682F">
      <w:pPr>
        <w:pStyle w:val="ListParagraph"/>
        <w:numPr>
          <w:ilvl w:val="1"/>
          <w:numId w:val="11"/>
        </w:numPr>
        <w:rPr>
          <w:rFonts w:ascii="Arial Narrow" w:hAnsi="Arial Narrow"/>
        </w:rPr>
      </w:pPr>
      <w:r>
        <w:rPr>
          <w:rFonts w:ascii="Arial Narrow" w:hAnsi="Arial Narrow"/>
        </w:rPr>
        <w:t>Het Hof van Justitie moeten refereren naar een precedent  van het Europees Hof voor de Rechten van de Mens wanneer het mensenrechtenzaken betreft</w:t>
      </w:r>
    </w:p>
    <w:p w:rsidR="007C682F" w:rsidRDefault="007C682F" w:rsidP="007C682F">
      <w:pPr>
        <w:pStyle w:val="ListParagraph"/>
        <w:numPr>
          <w:ilvl w:val="1"/>
          <w:numId w:val="11"/>
        </w:numPr>
        <w:rPr>
          <w:rFonts w:ascii="Arial Narrow" w:hAnsi="Arial Narrow"/>
        </w:rPr>
      </w:pPr>
      <w:r>
        <w:rPr>
          <w:rFonts w:ascii="Arial Narrow" w:hAnsi="Arial Narrow"/>
        </w:rPr>
        <w:t>Hoofdkwartier in Straatsburg</w:t>
      </w:r>
    </w:p>
    <w:p w:rsidR="007C682F" w:rsidRDefault="007C682F" w:rsidP="007C682F">
      <w:pPr>
        <w:pStyle w:val="ListParagraph"/>
        <w:numPr>
          <w:ilvl w:val="1"/>
          <w:numId w:val="11"/>
        </w:numPr>
        <w:rPr>
          <w:rFonts w:ascii="Arial Narrow" w:hAnsi="Arial Narrow"/>
        </w:rPr>
      </w:pPr>
      <w:r>
        <w:rPr>
          <w:rFonts w:ascii="Arial Narrow" w:hAnsi="Arial Narrow"/>
        </w:rPr>
        <w:lastRenderedPageBreak/>
        <w:t>Eerste oordeel in 1960, maar het bleef een tijdelijk gerechtshof tot 1998 toen het een</w:t>
      </w:r>
      <w:r w:rsidR="003709EA">
        <w:rPr>
          <w:rFonts w:ascii="Arial Narrow" w:hAnsi="Arial Narrow"/>
        </w:rPr>
        <w:t xml:space="preserve"> permanente instelling werd</w:t>
      </w:r>
    </w:p>
    <w:p w:rsidR="003709EA" w:rsidRDefault="003709EA" w:rsidP="007C682F">
      <w:pPr>
        <w:pStyle w:val="ListParagraph"/>
        <w:numPr>
          <w:ilvl w:val="1"/>
          <w:numId w:val="11"/>
        </w:numPr>
        <w:rPr>
          <w:rFonts w:ascii="Arial Narrow" w:hAnsi="Arial Narrow"/>
        </w:rPr>
      </w:pPr>
      <w:r>
        <w:rPr>
          <w:rFonts w:ascii="Arial Narrow" w:hAnsi="Arial Narrow"/>
        </w:rPr>
        <w:t xml:space="preserve">Het Hof bestaat uit 47 rechters, één voor elke lidstaat van de Europese Raad </w:t>
      </w:r>
    </w:p>
    <w:p w:rsidR="003709EA" w:rsidRDefault="003709EA" w:rsidP="0049085C">
      <w:pPr>
        <w:rPr>
          <w:rFonts w:ascii="Arial Narrow" w:hAnsi="Arial Narrow"/>
        </w:rPr>
      </w:pPr>
    </w:p>
    <w:p w:rsidR="0049085C" w:rsidRDefault="0049085C" w:rsidP="0049085C">
      <w:pPr>
        <w:jc w:val="center"/>
        <w:rPr>
          <w:rFonts w:ascii="Arial Narrow" w:hAnsi="Arial Narrow"/>
          <w:u w:val="single"/>
        </w:rPr>
      </w:pPr>
      <w:r>
        <w:rPr>
          <w:rFonts w:ascii="Arial Narrow" w:hAnsi="Arial Narrow"/>
          <w:u w:val="single"/>
        </w:rPr>
        <w:t>Hoofdstuk 15: Partijen en belangengroepen</w:t>
      </w:r>
    </w:p>
    <w:p w:rsidR="0049085C" w:rsidRDefault="008D43EA" w:rsidP="008D43EA">
      <w:pPr>
        <w:pStyle w:val="ListParagraph"/>
        <w:numPr>
          <w:ilvl w:val="0"/>
          <w:numId w:val="12"/>
        </w:numPr>
        <w:rPr>
          <w:rFonts w:ascii="Arial Narrow" w:hAnsi="Arial Narrow"/>
        </w:rPr>
      </w:pPr>
      <w:r>
        <w:rPr>
          <w:rFonts w:ascii="Arial Narrow" w:hAnsi="Arial Narrow"/>
        </w:rPr>
        <w:t>Politieke partijen zijn het kloppende hart van de nationale politiek, maar er bestaan nog steeds geen transnationale politieke partijen die samen opkomen bij de Europese verkiezingen</w:t>
      </w:r>
    </w:p>
    <w:p w:rsidR="008D43EA" w:rsidRDefault="008D43EA" w:rsidP="008D43EA">
      <w:pPr>
        <w:pStyle w:val="ListParagraph"/>
        <w:numPr>
          <w:ilvl w:val="0"/>
          <w:numId w:val="12"/>
        </w:numPr>
        <w:rPr>
          <w:rFonts w:ascii="Arial Narrow" w:hAnsi="Arial Narrow"/>
        </w:rPr>
      </w:pPr>
      <w:r>
        <w:rPr>
          <w:rFonts w:ascii="Arial Narrow" w:hAnsi="Arial Narrow"/>
        </w:rPr>
        <w:t>De input van belangengroepen, zelfs als ze eigenbelang nastreven in plaats van Europees belang, versterken de legitimiteit van het systeem van beslissen in de EU</w:t>
      </w:r>
    </w:p>
    <w:p w:rsidR="008D43EA" w:rsidRDefault="008D43EA" w:rsidP="008D43EA">
      <w:pPr>
        <w:pStyle w:val="ListParagraph"/>
        <w:numPr>
          <w:ilvl w:val="0"/>
          <w:numId w:val="12"/>
        </w:numPr>
        <w:rPr>
          <w:rFonts w:ascii="Arial Narrow" w:hAnsi="Arial Narrow"/>
        </w:rPr>
      </w:pPr>
      <w:r>
        <w:rPr>
          <w:rFonts w:ascii="Arial Narrow" w:hAnsi="Arial Narrow"/>
        </w:rPr>
        <w:t>Europese politieke groepen</w:t>
      </w:r>
    </w:p>
    <w:p w:rsidR="008D43EA" w:rsidRDefault="008D43EA" w:rsidP="008D43EA">
      <w:pPr>
        <w:pStyle w:val="ListParagraph"/>
        <w:numPr>
          <w:ilvl w:val="1"/>
          <w:numId w:val="12"/>
        </w:numPr>
        <w:rPr>
          <w:rFonts w:ascii="Arial Narrow" w:hAnsi="Arial Narrow"/>
        </w:rPr>
      </w:pPr>
      <w:r>
        <w:rPr>
          <w:rFonts w:ascii="Arial Narrow" w:hAnsi="Arial Narrow"/>
        </w:rPr>
        <w:t>Politieke partijen vormden cross-nationale politieke groepen waarvoor minstens 9 leden nodig zijn</w:t>
      </w:r>
    </w:p>
    <w:p w:rsidR="008D43EA" w:rsidRDefault="008D43EA" w:rsidP="008D43EA">
      <w:pPr>
        <w:pStyle w:val="ListParagraph"/>
        <w:numPr>
          <w:ilvl w:val="1"/>
          <w:numId w:val="12"/>
        </w:numPr>
        <w:rPr>
          <w:rFonts w:ascii="Arial Narrow" w:hAnsi="Arial Narrow"/>
        </w:rPr>
      </w:pPr>
      <w:r>
        <w:rPr>
          <w:rFonts w:ascii="Arial Narrow" w:hAnsi="Arial Narrow"/>
        </w:rPr>
        <w:t>Gelijkenis met nationale partijen:</w:t>
      </w:r>
    </w:p>
    <w:p w:rsidR="008D43EA" w:rsidRDefault="008D43EA" w:rsidP="008D43EA">
      <w:pPr>
        <w:pStyle w:val="ListParagraph"/>
        <w:numPr>
          <w:ilvl w:val="2"/>
          <w:numId w:val="12"/>
        </w:numPr>
        <w:rPr>
          <w:rFonts w:ascii="Arial Narrow" w:hAnsi="Arial Narrow"/>
        </w:rPr>
      </w:pPr>
      <w:r>
        <w:rPr>
          <w:rFonts w:ascii="Arial Narrow" w:hAnsi="Arial Narrow"/>
        </w:rPr>
        <w:t>Ze bestaan uit parlementsledne met gemeenschappelijke ideologieën en beleidsvoorkeuren</w:t>
      </w:r>
    </w:p>
    <w:p w:rsidR="008D43EA" w:rsidRDefault="008D43EA" w:rsidP="008D43EA">
      <w:pPr>
        <w:pStyle w:val="ListParagraph"/>
        <w:numPr>
          <w:ilvl w:val="2"/>
          <w:numId w:val="12"/>
        </w:numPr>
        <w:rPr>
          <w:rFonts w:ascii="Arial Narrow" w:hAnsi="Arial Narrow"/>
        </w:rPr>
      </w:pPr>
      <w:r>
        <w:rPr>
          <w:rFonts w:ascii="Arial Narrow" w:hAnsi="Arial Narrow"/>
        </w:rPr>
        <w:t>Hun leden hebben de neiging om hetzelfde te stemmen over bepaalde zaken</w:t>
      </w:r>
    </w:p>
    <w:p w:rsidR="008D43EA" w:rsidRDefault="008D43EA" w:rsidP="008D43EA">
      <w:pPr>
        <w:pStyle w:val="ListParagraph"/>
        <w:numPr>
          <w:ilvl w:val="2"/>
          <w:numId w:val="12"/>
        </w:numPr>
        <w:rPr>
          <w:rFonts w:ascii="Arial Narrow" w:hAnsi="Arial Narrow"/>
        </w:rPr>
      </w:pPr>
      <w:r>
        <w:rPr>
          <w:rFonts w:ascii="Arial Narrow" w:hAnsi="Arial Narrow"/>
        </w:rPr>
        <w:t>Ze hebben hun eigen budget</w:t>
      </w:r>
    </w:p>
    <w:p w:rsidR="008D43EA" w:rsidRDefault="008D43EA" w:rsidP="008D43EA">
      <w:pPr>
        <w:pStyle w:val="ListParagraph"/>
        <w:numPr>
          <w:ilvl w:val="1"/>
          <w:numId w:val="12"/>
        </w:numPr>
        <w:rPr>
          <w:rFonts w:ascii="Arial Narrow" w:hAnsi="Arial Narrow"/>
        </w:rPr>
      </w:pPr>
      <w:r>
        <w:rPr>
          <w:rFonts w:ascii="Arial Narrow" w:hAnsi="Arial Narrow"/>
        </w:rPr>
        <w:t>Verschil met nationale partijen</w:t>
      </w:r>
    </w:p>
    <w:p w:rsidR="008D43EA" w:rsidRDefault="008D43EA" w:rsidP="008D43EA">
      <w:pPr>
        <w:pStyle w:val="ListParagraph"/>
        <w:numPr>
          <w:ilvl w:val="2"/>
          <w:numId w:val="12"/>
        </w:numPr>
        <w:rPr>
          <w:rFonts w:ascii="Arial Narrow" w:hAnsi="Arial Narrow"/>
        </w:rPr>
      </w:pPr>
      <w:r>
        <w:rPr>
          <w:rFonts w:ascii="Arial Narrow" w:hAnsi="Arial Narrow"/>
        </w:rPr>
        <w:t>Ze komen niet op over heel het grondgebied</w:t>
      </w:r>
    </w:p>
    <w:p w:rsidR="008D43EA" w:rsidRDefault="008D43EA" w:rsidP="008D43EA">
      <w:pPr>
        <w:pStyle w:val="ListParagraph"/>
        <w:numPr>
          <w:ilvl w:val="1"/>
          <w:numId w:val="12"/>
        </w:numPr>
        <w:rPr>
          <w:rFonts w:ascii="Arial Narrow" w:hAnsi="Arial Narrow"/>
        </w:rPr>
      </w:pPr>
      <w:r>
        <w:rPr>
          <w:rFonts w:ascii="Arial Narrow" w:hAnsi="Arial Narrow"/>
        </w:rPr>
        <w:t>Voor een groep te vormen moeten er minstens 25 leden zijn van minstens een vierde van de lidstaten</w:t>
      </w:r>
    </w:p>
    <w:p w:rsidR="008D43EA" w:rsidRDefault="008D43EA" w:rsidP="008D43EA">
      <w:pPr>
        <w:pStyle w:val="ListParagraph"/>
        <w:numPr>
          <w:ilvl w:val="1"/>
          <w:numId w:val="12"/>
        </w:numPr>
        <w:rPr>
          <w:rFonts w:ascii="Arial Narrow" w:hAnsi="Arial Narrow"/>
        </w:rPr>
      </w:pPr>
      <w:r>
        <w:rPr>
          <w:rFonts w:ascii="Arial Narrow" w:hAnsi="Arial Narrow"/>
        </w:rPr>
        <w:t>Één parlementslid kan maar voor één groep opkomen</w:t>
      </w:r>
    </w:p>
    <w:p w:rsidR="008D43EA" w:rsidRDefault="008D43EA" w:rsidP="008D43EA">
      <w:pPr>
        <w:pStyle w:val="ListParagraph"/>
        <w:numPr>
          <w:ilvl w:val="1"/>
          <w:numId w:val="12"/>
        </w:numPr>
        <w:rPr>
          <w:rFonts w:ascii="Arial Narrow" w:hAnsi="Arial Narrow"/>
        </w:rPr>
      </w:pPr>
      <w:r>
        <w:rPr>
          <w:rFonts w:ascii="Arial Narrow" w:hAnsi="Arial Narrow"/>
        </w:rPr>
        <w:t>Het aantal groepen varieert van de tendensen, verkiezingen</w:t>
      </w:r>
      <w:r w:rsidR="003774D1">
        <w:rPr>
          <w:rFonts w:ascii="Arial Narrow" w:hAnsi="Arial Narrow"/>
        </w:rPr>
        <w:t>, omstandigheden</w:t>
      </w:r>
    </w:p>
    <w:p w:rsidR="003774D1" w:rsidRDefault="003774D1" w:rsidP="008D43EA">
      <w:pPr>
        <w:pStyle w:val="ListParagraph"/>
        <w:numPr>
          <w:ilvl w:val="1"/>
          <w:numId w:val="12"/>
        </w:numPr>
        <w:rPr>
          <w:rFonts w:ascii="Arial Narrow" w:hAnsi="Arial Narrow"/>
        </w:rPr>
      </w:pPr>
      <w:r>
        <w:rPr>
          <w:rFonts w:ascii="Arial Narrow" w:hAnsi="Arial Narrow"/>
        </w:rPr>
        <w:t>Geen enkele politieke partij heeft tot nu toe genoeg zetels gewonnen om een meerderheid te vormen</w:t>
      </w:r>
    </w:p>
    <w:p w:rsidR="003774D1" w:rsidRDefault="003774D1" w:rsidP="008D43EA">
      <w:pPr>
        <w:pStyle w:val="ListParagraph"/>
        <w:numPr>
          <w:ilvl w:val="1"/>
          <w:numId w:val="12"/>
        </w:numPr>
        <w:rPr>
          <w:rFonts w:ascii="Arial Narrow" w:hAnsi="Arial Narrow"/>
        </w:rPr>
      </w:pPr>
      <w:r>
        <w:rPr>
          <w:rFonts w:ascii="Arial Narrow" w:hAnsi="Arial Narrow"/>
        </w:rPr>
        <w:t>Hoe meer de macht van het parlement uitzette hoe meer de cohesie in de groepen is gegroeid</w:t>
      </w:r>
    </w:p>
    <w:p w:rsidR="003774D1" w:rsidRDefault="003774D1" w:rsidP="008D43EA">
      <w:pPr>
        <w:pStyle w:val="ListParagraph"/>
        <w:numPr>
          <w:ilvl w:val="1"/>
          <w:numId w:val="12"/>
        </w:numPr>
        <w:rPr>
          <w:rFonts w:ascii="Arial Narrow" w:hAnsi="Arial Narrow"/>
        </w:rPr>
      </w:pPr>
      <w:r>
        <w:rPr>
          <w:rFonts w:ascii="Arial Narrow" w:hAnsi="Arial Narrow"/>
        </w:rPr>
        <w:t>Groepen zijn het meest zichtbaar in het parlement, maar ze komen ook voor in het werk van de Raden en van de Europese commissie</w:t>
      </w:r>
    </w:p>
    <w:p w:rsidR="003774D1" w:rsidRDefault="003774D1" w:rsidP="008D43EA">
      <w:pPr>
        <w:pStyle w:val="ListParagraph"/>
        <w:numPr>
          <w:ilvl w:val="1"/>
          <w:numId w:val="12"/>
        </w:numPr>
        <w:rPr>
          <w:rFonts w:ascii="Arial Narrow" w:hAnsi="Arial Narrow"/>
        </w:rPr>
      </w:pPr>
      <w:r>
        <w:rPr>
          <w:rFonts w:ascii="Arial Narrow" w:hAnsi="Arial Narrow"/>
        </w:rPr>
        <w:t>In 2009 waren er 7 politieke groepen in het parlement</w:t>
      </w:r>
    </w:p>
    <w:p w:rsidR="003774D1" w:rsidRDefault="003774D1" w:rsidP="003774D1">
      <w:pPr>
        <w:pStyle w:val="ListParagraph"/>
        <w:numPr>
          <w:ilvl w:val="2"/>
          <w:numId w:val="12"/>
        </w:numPr>
        <w:rPr>
          <w:rFonts w:ascii="Arial Narrow" w:hAnsi="Arial Narrow"/>
        </w:rPr>
      </w:pPr>
      <w:r>
        <w:rPr>
          <w:rFonts w:ascii="Arial Narrow" w:hAnsi="Arial Narrow"/>
        </w:rPr>
        <w:t>Europees Unitair Links- Noords Groen Links</w:t>
      </w:r>
    </w:p>
    <w:p w:rsidR="003774D1" w:rsidRDefault="003774D1" w:rsidP="003774D1">
      <w:pPr>
        <w:pStyle w:val="ListParagraph"/>
        <w:numPr>
          <w:ilvl w:val="3"/>
          <w:numId w:val="12"/>
        </w:numPr>
        <w:rPr>
          <w:rFonts w:ascii="Arial Narrow" w:hAnsi="Arial Narrow"/>
        </w:rPr>
      </w:pPr>
      <w:r>
        <w:rPr>
          <w:rFonts w:ascii="Arial Narrow" w:hAnsi="Arial Narrow"/>
        </w:rPr>
        <w:t>Één van belangrijkste in linkse vleugel van het EP</w:t>
      </w:r>
    </w:p>
    <w:p w:rsidR="003774D1" w:rsidRDefault="003774D1" w:rsidP="003774D1">
      <w:pPr>
        <w:pStyle w:val="ListParagraph"/>
        <w:numPr>
          <w:ilvl w:val="3"/>
          <w:numId w:val="12"/>
        </w:numPr>
        <w:rPr>
          <w:rFonts w:ascii="Arial Narrow" w:hAnsi="Arial Narrow"/>
        </w:rPr>
      </w:pPr>
      <w:r>
        <w:rPr>
          <w:rFonts w:ascii="Arial Narrow" w:hAnsi="Arial Narrow"/>
        </w:rPr>
        <w:t>De groep is kritisch voor het elitaire karakter van de EU, ze zijn voor meer rechtstreekse democratie</w:t>
      </w:r>
    </w:p>
    <w:p w:rsidR="003774D1" w:rsidRDefault="003774D1" w:rsidP="003774D1">
      <w:pPr>
        <w:pStyle w:val="ListParagraph"/>
        <w:numPr>
          <w:ilvl w:val="2"/>
          <w:numId w:val="12"/>
        </w:numPr>
        <w:rPr>
          <w:rFonts w:ascii="Arial Narrow" w:hAnsi="Arial Narrow"/>
        </w:rPr>
      </w:pPr>
      <w:r>
        <w:rPr>
          <w:rFonts w:ascii="Arial Narrow" w:hAnsi="Arial Narrow"/>
        </w:rPr>
        <w:t>Progressieve Alliantie van Socialisten en Democraten</w:t>
      </w:r>
    </w:p>
    <w:p w:rsidR="003774D1" w:rsidRDefault="003774D1" w:rsidP="003774D1">
      <w:pPr>
        <w:pStyle w:val="ListParagraph"/>
        <w:numPr>
          <w:ilvl w:val="3"/>
          <w:numId w:val="12"/>
        </w:numPr>
        <w:rPr>
          <w:rFonts w:ascii="Arial Narrow" w:hAnsi="Arial Narrow"/>
        </w:rPr>
      </w:pPr>
      <w:r>
        <w:rPr>
          <w:rFonts w:ascii="Arial Narrow" w:hAnsi="Arial Narrow"/>
        </w:rPr>
        <w:t>Van 1979-1999 grootste groep</w:t>
      </w:r>
    </w:p>
    <w:p w:rsidR="003774D1" w:rsidRDefault="003774D1" w:rsidP="003774D1">
      <w:pPr>
        <w:pStyle w:val="ListParagraph"/>
        <w:numPr>
          <w:ilvl w:val="3"/>
          <w:numId w:val="12"/>
        </w:numPr>
        <w:rPr>
          <w:rFonts w:ascii="Arial Narrow" w:hAnsi="Arial Narrow"/>
        </w:rPr>
      </w:pPr>
      <w:r>
        <w:rPr>
          <w:rFonts w:ascii="Arial Narrow" w:hAnsi="Arial Narrow"/>
        </w:rPr>
        <w:t>Vanaf 1999 de 2</w:t>
      </w:r>
      <w:r w:rsidRPr="003774D1">
        <w:rPr>
          <w:rFonts w:ascii="Arial Narrow" w:hAnsi="Arial Narrow"/>
          <w:vertAlign w:val="superscript"/>
        </w:rPr>
        <w:t>de</w:t>
      </w:r>
      <w:r>
        <w:rPr>
          <w:rFonts w:ascii="Arial Narrow" w:hAnsi="Arial Narrow"/>
        </w:rPr>
        <w:t xml:space="preserve"> grootste groep</w:t>
      </w:r>
    </w:p>
    <w:p w:rsidR="003774D1" w:rsidRDefault="003774D1" w:rsidP="003774D1">
      <w:pPr>
        <w:pStyle w:val="ListParagraph"/>
        <w:numPr>
          <w:ilvl w:val="3"/>
          <w:numId w:val="12"/>
        </w:numPr>
        <w:rPr>
          <w:rFonts w:ascii="Arial Narrow" w:hAnsi="Arial Narrow"/>
        </w:rPr>
      </w:pPr>
      <w:r>
        <w:rPr>
          <w:rFonts w:ascii="Arial Narrow" w:hAnsi="Arial Narrow"/>
        </w:rPr>
        <w:t>Samen met de European People’s party het meest pro-Europees</w:t>
      </w:r>
    </w:p>
    <w:p w:rsidR="003774D1" w:rsidRDefault="003774D1" w:rsidP="003774D1">
      <w:pPr>
        <w:pStyle w:val="ListParagraph"/>
        <w:numPr>
          <w:ilvl w:val="2"/>
          <w:numId w:val="12"/>
        </w:numPr>
        <w:rPr>
          <w:rFonts w:ascii="Arial Narrow" w:hAnsi="Arial Narrow"/>
        </w:rPr>
      </w:pPr>
      <w:r>
        <w:rPr>
          <w:rFonts w:ascii="Arial Narrow" w:hAnsi="Arial Narrow"/>
        </w:rPr>
        <w:t>De Groenen-Europese alliantie van de vrijheid</w:t>
      </w:r>
    </w:p>
    <w:p w:rsidR="003774D1" w:rsidRDefault="003774D1" w:rsidP="003774D1">
      <w:pPr>
        <w:pStyle w:val="ListParagraph"/>
        <w:numPr>
          <w:ilvl w:val="3"/>
          <w:numId w:val="12"/>
        </w:numPr>
        <w:rPr>
          <w:rFonts w:ascii="Arial Narrow" w:hAnsi="Arial Narrow"/>
        </w:rPr>
      </w:pPr>
      <w:r>
        <w:rPr>
          <w:rFonts w:ascii="Arial Narrow" w:hAnsi="Arial Narrow"/>
        </w:rPr>
        <w:t>Groenen: milieu, sociale rechtvaardigheid</w:t>
      </w:r>
    </w:p>
    <w:p w:rsidR="003774D1" w:rsidRDefault="003774D1" w:rsidP="003774D1">
      <w:pPr>
        <w:pStyle w:val="ListParagraph"/>
        <w:numPr>
          <w:ilvl w:val="3"/>
          <w:numId w:val="12"/>
        </w:numPr>
        <w:rPr>
          <w:rFonts w:ascii="Arial Narrow" w:hAnsi="Arial Narrow"/>
        </w:rPr>
      </w:pPr>
      <w:r>
        <w:rPr>
          <w:rFonts w:ascii="Arial Narrow" w:hAnsi="Arial Narrow"/>
        </w:rPr>
        <w:t>De European Free Alliance: de regio’s moeten meer macht hebben</w:t>
      </w:r>
    </w:p>
    <w:p w:rsidR="003774D1" w:rsidRDefault="003774D1" w:rsidP="003774D1">
      <w:pPr>
        <w:pStyle w:val="ListParagraph"/>
        <w:numPr>
          <w:ilvl w:val="2"/>
          <w:numId w:val="12"/>
        </w:numPr>
        <w:rPr>
          <w:rFonts w:ascii="Arial Narrow" w:hAnsi="Arial Narrow"/>
        </w:rPr>
      </w:pPr>
      <w:r>
        <w:rPr>
          <w:rFonts w:ascii="Arial Narrow" w:hAnsi="Arial Narrow"/>
        </w:rPr>
        <w:t>Alliantie van liberalen en democraten voor Europa</w:t>
      </w:r>
    </w:p>
    <w:p w:rsidR="003774D1" w:rsidRDefault="00E97AE2" w:rsidP="003774D1">
      <w:pPr>
        <w:pStyle w:val="ListParagraph"/>
        <w:numPr>
          <w:ilvl w:val="3"/>
          <w:numId w:val="12"/>
        </w:numPr>
        <w:rPr>
          <w:rFonts w:ascii="Arial Narrow" w:hAnsi="Arial Narrow"/>
        </w:rPr>
      </w:pPr>
      <w:r>
        <w:rPr>
          <w:rFonts w:ascii="Arial Narrow" w:hAnsi="Arial Narrow"/>
        </w:rPr>
        <w:t>Samen met de socialisten en de EPP de enige partij die al een voorzitter in het parlement hebben gehad</w:t>
      </w:r>
    </w:p>
    <w:p w:rsidR="00E97AE2" w:rsidRDefault="00E97AE2" w:rsidP="00E97AE2">
      <w:pPr>
        <w:pStyle w:val="ListParagraph"/>
        <w:numPr>
          <w:ilvl w:val="2"/>
          <w:numId w:val="12"/>
        </w:numPr>
        <w:rPr>
          <w:rFonts w:ascii="Arial Narrow" w:hAnsi="Arial Narrow"/>
        </w:rPr>
      </w:pPr>
      <w:r>
        <w:rPr>
          <w:rFonts w:ascii="Arial Narrow" w:hAnsi="Arial Narrow"/>
        </w:rPr>
        <w:t>European People’s party</w:t>
      </w:r>
    </w:p>
    <w:p w:rsidR="00E97AE2" w:rsidRDefault="00E97AE2" w:rsidP="00E97AE2">
      <w:pPr>
        <w:pStyle w:val="ListParagraph"/>
        <w:numPr>
          <w:ilvl w:val="3"/>
          <w:numId w:val="12"/>
        </w:numPr>
        <w:rPr>
          <w:rFonts w:ascii="Arial Narrow" w:hAnsi="Arial Narrow"/>
        </w:rPr>
      </w:pPr>
      <w:r>
        <w:rPr>
          <w:rFonts w:ascii="Arial Narrow" w:hAnsi="Arial Narrow"/>
        </w:rPr>
        <w:t>Grootste sinds 1999</w:t>
      </w:r>
    </w:p>
    <w:p w:rsidR="00E97AE2" w:rsidRDefault="00E97AE2" w:rsidP="00E97AE2">
      <w:pPr>
        <w:pStyle w:val="ListParagraph"/>
        <w:numPr>
          <w:ilvl w:val="3"/>
          <w:numId w:val="12"/>
        </w:numPr>
        <w:rPr>
          <w:rFonts w:ascii="Arial Narrow" w:hAnsi="Arial Narrow"/>
        </w:rPr>
      </w:pPr>
      <w:r>
        <w:rPr>
          <w:rFonts w:ascii="Arial Narrow" w:hAnsi="Arial Narrow"/>
        </w:rPr>
        <w:lastRenderedPageBreak/>
        <w:t>Principes van de Christen-democratie zoals sociaal conservatisme, liberale democratie, Europees federalisme</w:t>
      </w:r>
    </w:p>
    <w:p w:rsidR="00E97AE2" w:rsidRDefault="00E97AE2" w:rsidP="00E97AE2">
      <w:pPr>
        <w:pStyle w:val="ListParagraph"/>
        <w:numPr>
          <w:ilvl w:val="2"/>
          <w:numId w:val="12"/>
        </w:numPr>
        <w:rPr>
          <w:rFonts w:ascii="Arial Narrow" w:hAnsi="Arial Narrow"/>
        </w:rPr>
      </w:pPr>
      <w:r>
        <w:rPr>
          <w:rFonts w:ascii="Arial Narrow" w:hAnsi="Arial Narrow"/>
        </w:rPr>
        <w:t>Europese conservatieven</w:t>
      </w:r>
    </w:p>
    <w:p w:rsidR="00E97AE2" w:rsidRDefault="00E97AE2" w:rsidP="00E97AE2">
      <w:pPr>
        <w:pStyle w:val="ListParagraph"/>
        <w:numPr>
          <w:ilvl w:val="3"/>
          <w:numId w:val="12"/>
        </w:numPr>
        <w:rPr>
          <w:rFonts w:ascii="Arial Narrow" w:hAnsi="Arial Narrow"/>
        </w:rPr>
      </w:pPr>
      <w:r>
        <w:rPr>
          <w:rFonts w:ascii="Arial Narrow" w:hAnsi="Arial Narrow"/>
        </w:rPr>
        <w:t>Meer eurosceptisch</w:t>
      </w:r>
    </w:p>
    <w:p w:rsidR="00E97AE2" w:rsidRDefault="00E97AE2" w:rsidP="00E97AE2">
      <w:pPr>
        <w:pStyle w:val="ListParagraph"/>
        <w:numPr>
          <w:ilvl w:val="2"/>
          <w:numId w:val="12"/>
        </w:numPr>
        <w:rPr>
          <w:rFonts w:ascii="Arial Narrow" w:hAnsi="Arial Narrow"/>
        </w:rPr>
      </w:pPr>
      <w:r>
        <w:rPr>
          <w:rFonts w:ascii="Arial Narrow" w:hAnsi="Arial Narrow"/>
        </w:rPr>
        <w:t>Eurosceptici</w:t>
      </w:r>
    </w:p>
    <w:p w:rsidR="00E97AE2" w:rsidRDefault="00E97AE2" w:rsidP="00E97AE2">
      <w:pPr>
        <w:pStyle w:val="ListParagraph"/>
        <w:numPr>
          <w:ilvl w:val="3"/>
          <w:numId w:val="12"/>
        </w:numPr>
        <w:rPr>
          <w:rFonts w:ascii="Arial Narrow" w:hAnsi="Arial Narrow"/>
        </w:rPr>
      </w:pPr>
      <w:r>
        <w:rPr>
          <w:rFonts w:ascii="Arial Narrow" w:hAnsi="Arial Narrow"/>
        </w:rPr>
        <w:t>Meest onstabiel</w:t>
      </w:r>
    </w:p>
    <w:p w:rsidR="00E97AE2" w:rsidRDefault="00E97AE2" w:rsidP="00E97AE2">
      <w:pPr>
        <w:pStyle w:val="ListParagraph"/>
        <w:numPr>
          <w:ilvl w:val="2"/>
          <w:numId w:val="12"/>
        </w:numPr>
        <w:rPr>
          <w:rFonts w:ascii="Arial Narrow" w:hAnsi="Arial Narrow"/>
        </w:rPr>
      </w:pPr>
      <w:r>
        <w:rPr>
          <w:rFonts w:ascii="Arial Narrow" w:hAnsi="Arial Narrow"/>
        </w:rPr>
        <w:t>Nationalisten</w:t>
      </w:r>
    </w:p>
    <w:p w:rsidR="00E97AE2" w:rsidRDefault="00E97AE2" w:rsidP="00E97AE2">
      <w:pPr>
        <w:pStyle w:val="ListParagraph"/>
        <w:numPr>
          <w:ilvl w:val="3"/>
          <w:numId w:val="12"/>
        </w:numPr>
        <w:rPr>
          <w:rFonts w:ascii="Arial Narrow" w:hAnsi="Arial Narrow"/>
        </w:rPr>
      </w:pPr>
      <w:r>
        <w:rPr>
          <w:rFonts w:ascii="Arial Narrow" w:hAnsi="Arial Narrow"/>
        </w:rPr>
        <w:t>Ook bijzonder onstabiel</w:t>
      </w:r>
    </w:p>
    <w:p w:rsidR="00E97AE2" w:rsidRDefault="00E97AE2" w:rsidP="00E97AE2">
      <w:pPr>
        <w:pStyle w:val="ListParagraph"/>
        <w:numPr>
          <w:ilvl w:val="2"/>
          <w:numId w:val="12"/>
        </w:numPr>
        <w:rPr>
          <w:rFonts w:ascii="Arial Narrow" w:hAnsi="Arial Narrow"/>
        </w:rPr>
      </w:pPr>
      <w:r>
        <w:rPr>
          <w:rFonts w:ascii="Arial Narrow" w:hAnsi="Arial Narrow"/>
        </w:rPr>
        <w:t>Onafhankelijke leden</w:t>
      </w:r>
    </w:p>
    <w:p w:rsidR="00E97AE2" w:rsidRDefault="00E97AE2" w:rsidP="00E97AE2">
      <w:pPr>
        <w:pStyle w:val="ListParagraph"/>
        <w:numPr>
          <w:ilvl w:val="3"/>
          <w:numId w:val="12"/>
        </w:numPr>
        <w:rPr>
          <w:rFonts w:ascii="Arial Narrow" w:hAnsi="Arial Narrow"/>
        </w:rPr>
      </w:pPr>
      <w:r>
        <w:rPr>
          <w:rFonts w:ascii="Arial Narrow" w:hAnsi="Arial Narrow"/>
        </w:rPr>
        <w:t>Ze willen geen overeenkomst met andere partijen</w:t>
      </w:r>
    </w:p>
    <w:p w:rsidR="00E97AE2" w:rsidRDefault="00E97AE2" w:rsidP="00E97AE2">
      <w:pPr>
        <w:pStyle w:val="ListParagraph"/>
        <w:numPr>
          <w:ilvl w:val="3"/>
          <w:numId w:val="12"/>
        </w:numPr>
        <w:rPr>
          <w:rFonts w:ascii="Arial Narrow" w:hAnsi="Arial Narrow"/>
        </w:rPr>
      </w:pPr>
      <w:r>
        <w:rPr>
          <w:rFonts w:ascii="Arial Narrow" w:hAnsi="Arial Narrow"/>
        </w:rPr>
        <w:t>Hebben nog geen overeenkomst met andere partijen bereikt</w:t>
      </w:r>
    </w:p>
    <w:p w:rsidR="00E97AE2" w:rsidRDefault="00E97AE2" w:rsidP="00E97AE2">
      <w:pPr>
        <w:pStyle w:val="ListParagraph"/>
        <w:numPr>
          <w:ilvl w:val="0"/>
          <w:numId w:val="12"/>
        </w:numPr>
        <w:rPr>
          <w:rFonts w:ascii="Arial Narrow" w:hAnsi="Arial Narrow"/>
        </w:rPr>
      </w:pPr>
      <w:r>
        <w:rPr>
          <w:rFonts w:ascii="Arial Narrow" w:hAnsi="Arial Narrow"/>
        </w:rPr>
        <w:t>Belangengroepen</w:t>
      </w:r>
    </w:p>
    <w:p w:rsidR="00E97AE2" w:rsidRDefault="00E97AE2" w:rsidP="00E97AE2">
      <w:pPr>
        <w:pStyle w:val="ListParagraph"/>
        <w:numPr>
          <w:ilvl w:val="1"/>
          <w:numId w:val="12"/>
        </w:numPr>
        <w:rPr>
          <w:rFonts w:ascii="Arial Narrow" w:hAnsi="Arial Narrow"/>
        </w:rPr>
      </w:pPr>
      <w:r>
        <w:rPr>
          <w:rFonts w:ascii="Arial Narrow" w:hAnsi="Arial Narrow"/>
        </w:rPr>
        <w:t>Ze willen invloed hebben op het beleid</w:t>
      </w:r>
    </w:p>
    <w:p w:rsidR="00E97AE2" w:rsidRDefault="00E97AE2" w:rsidP="00E97AE2">
      <w:pPr>
        <w:pStyle w:val="ListParagraph"/>
        <w:numPr>
          <w:ilvl w:val="1"/>
          <w:numId w:val="12"/>
        </w:numPr>
        <w:rPr>
          <w:rFonts w:ascii="Arial Narrow" w:hAnsi="Arial Narrow"/>
        </w:rPr>
      </w:pPr>
      <w:r>
        <w:rPr>
          <w:rFonts w:ascii="Arial Narrow" w:hAnsi="Arial Narrow"/>
        </w:rPr>
        <w:t>Vooral bij Europese Commissie en Europees parlement</w:t>
      </w:r>
    </w:p>
    <w:p w:rsidR="00E97AE2" w:rsidRDefault="00E97AE2" w:rsidP="00E97AE2">
      <w:pPr>
        <w:pStyle w:val="ListParagraph"/>
        <w:numPr>
          <w:ilvl w:val="1"/>
          <w:numId w:val="12"/>
        </w:numPr>
        <w:rPr>
          <w:rFonts w:ascii="Arial Narrow" w:hAnsi="Arial Narrow"/>
        </w:rPr>
      </w:pPr>
      <w:r>
        <w:rPr>
          <w:rFonts w:ascii="Arial Narrow" w:hAnsi="Arial Narrow"/>
        </w:rPr>
        <w:t>Ze profiteerden van twee structurele problemen binnen het proces van beslissen in de EU</w:t>
      </w:r>
    </w:p>
    <w:p w:rsidR="00E97AE2" w:rsidRDefault="00E97AE2" w:rsidP="00E97AE2">
      <w:pPr>
        <w:pStyle w:val="ListParagraph"/>
        <w:numPr>
          <w:ilvl w:val="2"/>
          <w:numId w:val="12"/>
        </w:numPr>
        <w:rPr>
          <w:rFonts w:ascii="Arial Narrow" w:hAnsi="Arial Narrow"/>
        </w:rPr>
      </w:pPr>
      <w:r>
        <w:rPr>
          <w:rFonts w:ascii="Arial Narrow" w:hAnsi="Arial Narrow"/>
        </w:rPr>
        <w:t>Relatieve zwakte van partij activiteit in het Europees Parlement</w:t>
      </w:r>
    </w:p>
    <w:p w:rsidR="00E97AE2" w:rsidRDefault="00E97AE2" w:rsidP="00E97AE2">
      <w:pPr>
        <w:pStyle w:val="ListParagraph"/>
        <w:numPr>
          <w:ilvl w:val="2"/>
          <w:numId w:val="12"/>
        </w:numPr>
        <w:rPr>
          <w:rFonts w:ascii="Arial Narrow" w:hAnsi="Arial Narrow"/>
        </w:rPr>
      </w:pPr>
      <w:r>
        <w:rPr>
          <w:rFonts w:ascii="Arial Narrow" w:hAnsi="Arial Narrow"/>
        </w:rPr>
        <w:t>Het klein aantal werknemers in de commisssie</w:t>
      </w:r>
      <w:r w:rsidRPr="00E97AE2">
        <w:rPr>
          <w:rFonts w:ascii="Arial Narrow" w:hAnsi="Arial Narrow"/>
        </w:rPr>
        <w:sym w:font="Wingdings" w:char="F0E8"/>
      </w:r>
      <w:r>
        <w:rPr>
          <w:rFonts w:ascii="Arial Narrow" w:hAnsi="Arial Narrow"/>
        </w:rPr>
        <w:t>Commissie richt zich tot belangengroepen voor het voorzien van expertise en kijken of de maatregel goed wordt geimpleteerd</w:t>
      </w:r>
    </w:p>
    <w:p w:rsidR="00E97AE2" w:rsidRDefault="00E97AE2" w:rsidP="00E97AE2">
      <w:pPr>
        <w:pStyle w:val="ListParagraph"/>
        <w:numPr>
          <w:ilvl w:val="1"/>
          <w:numId w:val="12"/>
        </w:numPr>
        <w:rPr>
          <w:rFonts w:ascii="Arial Narrow" w:hAnsi="Arial Narrow"/>
        </w:rPr>
      </w:pPr>
      <w:r>
        <w:rPr>
          <w:rFonts w:ascii="Arial Narrow" w:hAnsi="Arial Narrow"/>
        </w:rPr>
        <w:t>Niet alleen de commissie gebruiken de belangengroepen, ook de nationale overheden, de partijen en comités van de Raad van Ministers en de comités van het Europees Parlement maken er gebruik van</w:t>
      </w:r>
    </w:p>
    <w:p w:rsidR="00E97AE2" w:rsidRDefault="00647127" w:rsidP="00E97AE2">
      <w:pPr>
        <w:pStyle w:val="ListParagraph"/>
        <w:numPr>
          <w:ilvl w:val="1"/>
          <w:numId w:val="12"/>
        </w:numPr>
        <w:rPr>
          <w:rFonts w:ascii="Arial Narrow" w:hAnsi="Arial Narrow"/>
        </w:rPr>
      </w:pPr>
      <w:r>
        <w:rPr>
          <w:rFonts w:ascii="Arial Narrow" w:hAnsi="Arial Narrow"/>
        </w:rPr>
        <w:t>Denktank is een sub-groep van belangengroepen</w:t>
      </w:r>
    </w:p>
    <w:p w:rsidR="00647127" w:rsidRDefault="00647127" w:rsidP="00647127">
      <w:pPr>
        <w:pStyle w:val="ListParagraph"/>
        <w:numPr>
          <w:ilvl w:val="2"/>
          <w:numId w:val="12"/>
        </w:numPr>
        <w:rPr>
          <w:rFonts w:ascii="Arial Narrow" w:hAnsi="Arial Narrow"/>
        </w:rPr>
      </w:pPr>
      <w:r>
        <w:rPr>
          <w:rFonts w:ascii="Arial Narrow" w:hAnsi="Arial Narrow"/>
        </w:rPr>
        <w:t>Ze spelen een belangrijke rol in de liberale democratieen</w:t>
      </w:r>
    </w:p>
    <w:p w:rsidR="00647127" w:rsidRDefault="00647127" w:rsidP="00647127">
      <w:pPr>
        <w:pStyle w:val="ListParagraph"/>
        <w:numPr>
          <w:ilvl w:val="2"/>
          <w:numId w:val="12"/>
        </w:numPr>
        <w:rPr>
          <w:rFonts w:ascii="Arial Narrow" w:hAnsi="Arial Narrow"/>
        </w:rPr>
      </w:pPr>
      <w:r>
        <w:rPr>
          <w:rFonts w:ascii="Arial Narrow" w:hAnsi="Arial Narrow"/>
        </w:rPr>
        <w:t>Ze discussieren over welke verandering nodig is  en zo het debat op gang brengen</w:t>
      </w:r>
    </w:p>
    <w:p w:rsidR="00647127" w:rsidRDefault="00647127" w:rsidP="00647127">
      <w:pPr>
        <w:pStyle w:val="ListParagraph"/>
        <w:numPr>
          <w:ilvl w:val="2"/>
          <w:numId w:val="12"/>
        </w:numPr>
        <w:rPr>
          <w:rFonts w:ascii="Arial Narrow" w:hAnsi="Arial Narrow"/>
        </w:rPr>
      </w:pPr>
      <w:r>
        <w:rPr>
          <w:rFonts w:ascii="Arial Narrow" w:hAnsi="Arial Narrow"/>
        </w:rPr>
        <w:t>Helpt het democratisch deficit weg te werken want Europeanen kunnen invloed uitoefenen op het beleid</w:t>
      </w:r>
    </w:p>
    <w:p w:rsidR="00647127" w:rsidRDefault="00647127" w:rsidP="00647127">
      <w:pPr>
        <w:rPr>
          <w:rFonts w:ascii="Arial Narrow" w:hAnsi="Arial Narrow"/>
        </w:rPr>
      </w:pPr>
    </w:p>
    <w:p w:rsidR="00F804A1" w:rsidRDefault="00F804A1" w:rsidP="00647127">
      <w:pPr>
        <w:rPr>
          <w:rFonts w:ascii="Arial Narrow" w:hAnsi="Arial Narrow"/>
        </w:rPr>
      </w:pPr>
    </w:p>
    <w:p w:rsidR="00F804A1" w:rsidRDefault="00F804A1" w:rsidP="00647127">
      <w:pPr>
        <w:rPr>
          <w:rFonts w:ascii="Arial Narrow" w:hAnsi="Arial Narrow"/>
        </w:rPr>
      </w:pPr>
    </w:p>
    <w:p w:rsidR="00F804A1" w:rsidRDefault="00F804A1" w:rsidP="00647127">
      <w:pPr>
        <w:rPr>
          <w:rFonts w:ascii="Arial Narrow" w:hAnsi="Arial Narrow"/>
        </w:rPr>
      </w:pPr>
    </w:p>
    <w:p w:rsidR="00F804A1" w:rsidRDefault="00F804A1" w:rsidP="00647127">
      <w:pPr>
        <w:rPr>
          <w:rFonts w:ascii="Arial Narrow" w:hAnsi="Arial Narrow"/>
        </w:rPr>
      </w:pPr>
    </w:p>
    <w:p w:rsidR="00F804A1" w:rsidRDefault="00F804A1" w:rsidP="00647127">
      <w:pPr>
        <w:rPr>
          <w:rFonts w:ascii="Arial Narrow" w:hAnsi="Arial Narrow"/>
        </w:rPr>
      </w:pPr>
    </w:p>
    <w:p w:rsidR="00F804A1" w:rsidRDefault="00F804A1" w:rsidP="00647127">
      <w:pPr>
        <w:rPr>
          <w:rFonts w:ascii="Arial Narrow" w:hAnsi="Arial Narrow"/>
        </w:rPr>
      </w:pPr>
    </w:p>
    <w:p w:rsidR="00F804A1" w:rsidRDefault="00F804A1" w:rsidP="00647127">
      <w:pPr>
        <w:rPr>
          <w:rFonts w:ascii="Arial Narrow" w:hAnsi="Arial Narrow"/>
        </w:rPr>
      </w:pPr>
    </w:p>
    <w:p w:rsidR="00F804A1" w:rsidRDefault="00F804A1" w:rsidP="00647127">
      <w:pPr>
        <w:rPr>
          <w:rFonts w:ascii="Arial Narrow" w:hAnsi="Arial Narrow"/>
        </w:rPr>
      </w:pPr>
    </w:p>
    <w:p w:rsidR="00F804A1" w:rsidRDefault="00F804A1" w:rsidP="00647127">
      <w:pPr>
        <w:rPr>
          <w:rFonts w:ascii="Arial Narrow" w:hAnsi="Arial Narrow"/>
        </w:rPr>
      </w:pPr>
    </w:p>
    <w:p w:rsidR="00F804A1" w:rsidRDefault="00F804A1" w:rsidP="00647127">
      <w:pPr>
        <w:rPr>
          <w:rFonts w:ascii="Arial Narrow" w:hAnsi="Arial Narrow"/>
        </w:rPr>
      </w:pPr>
    </w:p>
    <w:p w:rsidR="00F804A1" w:rsidRDefault="00F804A1" w:rsidP="00647127">
      <w:pPr>
        <w:rPr>
          <w:rFonts w:ascii="Arial Narrow" w:hAnsi="Arial Narrow"/>
        </w:rPr>
      </w:pPr>
    </w:p>
    <w:p w:rsidR="00F804A1" w:rsidRDefault="00F804A1" w:rsidP="00F804A1">
      <w:pPr>
        <w:jc w:val="center"/>
        <w:rPr>
          <w:rFonts w:ascii="Arial Narrow" w:hAnsi="Arial Narrow"/>
          <w:u w:val="single"/>
        </w:rPr>
      </w:pPr>
      <w:r w:rsidRPr="00F804A1">
        <w:rPr>
          <w:rFonts w:ascii="Arial Narrow" w:hAnsi="Arial Narrow"/>
          <w:u w:val="single"/>
        </w:rPr>
        <w:lastRenderedPageBreak/>
        <w:t>Hoofdstuk 14: gespecialiseerde agentschappen</w:t>
      </w:r>
    </w:p>
    <w:p w:rsidR="00F804A1" w:rsidRDefault="00F804A1" w:rsidP="00F804A1">
      <w:pPr>
        <w:pStyle w:val="ListParagraph"/>
        <w:numPr>
          <w:ilvl w:val="0"/>
          <w:numId w:val="13"/>
        </w:numPr>
        <w:rPr>
          <w:rFonts w:ascii="Arial Narrow" w:hAnsi="Arial Narrow"/>
        </w:rPr>
      </w:pPr>
      <w:r>
        <w:rPr>
          <w:rFonts w:ascii="Arial Narrow" w:hAnsi="Arial Narrow"/>
        </w:rPr>
        <w:t>Tot deze agentschappen behoren onder meer de financiële instellingen, regelgevende instellingen en uitvoerende agentschappen</w:t>
      </w:r>
    </w:p>
    <w:p w:rsidR="00F804A1" w:rsidRDefault="00F804A1" w:rsidP="00F804A1">
      <w:pPr>
        <w:pStyle w:val="ListParagraph"/>
        <w:numPr>
          <w:ilvl w:val="0"/>
          <w:numId w:val="13"/>
        </w:numPr>
        <w:rPr>
          <w:rFonts w:ascii="Arial Narrow" w:hAnsi="Arial Narrow"/>
        </w:rPr>
      </w:pPr>
      <w:r>
        <w:rPr>
          <w:rFonts w:ascii="Arial Narrow" w:hAnsi="Arial Narrow"/>
        </w:rPr>
        <w:t>Sommige van deze agentschappen zijn deel van de EU-structuur terwijl andere onafhankelijk zijn</w:t>
      </w:r>
    </w:p>
    <w:p w:rsidR="00F804A1" w:rsidRDefault="00F804A1" w:rsidP="00F804A1">
      <w:pPr>
        <w:pStyle w:val="ListParagraph"/>
        <w:numPr>
          <w:ilvl w:val="0"/>
          <w:numId w:val="13"/>
        </w:numPr>
        <w:rPr>
          <w:rFonts w:ascii="Arial Narrow" w:hAnsi="Arial Narrow"/>
        </w:rPr>
      </w:pPr>
      <w:r>
        <w:rPr>
          <w:rFonts w:ascii="Arial Narrow" w:hAnsi="Arial Narrow"/>
        </w:rPr>
        <w:t>Ook in grootte, invloed en politieke rol verschillen de verschillende agentschappen</w:t>
      </w:r>
    </w:p>
    <w:p w:rsidR="00F804A1" w:rsidRDefault="00F804A1" w:rsidP="00F804A1">
      <w:pPr>
        <w:pStyle w:val="ListParagraph"/>
        <w:numPr>
          <w:ilvl w:val="0"/>
          <w:numId w:val="13"/>
        </w:numPr>
        <w:rPr>
          <w:rFonts w:ascii="Arial Narrow" w:hAnsi="Arial Narrow"/>
        </w:rPr>
      </w:pPr>
      <w:r>
        <w:rPr>
          <w:rFonts w:ascii="Arial Narrow" w:hAnsi="Arial Narrow"/>
        </w:rPr>
        <w:t>Financiële lichamen</w:t>
      </w:r>
    </w:p>
    <w:p w:rsidR="00F804A1" w:rsidRDefault="00F804A1" w:rsidP="00F804A1">
      <w:pPr>
        <w:pStyle w:val="ListParagraph"/>
        <w:numPr>
          <w:ilvl w:val="1"/>
          <w:numId w:val="13"/>
        </w:numPr>
        <w:rPr>
          <w:rFonts w:ascii="Arial Narrow" w:hAnsi="Arial Narrow"/>
        </w:rPr>
      </w:pPr>
      <w:r>
        <w:rPr>
          <w:rFonts w:ascii="Arial Narrow" w:hAnsi="Arial Narrow"/>
        </w:rPr>
        <w:t>Banken zijn één van de meest invloedrijke van de gespecialiseerde Europese agentschappen</w:t>
      </w:r>
    </w:p>
    <w:p w:rsidR="00F804A1" w:rsidRDefault="00F804A1" w:rsidP="00F804A1">
      <w:pPr>
        <w:pStyle w:val="ListParagraph"/>
        <w:numPr>
          <w:ilvl w:val="1"/>
          <w:numId w:val="13"/>
        </w:numPr>
        <w:rPr>
          <w:rFonts w:ascii="Arial Narrow" w:hAnsi="Arial Narrow"/>
        </w:rPr>
      </w:pPr>
      <w:r>
        <w:rPr>
          <w:rFonts w:ascii="Arial Narrow" w:hAnsi="Arial Narrow"/>
        </w:rPr>
        <w:t>Europese Investeringsbank</w:t>
      </w:r>
    </w:p>
    <w:p w:rsidR="00F804A1" w:rsidRDefault="00F804A1" w:rsidP="00F804A1">
      <w:pPr>
        <w:pStyle w:val="ListParagraph"/>
        <w:numPr>
          <w:ilvl w:val="2"/>
          <w:numId w:val="13"/>
        </w:numPr>
        <w:rPr>
          <w:rFonts w:ascii="Arial Narrow" w:hAnsi="Arial Narrow"/>
        </w:rPr>
      </w:pPr>
      <w:r>
        <w:rPr>
          <w:rFonts w:ascii="Arial Narrow" w:hAnsi="Arial Narrow"/>
        </w:rPr>
        <w:t>De grootste multilaterale ontwikkelingsbank</w:t>
      </w:r>
    </w:p>
    <w:p w:rsidR="00F804A1" w:rsidRDefault="00F804A1" w:rsidP="00F804A1">
      <w:pPr>
        <w:pStyle w:val="ListParagraph"/>
        <w:numPr>
          <w:ilvl w:val="2"/>
          <w:numId w:val="13"/>
        </w:numPr>
        <w:rPr>
          <w:rFonts w:ascii="Arial Narrow" w:hAnsi="Arial Narrow"/>
        </w:rPr>
      </w:pPr>
      <w:r>
        <w:rPr>
          <w:rFonts w:ascii="Arial Narrow" w:hAnsi="Arial Narrow"/>
        </w:rPr>
        <w:t>Een autonome instelling dat bezit is van de EU-lidstaten</w:t>
      </w:r>
    </w:p>
    <w:p w:rsidR="00F804A1" w:rsidRDefault="00F804A1" w:rsidP="00F804A1">
      <w:pPr>
        <w:pStyle w:val="ListParagraph"/>
        <w:numPr>
          <w:ilvl w:val="2"/>
          <w:numId w:val="13"/>
        </w:numPr>
        <w:rPr>
          <w:rFonts w:ascii="Arial Narrow" w:hAnsi="Arial Narrow"/>
        </w:rPr>
      </w:pPr>
      <w:r>
        <w:rPr>
          <w:rFonts w:ascii="Arial Narrow" w:hAnsi="Arial Narrow"/>
        </w:rPr>
        <w:t>Geeft prioriteit aan investeringen in de armere delen van Europa</w:t>
      </w:r>
    </w:p>
    <w:p w:rsidR="00F804A1" w:rsidRDefault="00F804A1" w:rsidP="00F804A1">
      <w:pPr>
        <w:pStyle w:val="ListParagraph"/>
        <w:numPr>
          <w:ilvl w:val="2"/>
          <w:numId w:val="13"/>
        </w:numPr>
        <w:rPr>
          <w:rFonts w:ascii="Arial Narrow" w:hAnsi="Arial Narrow"/>
        </w:rPr>
      </w:pPr>
      <w:r>
        <w:rPr>
          <w:rFonts w:ascii="Arial Narrow" w:hAnsi="Arial Narrow"/>
        </w:rPr>
        <w:t>Maar ook met landen buiten de EU gaat het leningen aan</w:t>
      </w:r>
    </w:p>
    <w:p w:rsidR="00F804A1" w:rsidRDefault="00F804A1" w:rsidP="00F804A1">
      <w:pPr>
        <w:pStyle w:val="ListParagraph"/>
        <w:numPr>
          <w:ilvl w:val="1"/>
          <w:numId w:val="13"/>
        </w:numPr>
        <w:rPr>
          <w:rFonts w:ascii="Arial Narrow" w:hAnsi="Arial Narrow"/>
        </w:rPr>
      </w:pPr>
      <w:r>
        <w:rPr>
          <w:rFonts w:ascii="Arial Narrow" w:hAnsi="Arial Narrow"/>
        </w:rPr>
        <w:t>Europese Centrale Bank</w:t>
      </w:r>
    </w:p>
    <w:p w:rsidR="00F804A1" w:rsidRDefault="00F804A1" w:rsidP="00F804A1">
      <w:pPr>
        <w:pStyle w:val="ListParagraph"/>
        <w:numPr>
          <w:ilvl w:val="2"/>
          <w:numId w:val="13"/>
        </w:numPr>
        <w:rPr>
          <w:rFonts w:ascii="Arial Narrow" w:hAnsi="Arial Narrow"/>
        </w:rPr>
      </w:pPr>
      <w:r>
        <w:rPr>
          <w:rFonts w:ascii="Arial Narrow" w:hAnsi="Arial Narrow"/>
        </w:rPr>
        <w:t>Één van de meest invloedrijke en machtige van alle pan-Europese instellingen</w:t>
      </w:r>
    </w:p>
    <w:p w:rsidR="00F804A1" w:rsidRDefault="00F804A1" w:rsidP="00F804A1">
      <w:pPr>
        <w:pStyle w:val="ListParagraph"/>
        <w:numPr>
          <w:ilvl w:val="2"/>
          <w:numId w:val="13"/>
        </w:numPr>
        <w:rPr>
          <w:rFonts w:ascii="Arial Narrow" w:hAnsi="Arial Narrow"/>
        </w:rPr>
      </w:pPr>
      <w:r>
        <w:rPr>
          <w:rFonts w:ascii="Arial Narrow" w:hAnsi="Arial Narrow"/>
        </w:rPr>
        <w:t>Het moet zorgen voor de euro door bijvoorbeeld voor prijsstabiliteit te zorgen</w:t>
      </w:r>
    </w:p>
    <w:p w:rsidR="00F804A1" w:rsidRDefault="00F804A1" w:rsidP="00F804A1">
      <w:pPr>
        <w:pStyle w:val="ListParagraph"/>
        <w:numPr>
          <w:ilvl w:val="2"/>
          <w:numId w:val="13"/>
        </w:numPr>
        <w:rPr>
          <w:rFonts w:ascii="Arial Narrow" w:hAnsi="Arial Narrow"/>
        </w:rPr>
      </w:pPr>
      <w:r>
        <w:rPr>
          <w:rFonts w:ascii="Arial Narrow" w:hAnsi="Arial Narrow"/>
        </w:rPr>
        <w:t>Het was een logische stap in de creatie van een Europese eenheidsmunt</w:t>
      </w:r>
    </w:p>
    <w:p w:rsidR="00F804A1" w:rsidRDefault="00F804A1" w:rsidP="00F804A1">
      <w:pPr>
        <w:pStyle w:val="ListParagraph"/>
        <w:numPr>
          <w:ilvl w:val="2"/>
          <w:numId w:val="13"/>
        </w:numPr>
        <w:rPr>
          <w:rFonts w:ascii="Arial Narrow" w:hAnsi="Arial Narrow"/>
        </w:rPr>
      </w:pPr>
      <w:r>
        <w:rPr>
          <w:rFonts w:ascii="Arial Narrow" w:hAnsi="Arial Narrow"/>
        </w:rPr>
        <w:t>Europees systeem van centrale banken bestaat uit de ECB en de centrale banken van alle EU-lidstaten</w:t>
      </w:r>
    </w:p>
    <w:p w:rsidR="00F804A1" w:rsidRDefault="00F804A1" w:rsidP="00F804A1">
      <w:pPr>
        <w:pStyle w:val="ListParagraph"/>
        <w:numPr>
          <w:ilvl w:val="2"/>
          <w:numId w:val="13"/>
        </w:numPr>
        <w:rPr>
          <w:rFonts w:ascii="Arial Narrow" w:hAnsi="Arial Narrow"/>
        </w:rPr>
      </w:pPr>
      <w:r>
        <w:rPr>
          <w:rFonts w:ascii="Arial Narrow" w:hAnsi="Arial Narrow"/>
        </w:rPr>
        <w:t>Het Eurosysteem bestaat uit de ECB en de nationale banken van lidstaten die lid zijn van de Euro-zone</w:t>
      </w:r>
    </w:p>
    <w:p w:rsidR="00F804A1" w:rsidRDefault="00F804A1" w:rsidP="00F804A1">
      <w:pPr>
        <w:pStyle w:val="ListParagraph"/>
        <w:numPr>
          <w:ilvl w:val="2"/>
          <w:numId w:val="13"/>
        </w:numPr>
        <w:rPr>
          <w:rFonts w:ascii="Arial Narrow" w:hAnsi="Arial Narrow"/>
        </w:rPr>
      </w:pPr>
      <w:r>
        <w:rPr>
          <w:rFonts w:ascii="Arial Narrow" w:hAnsi="Arial Narrow"/>
        </w:rPr>
        <w:t>Meer onafhankelijk dan elke bestaande nationale centrale bank</w:t>
      </w:r>
    </w:p>
    <w:p w:rsidR="00F804A1" w:rsidRDefault="00F804A1" w:rsidP="00F804A1">
      <w:pPr>
        <w:pStyle w:val="ListParagraph"/>
        <w:numPr>
          <w:ilvl w:val="1"/>
          <w:numId w:val="13"/>
        </w:numPr>
        <w:rPr>
          <w:rFonts w:ascii="Arial Narrow" w:hAnsi="Arial Narrow"/>
        </w:rPr>
      </w:pPr>
      <w:r>
        <w:rPr>
          <w:rFonts w:ascii="Arial Narrow" w:hAnsi="Arial Narrow"/>
        </w:rPr>
        <w:t>De nieuwe financiële instituties</w:t>
      </w:r>
    </w:p>
    <w:p w:rsidR="00F804A1" w:rsidRDefault="0020581F" w:rsidP="0020581F">
      <w:pPr>
        <w:pStyle w:val="ListParagraph"/>
        <w:numPr>
          <w:ilvl w:val="2"/>
          <w:numId w:val="13"/>
        </w:numPr>
        <w:rPr>
          <w:rFonts w:ascii="Arial Narrow" w:hAnsi="Arial Narrow"/>
        </w:rPr>
      </w:pPr>
      <w:r>
        <w:rPr>
          <w:rFonts w:ascii="Arial Narrow" w:hAnsi="Arial Narrow"/>
        </w:rPr>
        <w:t xml:space="preserve">Ondanks de verantwoordelijkheid van financiële stabiliteit van het Eurosysteem, werd de controle daarvan hoofdzakelijk bij de lidstaten gehouden </w:t>
      </w:r>
    </w:p>
    <w:p w:rsidR="0020581F" w:rsidRDefault="0020581F" w:rsidP="0020581F">
      <w:pPr>
        <w:pStyle w:val="ListParagraph"/>
        <w:numPr>
          <w:ilvl w:val="2"/>
          <w:numId w:val="13"/>
        </w:numPr>
        <w:rPr>
          <w:rFonts w:ascii="Arial Narrow" w:hAnsi="Arial Narrow"/>
        </w:rPr>
      </w:pPr>
      <w:r>
        <w:rPr>
          <w:rFonts w:ascii="Arial Narrow" w:hAnsi="Arial Narrow"/>
        </w:rPr>
        <w:t>Probleem: soms te weinig supervisie over de grenzen heen</w:t>
      </w:r>
    </w:p>
    <w:p w:rsidR="0020581F" w:rsidRDefault="0020581F" w:rsidP="0020581F">
      <w:pPr>
        <w:pStyle w:val="ListParagraph"/>
        <w:numPr>
          <w:ilvl w:val="2"/>
          <w:numId w:val="13"/>
        </w:numPr>
        <w:rPr>
          <w:rFonts w:ascii="Arial Narrow" w:hAnsi="Arial Narrow"/>
        </w:rPr>
      </w:pPr>
      <w:r w:rsidRPr="0020581F">
        <w:rPr>
          <w:rFonts w:ascii="Arial Narrow" w:hAnsi="Arial Narrow"/>
        </w:rPr>
        <w:sym w:font="Wingdings" w:char="F0E8"/>
      </w:r>
      <w:r>
        <w:rPr>
          <w:rFonts w:ascii="Arial Narrow" w:hAnsi="Arial Narrow"/>
        </w:rPr>
        <w:t>nieuwe instituties</w:t>
      </w:r>
    </w:p>
    <w:p w:rsidR="0020581F" w:rsidRDefault="0020581F" w:rsidP="0020581F">
      <w:pPr>
        <w:pStyle w:val="ListParagraph"/>
        <w:numPr>
          <w:ilvl w:val="0"/>
          <w:numId w:val="13"/>
        </w:numPr>
        <w:rPr>
          <w:rFonts w:ascii="Arial Narrow" w:hAnsi="Arial Narrow"/>
        </w:rPr>
      </w:pPr>
      <w:r>
        <w:rPr>
          <w:rFonts w:ascii="Arial Narrow" w:hAnsi="Arial Narrow"/>
        </w:rPr>
        <w:t>Regelgevende en uitvoerende agentschappen</w:t>
      </w:r>
    </w:p>
    <w:p w:rsidR="0020581F" w:rsidRDefault="0020581F" w:rsidP="0020581F">
      <w:pPr>
        <w:pStyle w:val="ListParagraph"/>
        <w:numPr>
          <w:ilvl w:val="1"/>
          <w:numId w:val="13"/>
        </w:numPr>
        <w:rPr>
          <w:rFonts w:ascii="Arial Narrow" w:hAnsi="Arial Narrow"/>
        </w:rPr>
      </w:pPr>
      <w:r>
        <w:rPr>
          <w:rFonts w:ascii="Arial Narrow" w:hAnsi="Arial Narrow"/>
        </w:rPr>
        <w:t>Regelgevende agentschappen</w:t>
      </w:r>
    </w:p>
    <w:p w:rsidR="0020581F" w:rsidRDefault="0020581F" w:rsidP="0020581F">
      <w:pPr>
        <w:pStyle w:val="ListParagraph"/>
        <w:numPr>
          <w:ilvl w:val="2"/>
          <w:numId w:val="13"/>
        </w:numPr>
        <w:rPr>
          <w:rFonts w:ascii="Arial Narrow" w:hAnsi="Arial Narrow"/>
        </w:rPr>
      </w:pPr>
      <w:r>
        <w:rPr>
          <w:rFonts w:ascii="Arial Narrow" w:hAnsi="Arial Narrow"/>
        </w:rPr>
        <w:t>Onafhankelijke lichamen die informatiele of technisch management verantwoordelijkheden hebben</w:t>
      </w:r>
    </w:p>
    <w:p w:rsidR="0020581F" w:rsidRDefault="0020581F" w:rsidP="0020581F">
      <w:pPr>
        <w:pStyle w:val="ListParagraph"/>
        <w:numPr>
          <w:ilvl w:val="2"/>
          <w:numId w:val="13"/>
        </w:numPr>
        <w:rPr>
          <w:rFonts w:ascii="Arial Narrow" w:hAnsi="Arial Narrow"/>
        </w:rPr>
      </w:pPr>
      <w:r>
        <w:rPr>
          <w:rFonts w:ascii="Arial Narrow" w:hAnsi="Arial Narrow"/>
        </w:rPr>
        <w:t>Hebben niet dezelfde uitvoerende functies als de meeste nationale agentschappen en hun werk wordt beperkt tot een specifiek domein</w:t>
      </w:r>
    </w:p>
    <w:p w:rsidR="0020581F" w:rsidRDefault="0020581F" w:rsidP="0020581F">
      <w:pPr>
        <w:pStyle w:val="ListParagraph"/>
        <w:numPr>
          <w:ilvl w:val="2"/>
          <w:numId w:val="13"/>
        </w:numPr>
        <w:rPr>
          <w:rFonts w:ascii="Arial Narrow" w:hAnsi="Arial Narrow"/>
        </w:rPr>
      </w:pPr>
      <w:r>
        <w:rPr>
          <w:rFonts w:ascii="Arial Narrow" w:hAnsi="Arial Narrow"/>
        </w:rPr>
        <w:t>In de vroege jaren werden deze agentschappen genegeerd</w:t>
      </w:r>
    </w:p>
    <w:p w:rsidR="0020581F" w:rsidRDefault="0020581F" w:rsidP="0020581F">
      <w:pPr>
        <w:pStyle w:val="ListParagraph"/>
        <w:numPr>
          <w:ilvl w:val="2"/>
          <w:numId w:val="13"/>
        </w:numPr>
        <w:rPr>
          <w:rFonts w:ascii="Arial Narrow" w:hAnsi="Arial Narrow"/>
        </w:rPr>
      </w:pPr>
      <w:r>
        <w:rPr>
          <w:rFonts w:ascii="Arial Narrow" w:hAnsi="Arial Narrow"/>
        </w:rPr>
        <w:t>Maar ze hebben de kans gehad om hun beperkingen om te zetten in mogelijkheden omdat regulatie door informatie soms meer effectief is als directe regulatie</w:t>
      </w:r>
    </w:p>
    <w:p w:rsidR="0020581F" w:rsidRDefault="0020581F" w:rsidP="0020581F">
      <w:pPr>
        <w:pStyle w:val="ListParagraph"/>
        <w:numPr>
          <w:ilvl w:val="2"/>
          <w:numId w:val="13"/>
        </w:numPr>
        <w:rPr>
          <w:rFonts w:ascii="Arial Narrow" w:hAnsi="Arial Narrow"/>
        </w:rPr>
      </w:pPr>
      <w:r>
        <w:rPr>
          <w:rFonts w:ascii="Arial Narrow" w:hAnsi="Arial Narrow"/>
        </w:rPr>
        <w:t>Met hun groei zowel in aantal als bevoegdheden, werden vragen gesteld over de kost en transparantie van regelgevende agentschappen</w:t>
      </w:r>
    </w:p>
    <w:p w:rsidR="0020581F" w:rsidRDefault="0020581F" w:rsidP="0020581F">
      <w:pPr>
        <w:pStyle w:val="ListParagraph"/>
        <w:numPr>
          <w:ilvl w:val="1"/>
          <w:numId w:val="13"/>
        </w:numPr>
        <w:rPr>
          <w:rFonts w:ascii="Arial Narrow" w:hAnsi="Arial Narrow"/>
        </w:rPr>
      </w:pPr>
      <w:r>
        <w:rPr>
          <w:rFonts w:ascii="Arial Narrow" w:hAnsi="Arial Narrow"/>
        </w:rPr>
        <w:t>Uitvoerende agentschappen</w:t>
      </w:r>
    </w:p>
    <w:p w:rsidR="0020581F" w:rsidRDefault="0025373D" w:rsidP="0020581F">
      <w:pPr>
        <w:pStyle w:val="ListParagraph"/>
        <w:numPr>
          <w:ilvl w:val="2"/>
          <w:numId w:val="13"/>
        </w:numPr>
        <w:rPr>
          <w:rFonts w:ascii="Arial Narrow" w:hAnsi="Arial Narrow"/>
        </w:rPr>
      </w:pPr>
      <w:r>
        <w:rPr>
          <w:rFonts w:ascii="Arial Narrow" w:hAnsi="Arial Narrow"/>
        </w:rPr>
        <w:t xml:space="preserve">Regelgevende agentschappen: permanent </w:t>
      </w:r>
      <w:r w:rsidRPr="0025373D">
        <w:rPr>
          <w:rFonts w:ascii="Arial Narrow" w:hAnsi="Arial Narrow"/>
        </w:rPr>
        <w:sym w:font="Wingdings" w:char="F0F3"/>
      </w:r>
      <w:r>
        <w:rPr>
          <w:rFonts w:ascii="Arial Narrow" w:hAnsi="Arial Narrow"/>
        </w:rPr>
        <w:t>uitvoerende agentschappen voor een bepaalde tijd met een specifieke taak</w:t>
      </w:r>
    </w:p>
    <w:p w:rsidR="0025373D" w:rsidRPr="0025373D" w:rsidRDefault="0025373D" w:rsidP="0025373D">
      <w:pPr>
        <w:pStyle w:val="ListParagraph"/>
        <w:numPr>
          <w:ilvl w:val="0"/>
          <w:numId w:val="13"/>
        </w:numPr>
        <w:rPr>
          <w:rFonts w:ascii="Arial Narrow" w:hAnsi="Arial Narrow"/>
          <w:lang w:val="fr-BE"/>
        </w:rPr>
      </w:pPr>
      <w:proofErr w:type="spellStart"/>
      <w:r w:rsidRPr="0025373D">
        <w:rPr>
          <w:rFonts w:ascii="Arial Narrow" w:hAnsi="Arial Narrow"/>
          <w:lang w:val="fr-BE"/>
        </w:rPr>
        <w:t>Het</w:t>
      </w:r>
      <w:proofErr w:type="spellEnd"/>
      <w:r w:rsidRPr="0025373D">
        <w:rPr>
          <w:rFonts w:ascii="Arial Narrow" w:hAnsi="Arial Narrow"/>
          <w:lang w:val="fr-BE"/>
        </w:rPr>
        <w:t xml:space="preserve"> </w:t>
      </w:r>
      <w:proofErr w:type="spellStart"/>
      <w:r w:rsidRPr="0025373D">
        <w:rPr>
          <w:rFonts w:ascii="Arial Narrow" w:hAnsi="Arial Narrow"/>
          <w:lang w:val="fr-BE"/>
        </w:rPr>
        <w:t>Europese</w:t>
      </w:r>
      <w:proofErr w:type="spellEnd"/>
      <w:r w:rsidRPr="0025373D">
        <w:rPr>
          <w:rFonts w:ascii="Arial Narrow" w:hAnsi="Arial Narrow"/>
          <w:lang w:val="fr-BE"/>
        </w:rPr>
        <w:t xml:space="preserve"> Police Office (Europol)</w:t>
      </w:r>
    </w:p>
    <w:p w:rsidR="0025373D" w:rsidRPr="0025373D" w:rsidRDefault="0025373D" w:rsidP="0025373D">
      <w:pPr>
        <w:pStyle w:val="ListParagraph"/>
        <w:numPr>
          <w:ilvl w:val="1"/>
          <w:numId w:val="13"/>
        </w:numPr>
        <w:rPr>
          <w:rFonts w:ascii="Arial Narrow" w:hAnsi="Arial Narrow"/>
        </w:rPr>
      </w:pPr>
      <w:r w:rsidRPr="0025373D">
        <w:rPr>
          <w:rFonts w:ascii="Arial Narrow" w:hAnsi="Arial Narrow"/>
        </w:rPr>
        <w:t>Het is een criminele inlichtingendienst zoals Interpol</w:t>
      </w:r>
    </w:p>
    <w:p w:rsidR="0025373D" w:rsidRDefault="0025373D" w:rsidP="0025373D">
      <w:pPr>
        <w:pStyle w:val="ListParagraph"/>
        <w:numPr>
          <w:ilvl w:val="1"/>
          <w:numId w:val="13"/>
        </w:numPr>
        <w:rPr>
          <w:rFonts w:ascii="Arial Narrow" w:hAnsi="Arial Narrow"/>
        </w:rPr>
      </w:pPr>
      <w:r>
        <w:rPr>
          <w:rFonts w:ascii="Arial Narrow" w:hAnsi="Arial Narrow"/>
        </w:rPr>
        <w:t>Geen macht om te arresteren en geen autonome macht voor onderzoek</w:t>
      </w:r>
    </w:p>
    <w:p w:rsidR="0025373D" w:rsidRDefault="0025373D" w:rsidP="0025373D">
      <w:pPr>
        <w:pStyle w:val="ListParagraph"/>
        <w:numPr>
          <w:ilvl w:val="1"/>
          <w:numId w:val="13"/>
        </w:numPr>
        <w:rPr>
          <w:rFonts w:ascii="Arial Narrow" w:hAnsi="Arial Narrow"/>
        </w:rPr>
      </w:pPr>
      <w:r>
        <w:rPr>
          <w:rFonts w:ascii="Arial Narrow" w:hAnsi="Arial Narrow"/>
        </w:rPr>
        <w:t>Maar het zorgt wel voor informatiewisseling om nationale politiemachten te laten strijden tegen serieuze vormen van internationale misdaad</w:t>
      </w:r>
    </w:p>
    <w:p w:rsidR="0025373D" w:rsidRDefault="0025373D" w:rsidP="0025373D">
      <w:pPr>
        <w:pStyle w:val="ListParagraph"/>
        <w:numPr>
          <w:ilvl w:val="1"/>
          <w:numId w:val="13"/>
        </w:numPr>
        <w:rPr>
          <w:rFonts w:ascii="Arial Narrow" w:hAnsi="Arial Narrow"/>
        </w:rPr>
      </w:pPr>
      <w:r>
        <w:rPr>
          <w:rFonts w:ascii="Arial Narrow" w:hAnsi="Arial Narrow"/>
        </w:rPr>
        <w:t>Coordineert ook acties over verschillende landen</w:t>
      </w:r>
    </w:p>
    <w:p w:rsidR="0025373D" w:rsidRDefault="0025373D" w:rsidP="0025373D">
      <w:pPr>
        <w:pStyle w:val="ListParagraph"/>
        <w:numPr>
          <w:ilvl w:val="1"/>
          <w:numId w:val="13"/>
        </w:numPr>
        <w:rPr>
          <w:rFonts w:ascii="Arial Narrow" w:hAnsi="Arial Narrow"/>
        </w:rPr>
      </w:pPr>
      <w:r>
        <w:rPr>
          <w:rFonts w:ascii="Arial Narrow" w:hAnsi="Arial Narrow"/>
        </w:rPr>
        <w:t>Er is geen EU politiecode</w:t>
      </w:r>
      <w:r w:rsidRPr="0025373D">
        <w:rPr>
          <w:rFonts w:ascii="Arial Narrow" w:hAnsi="Arial Narrow"/>
        </w:rPr>
        <w:sym w:font="Wingdings" w:char="F0E8"/>
      </w:r>
      <w:r>
        <w:rPr>
          <w:rFonts w:ascii="Arial Narrow" w:hAnsi="Arial Narrow"/>
        </w:rPr>
        <w:t>geen voorloper van Europese politiemacht</w:t>
      </w:r>
    </w:p>
    <w:p w:rsidR="0025373D" w:rsidRDefault="0025373D" w:rsidP="0025373D">
      <w:pPr>
        <w:pStyle w:val="ListParagraph"/>
        <w:numPr>
          <w:ilvl w:val="1"/>
          <w:numId w:val="13"/>
        </w:numPr>
        <w:rPr>
          <w:rFonts w:ascii="Arial Narrow" w:hAnsi="Arial Narrow"/>
        </w:rPr>
      </w:pPr>
      <w:r w:rsidRPr="0025373D">
        <w:rPr>
          <w:rFonts w:ascii="Arial Narrow" w:hAnsi="Arial Narrow"/>
        </w:rPr>
        <w:lastRenderedPageBreak/>
        <w:t>Wat betreft</w:t>
      </w:r>
      <w:r>
        <w:rPr>
          <w:rFonts w:ascii="Arial Narrow" w:hAnsi="Arial Narrow"/>
        </w:rPr>
        <w:t xml:space="preserve"> de strijd tegen terrorisme is haar rol pas beginnend aangezien het geen supranationale macht heeft, te weinig personeel en geld heeft</w:t>
      </w:r>
      <w:r w:rsidRPr="0025373D">
        <w:rPr>
          <w:rFonts w:ascii="Arial Narrow" w:hAnsi="Arial Narrow"/>
        </w:rPr>
        <w:sym w:font="Wingdings" w:char="F0E8"/>
      </w:r>
      <w:r>
        <w:rPr>
          <w:rFonts w:ascii="Arial Narrow" w:hAnsi="Arial Narrow"/>
        </w:rPr>
        <w:t>nationale inlichtingendiensten vertrouwen het niet zo</w:t>
      </w:r>
    </w:p>
    <w:p w:rsidR="0025373D" w:rsidRDefault="0025373D" w:rsidP="0025373D">
      <w:pPr>
        <w:pStyle w:val="ListParagraph"/>
        <w:numPr>
          <w:ilvl w:val="1"/>
          <w:numId w:val="13"/>
        </w:numPr>
        <w:rPr>
          <w:rFonts w:ascii="Arial Narrow" w:hAnsi="Arial Narrow"/>
        </w:rPr>
      </w:pPr>
      <w:r>
        <w:rPr>
          <w:rFonts w:ascii="Arial Narrow" w:hAnsi="Arial Narrow"/>
        </w:rPr>
        <w:t>Maar toch kan het voor een toegevoegde waarde zorgen door de aanapak van terrorisme te standaardiseren</w:t>
      </w:r>
    </w:p>
    <w:p w:rsidR="0025373D" w:rsidRDefault="0025373D" w:rsidP="0025373D">
      <w:pPr>
        <w:pStyle w:val="ListParagraph"/>
        <w:numPr>
          <w:ilvl w:val="1"/>
          <w:numId w:val="13"/>
        </w:numPr>
        <w:rPr>
          <w:rFonts w:ascii="Arial Narrow" w:hAnsi="Arial Narrow"/>
        </w:rPr>
      </w:pPr>
      <w:r>
        <w:rPr>
          <w:rFonts w:ascii="Arial Narrow" w:hAnsi="Arial Narrow"/>
        </w:rPr>
        <w:t>Er is ook nog een ander gespecialiseerd agentschap: Eurojust: dient om onderzoek en vervolgingen van zaken waar 2 of meer lidstaten in betrokken zijn</w:t>
      </w:r>
    </w:p>
    <w:p w:rsidR="0025373D" w:rsidRDefault="0025373D" w:rsidP="0025373D">
      <w:pPr>
        <w:pStyle w:val="ListParagraph"/>
        <w:numPr>
          <w:ilvl w:val="2"/>
          <w:numId w:val="13"/>
        </w:numPr>
        <w:rPr>
          <w:rFonts w:ascii="Arial Narrow" w:hAnsi="Arial Narrow"/>
        </w:rPr>
      </w:pPr>
      <w:r>
        <w:rPr>
          <w:rFonts w:ascii="Arial Narrow" w:hAnsi="Arial Narrow"/>
        </w:rPr>
        <w:t>Heeft macht om nationale autoriteiten te vragen om een onderzoek te starten</w:t>
      </w:r>
    </w:p>
    <w:p w:rsidR="0025373D" w:rsidRDefault="0025373D" w:rsidP="0025373D">
      <w:pPr>
        <w:pStyle w:val="ListParagraph"/>
        <w:numPr>
          <w:ilvl w:val="0"/>
          <w:numId w:val="13"/>
        </w:numPr>
        <w:rPr>
          <w:rFonts w:ascii="Arial Narrow" w:hAnsi="Arial Narrow"/>
        </w:rPr>
      </w:pPr>
      <w:r>
        <w:rPr>
          <w:rFonts w:ascii="Arial Narrow" w:hAnsi="Arial Narrow"/>
        </w:rPr>
        <w:t>Raadgevende organen</w:t>
      </w:r>
    </w:p>
    <w:p w:rsidR="0025373D" w:rsidRDefault="0025373D" w:rsidP="0025373D">
      <w:pPr>
        <w:pStyle w:val="ListParagraph"/>
        <w:numPr>
          <w:ilvl w:val="1"/>
          <w:numId w:val="13"/>
        </w:numPr>
        <w:rPr>
          <w:rFonts w:ascii="Arial Narrow" w:hAnsi="Arial Narrow"/>
        </w:rPr>
      </w:pPr>
      <w:r>
        <w:rPr>
          <w:rFonts w:ascii="Arial Narrow" w:hAnsi="Arial Narrow"/>
        </w:rPr>
        <w:t>Ontworpen om belangrijke organisaties en groepen inspraak te geven in het EU-beleid</w:t>
      </w:r>
    </w:p>
    <w:p w:rsidR="0025373D" w:rsidRDefault="0025373D" w:rsidP="0025373D">
      <w:pPr>
        <w:pStyle w:val="ListParagraph"/>
        <w:numPr>
          <w:ilvl w:val="1"/>
          <w:numId w:val="13"/>
        </w:numPr>
        <w:rPr>
          <w:rFonts w:ascii="Arial Narrow" w:hAnsi="Arial Narrow"/>
        </w:rPr>
      </w:pPr>
      <w:r>
        <w:rPr>
          <w:rFonts w:ascii="Arial Narrow" w:hAnsi="Arial Narrow"/>
        </w:rPr>
        <w:t>Committee of the Regions: dient om de opinie van de lokale overheid in het maken van EU-beleid te betrekken</w:t>
      </w:r>
    </w:p>
    <w:p w:rsidR="0025373D" w:rsidRPr="0025373D" w:rsidRDefault="0025373D" w:rsidP="0025373D">
      <w:pPr>
        <w:pStyle w:val="ListParagraph"/>
        <w:numPr>
          <w:ilvl w:val="1"/>
          <w:numId w:val="13"/>
        </w:numPr>
        <w:rPr>
          <w:rFonts w:ascii="Arial Narrow" w:hAnsi="Arial Narrow"/>
        </w:rPr>
      </w:pPr>
      <w:r>
        <w:rPr>
          <w:rFonts w:ascii="Arial Narrow" w:hAnsi="Arial Narrow"/>
        </w:rPr>
        <w:t>Raadgevende organen zorgen voor expertise in het EU-beleid en er kan gezegd worden dat ze goed zijn voor de democratie doordat ze een link tussen de EU-instituties en belangrijke economische en sociale sectoren</w:t>
      </w:r>
    </w:p>
    <w:p w:rsidR="0049085C" w:rsidRDefault="00444E9A" w:rsidP="0049085C">
      <w:pPr>
        <w:jc w:val="center"/>
        <w:rPr>
          <w:rFonts w:ascii="Arial Narrow" w:hAnsi="Arial Narrow"/>
          <w:u w:val="single"/>
        </w:rPr>
      </w:pPr>
      <w:r>
        <w:rPr>
          <w:rFonts w:ascii="Arial Narrow" w:hAnsi="Arial Narrow"/>
          <w:u w:val="single"/>
        </w:rPr>
        <w:t>Hoofdstuk 16: verkiezingen en referenda</w:t>
      </w:r>
    </w:p>
    <w:p w:rsidR="00444E9A" w:rsidRDefault="00444E9A" w:rsidP="00444E9A">
      <w:pPr>
        <w:pStyle w:val="ListParagraph"/>
        <w:numPr>
          <w:ilvl w:val="0"/>
          <w:numId w:val="14"/>
        </w:numPr>
        <w:rPr>
          <w:rFonts w:ascii="Arial Narrow" w:hAnsi="Arial Narrow"/>
        </w:rPr>
      </w:pPr>
      <w:r>
        <w:rPr>
          <w:rFonts w:ascii="Arial Narrow" w:hAnsi="Arial Narrow"/>
        </w:rPr>
        <w:t>Er zijn twee hoofdkanalen waardoor gewone mensen het beleid kunnen beïnvloeden</w:t>
      </w:r>
    </w:p>
    <w:p w:rsidR="00444E9A" w:rsidRDefault="00444E9A" w:rsidP="00444E9A">
      <w:pPr>
        <w:pStyle w:val="ListParagraph"/>
        <w:numPr>
          <w:ilvl w:val="1"/>
          <w:numId w:val="14"/>
        </w:numPr>
        <w:rPr>
          <w:rFonts w:ascii="Arial Narrow" w:hAnsi="Arial Narrow"/>
        </w:rPr>
      </w:pPr>
      <w:r>
        <w:rPr>
          <w:rFonts w:ascii="Arial Narrow" w:hAnsi="Arial Narrow"/>
        </w:rPr>
        <w:t>Verkiezingen voor het Europees parlement</w:t>
      </w:r>
    </w:p>
    <w:p w:rsidR="00444E9A" w:rsidRDefault="00444E9A" w:rsidP="00444E9A">
      <w:pPr>
        <w:pStyle w:val="ListParagraph"/>
        <w:numPr>
          <w:ilvl w:val="1"/>
          <w:numId w:val="14"/>
        </w:numPr>
        <w:rPr>
          <w:rFonts w:ascii="Arial Narrow" w:hAnsi="Arial Narrow"/>
        </w:rPr>
      </w:pPr>
      <w:r>
        <w:rPr>
          <w:rFonts w:ascii="Arial Narrow" w:hAnsi="Arial Narrow"/>
        </w:rPr>
        <w:t>Nationale referenda over Europese zaken</w:t>
      </w:r>
    </w:p>
    <w:p w:rsidR="00444E9A" w:rsidRDefault="00444E9A" w:rsidP="00444E9A">
      <w:pPr>
        <w:pStyle w:val="ListParagraph"/>
        <w:numPr>
          <w:ilvl w:val="0"/>
          <w:numId w:val="14"/>
        </w:numPr>
        <w:rPr>
          <w:rFonts w:ascii="Arial Narrow" w:hAnsi="Arial Narrow"/>
        </w:rPr>
      </w:pPr>
      <w:r>
        <w:rPr>
          <w:rFonts w:ascii="Arial Narrow" w:hAnsi="Arial Narrow"/>
        </w:rPr>
        <w:t>Europese verkiezingen</w:t>
      </w:r>
    </w:p>
    <w:p w:rsidR="00444E9A" w:rsidRDefault="00444E9A" w:rsidP="00444E9A">
      <w:pPr>
        <w:pStyle w:val="ListParagraph"/>
        <w:numPr>
          <w:ilvl w:val="1"/>
          <w:numId w:val="14"/>
        </w:numPr>
        <w:rPr>
          <w:rFonts w:ascii="Arial Narrow" w:hAnsi="Arial Narrow"/>
        </w:rPr>
      </w:pPr>
      <w:r>
        <w:rPr>
          <w:rFonts w:ascii="Arial Narrow" w:hAnsi="Arial Narrow"/>
        </w:rPr>
        <w:t>Elke 5 jaar sinds 1979</w:t>
      </w:r>
    </w:p>
    <w:p w:rsidR="00444E9A" w:rsidRDefault="0009544A" w:rsidP="00444E9A">
      <w:pPr>
        <w:pStyle w:val="ListParagraph"/>
        <w:numPr>
          <w:ilvl w:val="1"/>
          <w:numId w:val="14"/>
        </w:numPr>
        <w:rPr>
          <w:rFonts w:ascii="Arial Narrow" w:hAnsi="Arial Narrow"/>
        </w:rPr>
      </w:pPr>
      <w:r>
        <w:rPr>
          <w:rFonts w:ascii="Arial Narrow" w:hAnsi="Arial Narrow"/>
        </w:rPr>
        <w:t>Kreeg meer macht</w:t>
      </w:r>
    </w:p>
    <w:p w:rsidR="0009544A" w:rsidRDefault="0009544A" w:rsidP="00444E9A">
      <w:pPr>
        <w:pStyle w:val="ListParagraph"/>
        <w:numPr>
          <w:ilvl w:val="1"/>
          <w:numId w:val="14"/>
        </w:numPr>
        <w:rPr>
          <w:rFonts w:ascii="Arial Narrow" w:hAnsi="Arial Narrow"/>
        </w:rPr>
      </w:pPr>
      <w:r>
        <w:rPr>
          <w:rFonts w:ascii="Arial Narrow" w:hAnsi="Arial Narrow"/>
        </w:rPr>
        <w:t>Maar desondanks de machtstoename, vermindering aan deelname van verkiezingen</w:t>
      </w:r>
    </w:p>
    <w:p w:rsidR="0009544A" w:rsidRDefault="0009544A" w:rsidP="00444E9A">
      <w:pPr>
        <w:pStyle w:val="ListParagraph"/>
        <w:numPr>
          <w:ilvl w:val="1"/>
          <w:numId w:val="14"/>
        </w:numPr>
        <w:rPr>
          <w:rFonts w:ascii="Arial Narrow" w:hAnsi="Arial Narrow"/>
        </w:rPr>
      </w:pPr>
      <w:r>
        <w:rPr>
          <w:rFonts w:ascii="Arial Narrow" w:hAnsi="Arial Narrow"/>
        </w:rPr>
        <w:t xml:space="preserve">De zetelverdeling gebeurt via een proporitoneel systeem </w:t>
      </w:r>
      <w:r w:rsidRPr="0009544A">
        <w:rPr>
          <w:rFonts w:ascii="Arial Narrow" w:hAnsi="Arial Narrow"/>
        </w:rPr>
        <w:sym w:font="Wingdings" w:char="F0E8"/>
      </w:r>
      <w:r>
        <w:rPr>
          <w:rFonts w:ascii="Arial Narrow" w:hAnsi="Arial Narrow"/>
        </w:rPr>
        <w:t>2 hoofdkarakteristieken</w:t>
      </w:r>
    </w:p>
    <w:p w:rsidR="0009544A" w:rsidRDefault="0009544A" w:rsidP="0009544A">
      <w:pPr>
        <w:pStyle w:val="ListParagraph"/>
        <w:numPr>
          <w:ilvl w:val="2"/>
          <w:numId w:val="14"/>
        </w:numPr>
        <w:rPr>
          <w:rFonts w:ascii="Arial Narrow" w:hAnsi="Arial Narrow"/>
        </w:rPr>
      </w:pPr>
      <w:r>
        <w:rPr>
          <w:rFonts w:ascii="Arial Narrow" w:hAnsi="Arial Narrow"/>
        </w:rPr>
        <w:t>Coalitie regeringen</w:t>
      </w:r>
      <w:r w:rsidRPr="0009544A">
        <w:rPr>
          <w:rFonts w:ascii="Arial Narrow" w:hAnsi="Arial Narrow"/>
        </w:rPr>
        <w:sym w:font="Wingdings" w:char="F0E8"/>
      </w:r>
      <w:r>
        <w:rPr>
          <w:rFonts w:ascii="Arial Narrow" w:hAnsi="Arial Narrow"/>
        </w:rPr>
        <w:t>gematigde politiek, maar ook risico op het niet kunnen nemen van maatregelen</w:t>
      </w:r>
    </w:p>
    <w:p w:rsidR="00674EC4" w:rsidRDefault="00674EC4" w:rsidP="0009544A">
      <w:pPr>
        <w:pStyle w:val="ListParagraph"/>
        <w:numPr>
          <w:ilvl w:val="2"/>
          <w:numId w:val="14"/>
        </w:numPr>
        <w:rPr>
          <w:rFonts w:ascii="Arial Narrow" w:hAnsi="Arial Narrow"/>
        </w:rPr>
      </w:pPr>
      <w:r>
        <w:rPr>
          <w:rFonts w:ascii="Arial Narrow" w:hAnsi="Arial Narrow"/>
        </w:rPr>
        <w:t xml:space="preserve">Het slaagt er niet in om een echt vertegenwoordigend lichaam te zijn en dus een link te zijn tussen de EU en de stemmers </w:t>
      </w:r>
      <w:r w:rsidRPr="00674EC4">
        <w:rPr>
          <w:rFonts w:ascii="Arial Narrow" w:hAnsi="Arial Narrow"/>
        </w:rPr>
        <w:sym w:font="Wingdings" w:char="F0E8"/>
      </w:r>
      <w:r>
        <w:rPr>
          <w:rFonts w:ascii="Arial Narrow" w:hAnsi="Arial Narrow"/>
        </w:rPr>
        <w:t>minder mensen gaan stemmen</w:t>
      </w:r>
    </w:p>
    <w:p w:rsidR="00B639FA" w:rsidRDefault="00674EC4" w:rsidP="00674EC4">
      <w:pPr>
        <w:pStyle w:val="ListParagraph"/>
        <w:numPr>
          <w:ilvl w:val="3"/>
          <w:numId w:val="14"/>
        </w:numPr>
        <w:rPr>
          <w:rFonts w:ascii="Arial Narrow" w:hAnsi="Arial Narrow"/>
        </w:rPr>
      </w:pPr>
      <w:r>
        <w:rPr>
          <w:rFonts w:ascii="Arial Narrow" w:hAnsi="Arial Narrow"/>
        </w:rPr>
        <w:t xml:space="preserve">Er zijn verschillende redenen voor deze trend </w:t>
      </w:r>
    </w:p>
    <w:p w:rsidR="00674EC4" w:rsidRDefault="00B639FA" w:rsidP="00B639FA">
      <w:pPr>
        <w:pStyle w:val="ListParagraph"/>
        <w:numPr>
          <w:ilvl w:val="4"/>
          <w:numId w:val="14"/>
        </w:numPr>
        <w:rPr>
          <w:rFonts w:ascii="Arial Narrow" w:hAnsi="Arial Narrow"/>
        </w:rPr>
      </w:pPr>
      <w:r>
        <w:rPr>
          <w:rFonts w:ascii="Arial Narrow" w:hAnsi="Arial Narrow"/>
        </w:rPr>
        <w:t>V</w:t>
      </w:r>
      <w:r w:rsidR="00674EC4">
        <w:rPr>
          <w:rFonts w:ascii="Arial Narrow" w:hAnsi="Arial Narrow"/>
        </w:rPr>
        <w:t>erschil tussen first-order en second-order verkiezingen</w:t>
      </w:r>
    </w:p>
    <w:p w:rsidR="00B639FA" w:rsidRDefault="00B639FA" w:rsidP="00B639FA">
      <w:pPr>
        <w:pStyle w:val="ListParagraph"/>
        <w:numPr>
          <w:ilvl w:val="5"/>
          <w:numId w:val="14"/>
        </w:numPr>
        <w:rPr>
          <w:rFonts w:ascii="Arial Narrow" w:hAnsi="Arial Narrow"/>
        </w:rPr>
      </w:pPr>
      <w:r>
        <w:rPr>
          <w:rFonts w:ascii="Arial Narrow" w:hAnsi="Arial Narrow"/>
        </w:rPr>
        <w:t>Nationale verkiezingen: meeste effect op levens van stemmers</w:t>
      </w:r>
      <w:r w:rsidRPr="00B639FA">
        <w:rPr>
          <w:rFonts w:ascii="Arial Narrow" w:hAnsi="Arial Narrow"/>
        </w:rPr>
        <w:sym w:font="Wingdings" w:char="F0E8"/>
      </w:r>
      <w:r>
        <w:rPr>
          <w:rFonts w:ascii="Arial Narrow" w:hAnsi="Arial Narrow"/>
        </w:rPr>
        <w:t>zullen rapper gaan stemmen</w:t>
      </w:r>
    </w:p>
    <w:p w:rsidR="00B639FA" w:rsidRDefault="00B639FA" w:rsidP="00B639FA">
      <w:pPr>
        <w:pStyle w:val="ListParagraph"/>
        <w:numPr>
          <w:ilvl w:val="5"/>
          <w:numId w:val="14"/>
        </w:numPr>
        <w:rPr>
          <w:rFonts w:ascii="Arial Narrow" w:hAnsi="Arial Narrow"/>
        </w:rPr>
      </w:pPr>
      <w:r w:rsidRPr="00B639FA">
        <w:rPr>
          <w:rFonts w:ascii="Arial Narrow" w:hAnsi="Arial Narrow"/>
        </w:rPr>
        <w:sym w:font="Wingdings" w:char="F0F3"/>
      </w:r>
      <w:r>
        <w:rPr>
          <w:rFonts w:ascii="Arial Narrow" w:hAnsi="Arial Narrow"/>
        </w:rPr>
        <w:t>second-order elections: lagere inzet</w:t>
      </w:r>
      <w:r w:rsidRPr="00B639FA">
        <w:rPr>
          <w:rFonts w:ascii="Arial Narrow" w:hAnsi="Arial Narrow"/>
        </w:rPr>
        <w:sym w:font="Wingdings" w:char="F0E8"/>
      </w:r>
      <w:r>
        <w:rPr>
          <w:rFonts w:ascii="Arial Narrow" w:hAnsi="Arial Narrow"/>
        </w:rPr>
        <w:t>minder snel stemmen</w:t>
      </w:r>
    </w:p>
    <w:p w:rsidR="00B639FA" w:rsidRDefault="00B639FA" w:rsidP="00B639FA">
      <w:pPr>
        <w:pStyle w:val="ListParagraph"/>
        <w:numPr>
          <w:ilvl w:val="4"/>
          <w:numId w:val="14"/>
        </w:numPr>
        <w:rPr>
          <w:rFonts w:ascii="Arial Narrow" w:hAnsi="Arial Narrow"/>
        </w:rPr>
      </w:pPr>
      <w:r>
        <w:rPr>
          <w:rFonts w:ascii="Arial Narrow" w:hAnsi="Arial Narrow"/>
        </w:rPr>
        <w:t>Lagere kennis over Europese integratie</w:t>
      </w:r>
    </w:p>
    <w:p w:rsidR="00B639FA" w:rsidRDefault="00B639FA" w:rsidP="00B639FA">
      <w:pPr>
        <w:pStyle w:val="ListParagraph"/>
        <w:numPr>
          <w:ilvl w:val="4"/>
          <w:numId w:val="14"/>
        </w:numPr>
        <w:rPr>
          <w:rFonts w:ascii="Arial Narrow" w:hAnsi="Arial Narrow"/>
        </w:rPr>
      </w:pPr>
      <w:r>
        <w:rPr>
          <w:rFonts w:ascii="Arial Narrow" w:hAnsi="Arial Narrow"/>
        </w:rPr>
        <w:t>Weinig bekende mensen in het Europees parlement</w:t>
      </w:r>
    </w:p>
    <w:p w:rsidR="00B639FA" w:rsidRDefault="00B639FA" w:rsidP="00B639FA">
      <w:pPr>
        <w:pStyle w:val="ListParagraph"/>
        <w:numPr>
          <w:ilvl w:val="4"/>
          <w:numId w:val="14"/>
        </w:numPr>
        <w:rPr>
          <w:rFonts w:ascii="Arial Narrow" w:hAnsi="Arial Narrow"/>
        </w:rPr>
      </w:pPr>
      <w:r>
        <w:rPr>
          <w:rFonts w:ascii="Arial Narrow" w:hAnsi="Arial Narrow"/>
        </w:rPr>
        <w:t>Geen Europese partijen</w:t>
      </w:r>
    </w:p>
    <w:p w:rsidR="00B639FA" w:rsidRDefault="00B639FA" w:rsidP="00B639FA">
      <w:pPr>
        <w:pStyle w:val="ListParagraph"/>
        <w:numPr>
          <w:ilvl w:val="4"/>
          <w:numId w:val="14"/>
        </w:numPr>
        <w:rPr>
          <w:rFonts w:ascii="Arial Narrow" w:hAnsi="Arial Narrow"/>
        </w:rPr>
      </w:pPr>
      <w:r>
        <w:rPr>
          <w:rFonts w:ascii="Arial Narrow" w:hAnsi="Arial Narrow"/>
        </w:rPr>
        <w:t>Ook in nationale verkiezingen lagere opkomst</w:t>
      </w:r>
    </w:p>
    <w:p w:rsidR="00D22A27" w:rsidRDefault="00D22A27" w:rsidP="00B639FA">
      <w:pPr>
        <w:pStyle w:val="ListParagraph"/>
        <w:numPr>
          <w:ilvl w:val="4"/>
          <w:numId w:val="14"/>
        </w:numPr>
        <w:rPr>
          <w:rFonts w:ascii="Arial Narrow" w:hAnsi="Arial Narrow"/>
        </w:rPr>
      </w:pPr>
      <w:r>
        <w:rPr>
          <w:rFonts w:ascii="Arial Narrow" w:hAnsi="Arial Narrow"/>
        </w:rPr>
        <w:t>Modernization theory: alhoewel de scholing toeneemt en informatie ook, toch leidde dit tot lagere opkomst omwille van 2 redenen</w:t>
      </w:r>
    </w:p>
    <w:p w:rsidR="00D22A27" w:rsidRDefault="00D22A27" w:rsidP="00D22A27">
      <w:pPr>
        <w:pStyle w:val="ListParagraph"/>
        <w:numPr>
          <w:ilvl w:val="5"/>
          <w:numId w:val="14"/>
        </w:numPr>
        <w:rPr>
          <w:rFonts w:ascii="Arial Narrow" w:hAnsi="Arial Narrow"/>
        </w:rPr>
      </w:pPr>
      <w:r>
        <w:rPr>
          <w:rFonts w:ascii="Arial Narrow" w:hAnsi="Arial Narrow"/>
        </w:rPr>
        <w:t xml:space="preserve">Beter geinformeerde stemmers zullen meer direct betrokken zijn bij het beslissen van het beleid </w:t>
      </w:r>
      <w:r w:rsidRPr="00D22A27">
        <w:rPr>
          <w:rFonts w:ascii="Arial Narrow" w:hAnsi="Arial Narrow"/>
        </w:rPr>
        <w:sym w:font="Wingdings" w:char="F0E8"/>
      </w:r>
      <w:r>
        <w:rPr>
          <w:rFonts w:ascii="Arial Narrow" w:hAnsi="Arial Narrow"/>
        </w:rPr>
        <w:t>minder geneigd om op conventionele manieren het beleid te beinvloeden</w:t>
      </w:r>
    </w:p>
    <w:p w:rsidR="00D22A27" w:rsidRDefault="00D22A27" w:rsidP="00D22A27">
      <w:pPr>
        <w:pStyle w:val="ListParagraph"/>
        <w:numPr>
          <w:ilvl w:val="5"/>
          <w:numId w:val="14"/>
        </w:numPr>
        <w:rPr>
          <w:rFonts w:ascii="Arial Narrow" w:hAnsi="Arial Narrow"/>
        </w:rPr>
      </w:pPr>
      <w:r>
        <w:rPr>
          <w:rFonts w:ascii="Arial Narrow" w:hAnsi="Arial Narrow"/>
        </w:rPr>
        <w:t>Niet zeker of er wel echte verandering zal komen</w:t>
      </w:r>
    </w:p>
    <w:p w:rsidR="00D22A27" w:rsidRDefault="00D22A27" w:rsidP="00D22A27">
      <w:pPr>
        <w:pStyle w:val="ListParagraph"/>
        <w:numPr>
          <w:ilvl w:val="4"/>
          <w:numId w:val="14"/>
        </w:numPr>
        <w:rPr>
          <w:rFonts w:ascii="Arial Narrow" w:hAnsi="Arial Narrow"/>
        </w:rPr>
      </w:pPr>
      <w:r>
        <w:rPr>
          <w:rFonts w:ascii="Arial Narrow" w:hAnsi="Arial Narrow"/>
        </w:rPr>
        <w:lastRenderedPageBreak/>
        <w:t>Het concept van tweede order verkiezingen helpt niet alleen</w:t>
      </w:r>
      <w:r w:rsidR="00B84F8A">
        <w:rPr>
          <w:rFonts w:ascii="Arial Narrow" w:hAnsi="Arial Narrow"/>
        </w:rPr>
        <w:t xml:space="preserve"> om de lagere opkomst te verklaren, maar helpt ook de keuzes die gemaakt worden van degene die wel stemmen te verklaren</w:t>
      </w:r>
    </w:p>
    <w:p w:rsidR="00B84F8A" w:rsidRDefault="00B84F8A" w:rsidP="00B84F8A">
      <w:pPr>
        <w:pStyle w:val="ListParagraph"/>
        <w:numPr>
          <w:ilvl w:val="5"/>
          <w:numId w:val="14"/>
        </w:numPr>
        <w:rPr>
          <w:rFonts w:ascii="Arial Narrow" w:hAnsi="Arial Narrow"/>
        </w:rPr>
      </w:pPr>
      <w:r>
        <w:rPr>
          <w:rFonts w:ascii="Arial Narrow" w:hAnsi="Arial Narrow"/>
        </w:rPr>
        <w:t>Stemmers zien verkiezingen voor Europees parlement als een manier om de nationale overheid te beoordelen</w:t>
      </w:r>
    </w:p>
    <w:p w:rsidR="00B84F8A" w:rsidRDefault="00B84F8A" w:rsidP="00B84F8A">
      <w:pPr>
        <w:pStyle w:val="ListParagraph"/>
        <w:numPr>
          <w:ilvl w:val="5"/>
          <w:numId w:val="14"/>
        </w:numPr>
        <w:rPr>
          <w:rFonts w:ascii="Arial Narrow" w:hAnsi="Arial Narrow"/>
        </w:rPr>
      </w:pPr>
      <w:r>
        <w:rPr>
          <w:rFonts w:ascii="Arial Narrow" w:hAnsi="Arial Narrow"/>
        </w:rPr>
        <w:t>Ze maken keuzes met hun hart in plaats van met hun verstand</w:t>
      </w:r>
    </w:p>
    <w:p w:rsidR="00B84F8A" w:rsidRDefault="00B84F8A" w:rsidP="00B84F8A">
      <w:pPr>
        <w:pStyle w:val="ListParagraph"/>
        <w:numPr>
          <w:ilvl w:val="2"/>
          <w:numId w:val="14"/>
        </w:numPr>
        <w:rPr>
          <w:rFonts w:ascii="Arial Narrow" w:hAnsi="Arial Narrow"/>
        </w:rPr>
      </w:pPr>
      <w:r>
        <w:rPr>
          <w:rFonts w:ascii="Arial Narrow" w:hAnsi="Arial Narrow"/>
        </w:rPr>
        <w:t>Maar mensen kunnen beleid ook beïnvloed door bijvoorbeeld belangengroepen</w:t>
      </w:r>
    </w:p>
    <w:p w:rsidR="00B84F8A" w:rsidRDefault="00B84F8A" w:rsidP="00B84F8A">
      <w:pPr>
        <w:pStyle w:val="ListParagraph"/>
        <w:numPr>
          <w:ilvl w:val="2"/>
          <w:numId w:val="14"/>
        </w:numPr>
        <w:rPr>
          <w:rFonts w:ascii="Arial Narrow" w:hAnsi="Arial Narrow"/>
        </w:rPr>
      </w:pPr>
      <w:r>
        <w:rPr>
          <w:rFonts w:ascii="Arial Narrow" w:hAnsi="Arial Narrow"/>
        </w:rPr>
        <w:t>Een nieuw kanaal om de mening van de burger te respecteren, werd geintroduceerd door het Verdrag van Lissabon, namelijk de petitie of burgerinitiatief</w:t>
      </w:r>
    </w:p>
    <w:p w:rsidR="00B84F8A" w:rsidRDefault="00B84F8A" w:rsidP="00B84F8A">
      <w:pPr>
        <w:pStyle w:val="ListParagraph"/>
        <w:numPr>
          <w:ilvl w:val="0"/>
          <w:numId w:val="14"/>
        </w:numPr>
        <w:rPr>
          <w:rFonts w:ascii="Arial Narrow" w:hAnsi="Arial Narrow"/>
        </w:rPr>
      </w:pPr>
      <w:r>
        <w:rPr>
          <w:rFonts w:ascii="Arial Narrow" w:hAnsi="Arial Narrow"/>
        </w:rPr>
        <w:t>Nationale referenda</w:t>
      </w:r>
    </w:p>
    <w:p w:rsidR="00B84F8A" w:rsidRDefault="00B84F8A" w:rsidP="00B84F8A">
      <w:pPr>
        <w:pStyle w:val="ListParagraph"/>
        <w:numPr>
          <w:ilvl w:val="1"/>
          <w:numId w:val="14"/>
        </w:numPr>
        <w:rPr>
          <w:rFonts w:ascii="Arial Narrow" w:hAnsi="Arial Narrow"/>
        </w:rPr>
      </w:pPr>
      <w:r>
        <w:rPr>
          <w:rFonts w:ascii="Arial Narrow" w:hAnsi="Arial Narrow"/>
        </w:rPr>
        <w:t>Worden steeds meer en meer gehouden</w:t>
      </w:r>
    </w:p>
    <w:p w:rsidR="00B84F8A" w:rsidRDefault="00B84F8A" w:rsidP="00B84F8A">
      <w:pPr>
        <w:pStyle w:val="ListParagraph"/>
        <w:numPr>
          <w:ilvl w:val="1"/>
          <w:numId w:val="14"/>
        </w:numPr>
        <w:rPr>
          <w:rFonts w:ascii="Arial Narrow" w:hAnsi="Arial Narrow"/>
        </w:rPr>
      </w:pPr>
      <w:r>
        <w:rPr>
          <w:rFonts w:ascii="Arial Narrow" w:hAnsi="Arial Narrow"/>
        </w:rPr>
        <w:t xml:space="preserve">Bijvoorbeeld </w:t>
      </w:r>
    </w:p>
    <w:p w:rsidR="00B84F8A" w:rsidRDefault="00B84F8A" w:rsidP="00B84F8A">
      <w:pPr>
        <w:pStyle w:val="ListParagraph"/>
        <w:numPr>
          <w:ilvl w:val="2"/>
          <w:numId w:val="14"/>
        </w:numPr>
        <w:rPr>
          <w:rFonts w:ascii="Arial Narrow" w:hAnsi="Arial Narrow"/>
        </w:rPr>
      </w:pPr>
      <w:r>
        <w:rPr>
          <w:rFonts w:ascii="Arial Narrow" w:hAnsi="Arial Narrow"/>
        </w:rPr>
        <w:t>Om te beslissen of ze al dan niet lid wilden worden van EEG</w:t>
      </w:r>
    </w:p>
    <w:p w:rsidR="00B84F8A" w:rsidRDefault="00B84F8A" w:rsidP="00B84F8A">
      <w:pPr>
        <w:pStyle w:val="ListParagraph"/>
        <w:numPr>
          <w:ilvl w:val="2"/>
          <w:numId w:val="14"/>
        </w:numPr>
        <w:rPr>
          <w:rFonts w:ascii="Arial Narrow" w:hAnsi="Arial Narrow"/>
        </w:rPr>
      </w:pPr>
      <w:r>
        <w:rPr>
          <w:rFonts w:ascii="Arial Narrow" w:hAnsi="Arial Narrow"/>
        </w:rPr>
        <w:t>Of ze al dan niet bij EEG wilden blijven</w:t>
      </w:r>
    </w:p>
    <w:p w:rsidR="00B84F8A" w:rsidRDefault="00B84F8A" w:rsidP="00B84F8A">
      <w:pPr>
        <w:pStyle w:val="ListParagraph"/>
        <w:numPr>
          <w:ilvl w:val="2"/>
          <w:numId w:val="14"/>
        </w:numPr>
        <w:rPr>
          <w:rFonts w:ascii="Arial Narrow" w:hAnsi="Arial Narrow"/>
        </w:rPr>
      </w:pPr>
      <w:r>
        <w:rPr>
          <w:rFonts w:ascii="Arial Narrow" w:hAnsi="Arial Narrow"/>
        </w:rPr>
        <w:t>Aannemen van euro of niet</w:t>
      </w:r>
    </w:p>
    <w:p w:rsidR="00B84F8A" w:rsidRDefault="00B84F8A" w:rsidP="00B84F8A">
      <w:pPr>
        <w:pStyle w:val="ListParagraph"/>
        <w:numPr>
          <w:ilvl w:val="2"/>
          <w:numId w:val="14"/>
        </w:numPr>
        <w:rPr>
          <w:rFonts w:ascii="Arial Narrow" w:hAnsi="Arial Narrow"/>
        </w:rPr>
      </w:pPr>
      <w:r>
        <w:rPr>
          <w:rFonts w:ascii="Arial Narrow" w:hAnsi="Arial Narrow"/>
        </w:rPr>
        <w:t>Aannemen van nieuwe verdragen</w:t>
      </w:r>
    </w:p>
    <w:p w:rsidR="00B84F8A" w:rsidRDefault="00B84F8A" w:rsidP="00B84F8A">
      <w:pPr>
        <w:pStyle w:val="ListParagraph"/>
        <w:numPr>
          <w:ilvl w:val="1"/>
          <w:numId w:val="14"/>
        </w:numPr>
        <w:rPr>
          <w:rFonts w:ascii="Arial Narrow" w:hAnsi="Arial Narrow"/>
        </w:rPr>
      </w:pPr>
      <w:r>
        <w:rPr>
          <w:rFonts w:ascii="Arial Narrow" w:hAnsi="Arial Narrow"/>
        </w:rPr>
        <w:t>De regels van referenda verschillen staat per staat met twee grote verschillen</w:t>
      </w:r>
    </w:p>
    <w:p w:rsidR="00B84F8A" w:rsidRDefault="00B84F8A" w:rsidP="00B84F8A">
      <w:pPr>
        <w:pStyle w:val="ListParagraph"/>
        <w:numPr>
          <w:ilvl w:val="2"/>
          <w:numId w:val="14"/>
        </w:numPr>
        <w:rPr>
          <w:rFonts w:ascii="Arial Narrow" w:hAnsi="Arial Narrow"/>
        </w:rPr>
      </w:pPr>
      <w:r>
        <w:rPr>
          <w:rFonts w:ascii="Arial Narrow" w:hAnsi="Arial Narrow"/>
        </w:rPr>
        <w:t>Zijn de referenda verplicht of facultatief</w:t>
      </w:r>
    </w:p>
    <w:p w:rsidR="00B84F8A" w:rsidRDefault="00B84F8A" w:rsidP="00B84F8A">
      <w:pPr>
        <w:pStyle w:val="ListParagraph"/>
        <w:numPr>
          <w:ilvl w:val="2"/>
          <w:numId w:val="14"/>
        </w:numPr>
        <w:rPr>
          <w:rFonts w:ascii="Arial Narrow" w:hAnsi="Arial Narrow"/>
        </w:rPr>
      </w:pPr>
      <w:r>
        <w:rPr>
          <w:rFonts w:ascii="Arial Narrow" w:hAnsi="Arial Narrow"/>
        </w:rPr>
        <w:t>Zijn de referenda bindend of slechts consultatief</w:t>
      </w:r>
    </w:p>
    <w:p w:rsidR="00B84F8A" w:rsidRDefault="00B84F8A" w:rsidP="00B84F8A">
      <w:pPr>
        <w:pStyle w:val="ListParagraph"/>
        <w:numPr>
          <w:ilvl w:val="1"/>
          <w:numId w:val="14"/>
        </w:numPr>
        <w:rPr>
          <w:rFonts w:ascii="Arial Narrow" w:hAnsi="Arial Narrow"/>
        </w:rPr>
      </w:pPr>
      <w:r>
        <w:rPr>
          <w:rFonts w:ascii="Arial Narrow" w:hAnsi="Arial Narrow"/>
        </w:rPr>
        <w:t xml:space="preserve">Referenda hebben voordelen </w:t>
      </w:r>
    </w:p>
    <w:p w:rsidR="00B84F8A" w:rsidRDefault="00B84F8A" w:rsidP="00B84F8A">
      <w:pPr>
        <w:pStyle w:val="ListParagraph"/>
        <w:numPr>
          <w:ilvl w:val="2"/>
          <w:numId w:val="14"/>
        </w:numPr>
        <w:rPr>
          <w:rFonts w:ascii="Arial Narrow" w:hAnsi="Arial Narrow"/>
        </w:rPr>
      </w:pPr>
      <w:r>
        <w:rPr>
          <w:rFonts w:ascii="Arial Narrow" w:hAnsi="Arial Narrow"/>
        </w:rPr>
        <w:t>Vorm van directe democratie</w:t>
      </w:r>
    </w:p>
    <w:p w:rsidR="00B84F8A" w:rsidRDefault="00B84F8A" w:rsidP="00B84F8A">
      <w:pPr>
        <w:pStyle w:val="ListParagraph"/>
        <w:numPr>
          <w:ilvl w:val="2"/>
          <w:numId w:val="14"/>
        </w:numPr>
        <w:rPr>
          <w:rFonts w:ascii="Arial Narrow" w:hAnsi="Arial Narrow"/>
        </w:rPr>
      </w:pPr>
      <w:r>
        <w:rPr>
          <w:rFonts w:ascii="Arial Narrow" w:hAnsi="Arial Narrow"/>
        </w:rPr>
        <w:t>Ze wakkeren het debat aan</w:t>
      </w:r>
    </w:p>
    <w:p w:rsidR="00B84F8A" w:rsidRDefault="00B84F8A" w:rsidP="00B84F8A">
      <w:pPr>
        <w:pStyle w:val="ListParagraph"/>
        <w:numPr>
          <w:ilvl w:val="1"/>
          <w:numId w:val="14"/>
        </w:numPr>
        <w:rPr>
          <w:rFonts w:ascii="Arial Narrow" w:hAnsi="Arial Narrow"/>
        </w:rPr>
      </w:pPr>
      <w:r>
        <w:rPr>
          <w:rFonts w:ascii="Arial Narrow" w:hAnsi="Arial Narrow"/>
        </w:rPr>
        <w:t>Maar hebben ook vele nadelen</w:t>
      </w:r>
    </w:p>
    <w:p w:rsidR="00B84F8A" w:rsidRDefault="00B84F8A" w:rsidP="00B84F8A">
      <w:pPr>
        <w:pStyle w:val="ListParagraph"/>
        <w:numPr>
          <w:ilvl w:val="2"/>
          <w:numId w:val="14"/>
        </w:numPr>
        <w:rPr>
          <w:rFonts w:ascii="Arial Narrow" w:hAnsi="Arial Narrow"/>
        </w:rPr>
      </w:pPr>
      <w:r>
        <w:rPr>
          <w:rFonts w:ascii="Arial Narrow" w:hAnsi="Arial Narrow"/>
        </w:rPr>
        <w:t>Als ze facultatief of niet bindend zijn, wat voor zin heeft het dan</w:t>
      </w:r>
    </w:p>
    <w:p w:rsidR="00B84F8A" w:rsidRDefault="00B84F8A" w:rsidP="00B84F8A">
      <w:pPr>
        <w:pStyle w:val="ListParagraph"/>
        <w:numPr>
          <w:ilvl w:val="2"/>
          <w:numId w:val="14"/>
        </w:numPr>
        <w:rPr>
          <w:rFonts w:ascii="Arial Narrow" w:hAnsi="Arial Narrow"/>
        </w:rPr>
      </w:pPr>
      <w:r>
        <w:rPr>
          <w:rFonts w:ascii="Arial Narrow" w:hAnsi="Arial Narrow"/>
        </w:rPr>
        <w:t>Het zijn vaak heel complexe zaken, en het is moeilijk dit in 1 zin te vatten</w:t>
      </w:r>
    </w:p>
    <w:p w:rsidR="00B84F8A" w:rsidRDefault="00B84F8A" w:rsidP="00B84F8A">
      <w:pPr>
        <w:pStyle w:val="ListParagraph"/>
        <w:numPr>
          <w:ilvl w:val="2"/>
          <w:numId w:val="14"/>
        </w:numPr>
        <w:rPr>
          <w:rFonts w:ascii="Arial Narrow" w:hAnsi="Arial Narrow"/>
        </w:rPr>
      </w:pPr>
      <w:r>
        <w:rPr>
          <w:rFonts w:ascii="Arial Narrow" w:hAnsi="Arial Narrow"/>
        </w:rPr>
        <w:t>Bevoordeeld de goed-geinformeerden</w:t>
      </w:r>
    </w:p>
    <w:p w:rsidR="00B84F8A" w:rsidRDefault="00B84F8A" w:rsidP="00B84F8A">
      <w:pPr>
        <w:pStyle w:val="ListParagraph"/>
        <w:numPr>
          <w:ilvl w:val="2"/>
          <w:numId w:val="14"/>
        </w:numPr>
        <w:rPr>
          <w:rFonts w:ascii="Arial Narrow" w:hAnsi="Arial Narrow"/>
        </w:rPr>
      </w:pPr>
      <w:r>
        <w:rPr>
          <w:rFonts w:ascii="Arial Narrow" w:hAnsi="Arial Narrow"/>
        </w:rPr>
        <w:t>Soms blijft men de vraag stellen, tot ze ‘het juiste antwoord geven’</w:t>
      </w:r>
    </w:p>
    <w:p w:rsidR="00AA5E03" w:rsidRDefault="00AA5E03" w:rsidP="00B84F8A">
      <w:pPr>
        <w:pStyle w:val="ListParagraph"/>
        <w:numPr>
          <w:ilvl w:val="2"/>
          <w:numId w:val="14"/>
        </w:numPr>
        <w:rPr>
          <w:rFonts w:ascii="Arial Narrow" w:hAnsi="Arial Narrow"/>
        </w:rPr>
      </w:pPr>
      <w:r>
        <w:rPr>
          <w:rFonts w:ascii="Arial Narrow" w:hAnsi="Arial Narrow"/>
        </w:rPr>
        <w:t>Veel hangt af van het standpunt van partijen en belangengroepen</w:t>
      </w:r>
    </w:p>
    <w:p w:rsidR="00AA5E03" w:rsidRDefault="00AA5E03" w:rsidP="00AA5E03">
      <w:pPr>
        <w:rPr>
          <w:rFonts w:ascii="Arial Narrow" w:hAnsi="Arial Narrow"/>
        </w:rPr>
      </w:pPr>
    </w:p>
    <w:p w:rsidR="00AA5E03" w:rsidRDefault="00AA5E03" w:rsidP="00AA5E03">
      <w:pPr>
        <w:jc w:val="center"/>
        <w:rPr>
          <w:rFonts w:ascii="Arial Narrow" w:hAnsi="Arial Narrow"/>
          <w:u w:val="single"/>
        </w:rPr>
      </w:pPr>
      <w:r>
        <w:rPr>
          <w:rFonts w:ascii="Arial Narrow" w:hAnsi="Arial Narrow"/>
          <w:u w:val="single"/>
        </w:rPr>
        <w:t>Hoofdstuk 17: Publieke opinie</w:t>
      </w:r>
    </w:p>
    <w:p w:rsidR="008A2C28" w:rsidRDefault="008A2C28" w:rsidP="008A2C28">
      <w:pPr>
        <w:pStyle w:val="ListParagraph"/>
        <w:numPr>
          <w:ilvl w:val="0"/>
          <w:numId w:val="15"/>
        </w:numPr>
        <w:rPr>
          <w:rFonts w:ascii="Arial Narrow" w:hAnsi="Arial Narrow"/>
        </w:rPr>
      </w:pPr>
      <w:r>
        <w:rPr>
          <w:rFonts w:ascii="Arial Narrow" w:hAnsi="Arial Narrow"/>
        </w:rPr>
        <w:t>In een perfecte democratie zouden de waarden en bezorgdheden van de burgers in het hoofd van de verkozene moeten zitten maar</w:t>
      </w:r>
    </w:p>
    <w:p w:rsidR="008A2C28" w:rsidRDefault="008A2C28" w:rsidP="008A2C28">
      <w:pPr>
        <w:pStyle w:val="ListParagraph"/>
        <w:numPr>
          <w:ilvl w:val="1"/>
          <w:numId w:val="15"/>
        </w:numPr>
        <w:rPr>
          <w:rFonts w:ascii="Arial Narrow" w:hAnsi="Arial Narrow"/>
        </w:rPr>
      </w:pPr>
      <w:r>
        <w:rPr>
          <w:rFonts w:ascii="Arial Narrow" w:hAnsi="Arial Narrow"/>
        </w:rPr>
        <w:t>Het is moeilijk om te weten wat burgers willen</w:t>
      </w:r>
    </w:p>
    <w:p w:rsidR="008A2C28" w:rsidRDefault="008A2C28" w:rsidP="008A2C28">
      <w:pPr>
        <w:pStyle w:val="ListParagraph"/>
        <w:numPr>
          <w:ilvl w:val="1"/>
          <w:numId w:val="15"/>
        </w:numPr>
        <w:rPr>
          <w:rFonts w:ascii="Arial Narrow" w:hAnsi="Arial Narrow"/>
        </w:rPr>
      </w:pPr>
      <w:r>
        <w:rPr>
          <w:rFonts w:ascii="Arial Narrow" w:hAnsi="Arial Narrow"/>
        </w:rPr>
        <w:t>De publieke opinie is over bijna elk onderwerp verdeeld</w:t>
      </w:r>
    </w:p>
    <w:p w:rsidR="008A2C28" w:rsidRDefault="008A2C28" w:rsidP="008A2C28">
      <w:pPr>
        <w:pStyle w:val="ListParagraph"/>
        <w:numPr>
          <w:ilvl w:val="0"/>
          <w:numId w:val="15"/>
        </w:numPr>
        <w:rPr>
          <w:rFonts w:ascii="Arial Narrow" w:hAnsi="Arial Narrow"/>
        </w:rPr>
      </w:pPr>
      <w:r>
        <w:rPr>
          <w:rFonts w:ascii="Arial Narrow" w:hAnsi="Arial Narrow"/>
        </w:rPr>
        <w:t>Deze problemen zijn nog erger op het Europese niveau</w:t>
      </w:r>
    </w:p>
    <w:p w:rsidR="008A2C28" w:rsidRDefault="008A2C28" w:rsidP="008A2C28">
      <w:pPr>
        <w:pStyle w:val="ListParagraph"/>
        <w:numPr>
          <w:ilvl w:val="0"/>
          <w:numId w:val="15"/>
        </w:numPr>
        <w:rPr>
          <w:rFonts w:ascii="Arial Narrow" w:hAnsi="Arial Narrow"/>
        </w:rPr>
      </w:pPr>
      <w:r>
        <w:rPr>
          <w:rFonts w:ascii="Arial Narrow" w:hAnsi="Arial Narrow"/>
        </w:rPr>
        <w:t>Houdingen ten opzichte van integratie</w:t>
      </w:r>
    </w:p>
    <w:p w:rsidR="008A2C28" w:rsidRDefault="008A2C28" w:rsidP="008A2C28">
      <w:pPr>
        <w:pStyle w:val="ListParagraph"/>
        <w:numPr>
          <w:ilvl w:val="1"/>
          <w:numId w:val="15"/>
        </w:numPr>
        <w:rPr>
          <w:rFonts w:ascii="Arial Narrow" w:hAnsi="Arial Narrow"/>
        </w:rPr>
      </w:pPr>
      <w:r>
        <w:rPr>
          <w:rFonts w:ascii="Arial Narrow" w:hAnsi="Arial Narrow"/>
        </w:rPr>
        <w:t>Er zijn 2 polen en de meeste mensen bevinden zich ergens tussenin</w:t>
      </w:r>
    </w:p>
    <w:p w:rsidR="008A2C28" w:rsidRDefault="008A2C28" w:rsidP="008A2C28">
      <w:pPr>
        <w:pStyle w:val="ListParagraph"/>
        <w:numPr>
          <w:ilvl w:val="1"/>
          <w:numId w:val="15"/>
        </w:numPr>
        <w:rPr>
          <w:rFonts w:ascii="Arial Narrow" w:hAnsi="Arial Narrow"/>
        </w:rPr>
      </w:pPr>
      <w:r>
        <w:rPr>
          <w:rFonts w:ascii="Arial Narrow" w:hAnsi="Arial Narrow"/>
        </w:rPr>
        <w:t>We weten dit hoofdzakelijk door resultaten van de Eurobarometer</w:t>
      </w:r>
    </w:p>
    <w:p w:rsidR="008A2C28" w:rsidRDefault="008A2C28" w:rsidP="008A2C28">
      <w:pPr>
        <w:pStyle w:val="ListParagraph"/>
        <w:numPr>
          <w:ilvl w:val="2"/>
          <w:numId w:val="15"/>
        </w:numPr>
        <w:rPr>
          <w:rFonts w:ascii="Arial Narrow" w:hAnsi="Arial Narrow"/>
        </w:rPr>
      </w:pPr>
      <w:r>
        <w:rPr>
          <w:rFonts w:ascii="Arial Narrow" w:hAnsi="Arial Narrow"/>
        </w:rPr>
        <w:t>Er is niet zo veel correlatie tussen steun voor de EU en de lengte van het lidmaatschap</w:t>
      </w:r>
    </w:p>
    <w:p w:rsidR="008A2C28" w:rsidRDefault="008A2C28" w:rsidP="008A2C28">
      <w:pPr>
        <w:pStyle w:val="ListParagraph"/>
        <w:numPr>
          <w:ilvl w:val="2"/>
          <w:numId w:val="15"/>
        </w:numPr>
        <w:rPr>
          <w:rFonts w:ascii="Arial Narrow" w:hAnsi="Arial Narrow"/>
        </w:rPr>
      </w:pPr>
      <w:r>
        <w:rPr>
          <w:rFonts w:ascii="Arial Narrow" w:hAnsi="Arial Narrow"/>
        </w:rPr>
        <w:t>Er is maar een zwakke correlatie tussen publieke opinie en welvaart of armoede</w:t>
      </w:r>
    </w:p>
    <w:p w:rsidR="008A2C28" w:rsidRDefault="008A2C28" w:rsidP="008A2C28">
      <w:pPr>
        <w:pStyle w:val="ListParagraph"/>
        <w:numPr>
          <w:ilvl w:val="1"/>
          <w:numId w:val="15"/>
        </w:numPr>
        <w:rPr>
          <w:rFonts w:ascii="Arial Narrow" w:hAnsi="Arial Narrow"/>
        </w:rPr>
      </w:pPr>
      <w:r>
        <w:rPr>
          <w:rFonts w:ascii="Arial Narrow" w:hAnsi="Arial Narrow"/>
        </w:rPr>
        <w:t>Degenen die het meest hebben geprofifeerd van de integratie zien hunzelf meer als Europeanen</w:t>
      </w:r>
    </w:p>
    <w:p w:rsidR="008A2C28" w:rsidRDefault="008A2C28" w:rsidP="008A2C28">
      <w:pPr>
        <w:pStyle w:val="ListParagraph"/>
        <w:numPr>
          <w:ilvl w:val="1"/>
          <w:numId w:val="15"/>
        </w:numPr>
        <w:rPr>
          <w:rFonts w:ascii="Arial Narrow" w:hAnsi="Arial Narrow"/>
        </w:rPr>
      </w:pPr>
      <w:r>
        <w:rPr>
          <w:rFonts w:ascii="Arial Narrow" w:hAnsi="Arial Narrow"/>
        </w:rPr>
        <w:t>Terwijl de Europeanen die het minste hebben geprofiteerd, de effecten van integratie op nationale soevereiniteit vrezen</w:t>
      </w:r>
    </w:p>
    <w:p w:rsidR="008A2C28" w:rsidRDefault="008A2C28" w:rsidP="008A2C28">
      <w:pPr>
        <w:pStyle w:val="ListParagraph"/>
        <w:numPr>
          <w:ilvl w:val="1"/>
          <w:numId w:val="15"/>
        </w:numPr>
        <w:rPr>
          <w:rFonts w:ascii="Arial Narrow" w:hAnsi="Arial Narrow"/>
        </w:rPr>
      </w:pPr>
      <w:r>
        <w:rPr>
          <w:rFonts w:ascii="Arial Narrow" w:hAnsi="Arial Narrow"/>
        </w:rPr>
        <w:lastRenderedPageBreak/>
        <w:t>Al is hier ook een middenklasse  die hun visie gematigder is</w:t>
      </w:r>
    </w:p>
    <w:p w:rsidR="008A2C28" w:rsidRDefault="008A2C28" w:rsidP="008A2C28">
      <w:pPr>
        <w:pStyle w:val="ListParagraph"/>
        <w:numPr>
          <w:ilvl w:val="1"/>
          <w:numId w:val="15"/>
        </w:numPr>
        <w:rPr>
          <w:rFonts w:ascii="Arial Narrow" w:hAnsi="Arial Narrow"/>
        </w:rPr>
      </w:pPr>
      <w:r>
        <w:rPr>
          <w:rFonts w:ascii="Arial Narrow" w:hAnsi="Arial Narrow"/>
        </w:rPr>
        <w:t>Op de vraag wat het meeste effect had p het persoonlijk leven is de eenheidsmarkt en de beschikbaarheid van de euro</w:t>
      </w:r>
    </w:p>
    <w:p w:rsidR="008A2C28" w:rsidRDefault="008A2C28" w:rsidP="008A2C28">
      <w:pPr>
        <w:pStyle w:val="ListParagraph"/>
        <w:numPr>
          <w:ilvl w:val="1"/>
          <w:numId w:val="15"/>
        </w:numPr>
        <w:rPr>
          <w:rFonts w:ascii="Arial Narrow" w:hAnsi="Arial Narrow"/>
        </w:rPr>
      </w:pPr>
      <w:r>
        <w:rPr>
          <w:rFonts w:ascii="Arial Narrow" w:hAnsi="Arial Narrow"/>
        </w:rPr>
        <w:t>Eurosceptisme: vijandigheid ten opzichte van integratie</w:t>
      </w:r>
    </w:p>
    <w:p w:rsidR="008A2C28" w:rsidRDefault="008A2C28" w:rsidP="008A2C28">
      <w:pPr>
        <w:pStyle w:val="ListParagraph"/>
        <w:numPr>
          <w:ilvl w:val="1"/>
          <w:numId w:val="15"/>
        </w:numPr>
        <w:rPr>
          <w:rFonts w:ascii="Arial Narrow" w:hAnsi="Arial Narrow"/>
        </w:rPr>
      </w:pPr>
      <w:r>
        <w:rPr>
          <w:rFonts w:ascii="Arial Narrow" w:hAnsi="Arial Narrow"/>
        </w:rPr>
        <w:t>Met dat de snelheid en de breedte van de integratie toenam gedurende de debatten over Maastricht en de mensen het effect van de EU op hun leven merkten, begon het eurosceptisme ook te groeien</w:t>
      </w:r>
    </w:p>
    <w:p w:rsidR="008A2C28" w:rsidRDefault="008A2C28" w:rsidP="008A2C28">
      <w:pPr>
        <w:pStyle w:val="ListParagraph"/>
        <w:numPr>
          <w:ilvl w:val="1"/>
          <w:numId w:val="15"/>
        </w:numPr>
        <w:rPr>
          <w:rFonts w:ascii="Arial Narrow" w:hAnsi="Arial Narrow"/>
        </w:rPr>
      </w:pPr>
      <w:r>
        <w:rPr>
          <w:rFonts w:ascii="Arial Narrow" w:hAnsi="Arial Narrow"/>
        </w:rPr>
        <w:t xml:space="preserve">De argumenten van de eurosceptici verschillen per lidstaat, per </w:t>
      </w:r>
      <w:r w:rsidR="00C72DDF">
        <w:rPr>
          <w:rFonts w:ascii="Arial Narrow" w:hAnsi="Arial Narrow"/>
        </w:rPr>
        <w:t>onderwerp, maar deze komen meestal wel voor</w:t>
      </w:r>
    </w:p>
    <w:p w:rsidR="00C72DDF" w:rsidRDefault="00C72DDF" w:rsidP="00C72DDF">
      <w:pPr>
        <w:pStyle w:val="ListParagraph"/>
        <w:numPr>
          <w:ilvl w:val="2"/>
          <w:numId w:val="15"/>
        </w:numPr>
        <w:rPr>
          <w:rFonts w:ascii="Arial Narrow" w:hAnsi="Arial Narrow"/>
        </w:rPr>
      </w:pPr>
      <w:r>
        <w:rPr>
          <w:rFonts w:ascii="Arial Narrow" w:hAnsi="Arial Narrow"/>
        </w:rPr>
        <w:t>Eu is een gefederaliseerde superstaat aan het worden, ten kost van het zelfbestuur van de lidstaten</w:t>
      </w:r>
    </w:p>
    <w:p w:rsidR="00C72DDF" w:rsidRDefault="00C72DDF" w:rsidP="00C72DDF">
      <w:pPr>
        <w:pStyle w:val="ListParagraph"/>
        <w:numPr>
          <w:ilvl w:val="2"/>
          <w:numId w:val="15"/>
        </w:numPr>
        <w:rPr>
          <w:rFonts w:ascii="Arial Narrow" w:hAnsi="Arial Narrow"/>
        </w:rPr>
      </w:pPr>
      <w:r>
        <w:rPr>
          <w:rFonts w:ascii="Arial Narrow" w:hAnsi="Arial Narrow"/>
        </w:rPr>
        <w:t>De EU-instituties zijn ondemocratisch</w:t>
      </w:r>
    </w:p>
    <w:p w:rsidR="00C72DDF" w:rsidRDefault="00C72DDF" w:rsidP="00C72DDF">
      <w:pPr>
        <w:pStyle w:val="ListParagraph"/>
        <w:numPr>
          <w:ilvl w:val="2"/>
          <w:numId w:val="15"/>
        </w:numPr>
        <w:rPr>
          <w:rFonts w:ascii="Arial Narrow" w:hAnsi="Arial Narrow"/>
        </w:rPr>
      </w:pPr>
      <w:r>
        <w:rPr>
          <w:rFonts w:ascii="Arial Narrow" w:hAnsi="Arial Narrow"/>
        </w:rPr>
        <w:t>Veel te veel beslissingen worden door hun nationale leiders genomen, zonder rekening te houden met de burgers</w:t>
      </w:r>
    </w:p>
    <w:p w:rsidR="00C72DDF" w:rsidRDefault="00C72DDF" w:rsidP="00C72DDF">
      <w:pPr>
        <w:pStyle w:val="ListParagraph"/>
        <w:numPr>
          <w:ilvl w:val="1"/>
          <w:numId w:val="15"/>
        </w:numPr>
        <w:rPr>
          <w:rFonts w:ascii="Arial Narrow" w:hAnsi="Arial Narrow"/>
        </w:rPr>
      </w:pPr>
      <w:r>
        <w:rPr>
          <w:rFonts w:ascii="Arial Narrow" w:hAnsi="Arial Narrow"/>
        </w:rPr>
        <w:t xml:space="preserve">Eurosceptisme begon in </w:t>
      </w:r>
      <w:r w:rsidR="00B92842">
        <w:rPr>
          <w:rFonts w:ascii="Arial Narrow" w:hAnsi="Arial Narrow"/>
        </w:rPr>
        <w:t xml:space="preserve">jaren </w:t>
      </w:r>
      <w:r>
        <w:rPr>
          <w:rFonts w:ascii="Arial Narrow" w:hAnsi="Arial Narrow"/>
        </w:rPr>
        <w:t>80 in Brittannië</w:t>
      </w:r>
    </w:p>
    <w:p w:rsidR="00C72DDF" w:rsidRDefault="00B92842" w:rsidP="00C72DDF">
      <w:pPr>
        <w:pStyle w:val="ListParagraph"/>
        <w:numPr>
          <w:ilvl w:val="1"/>
          <w:numId w:val="15"/>
        </w:numPr>
        <w:rPr>
          <w:rFonts w:ascii="Arial Narrow" w:hAnsi="Arial Narrow"/>
        </w:rPr>
      </w:pPr>
      <w:r>
        <w:rPr>
          <w:rFonts w:ascii="Arial Narrow" w:hAnsi="Arial Narrow"/>
        </w:rPr>
        <w:t>Sinds 1990 werd het groter en groter</w:t>
      </w:r>
    </w:p>
    <w:p w:rsidR="00B92842" w:rsidRDefault="00B92842" w:rsidP="00C72DDF">
      <w:pPr>
        <w:pStyle w:val="ListParagraph"/>
        <w:numPr>
          <w:ilvl w:val="1"/>
          <w:numId w:val="15"/>
        </w:numPr>
        <w:rPr>
          <w:rFonts w:ascii="Arial Narrow" w:hAnsi="Arial Narrow"/>
        </w:rPr>
      </w:pPr>
      <w:r>
        <w:rPr>
          <w:rFonts w:ascii="Arial Narrow" w:hAnsi="Arial Narrow"/>
        </w:rPr>
        <w:t>Maar het si gebleken dat het eurosceptisisme verre van monolitisch is</w:t>
      </w:r>
    </w:p>
    <w:p w:rsidR="00B92842" w:rsidRDefault="00B92842" w:rsidP="00C72DDF">
      <w:pPr>
        <w:pStyle w:val="ListParagraph"/>
        <w:numPr>
          <w:ilvl w:val="1"/>
          <w:numId w:val="15"/>
        </w:numPr>
        <w:rPr>
          <w:rFonts w:ascii="Arial Narrow" w:hAnsi="Arial Narrow"/>
        </w:rPr>
      </w:pPr>
      <w:r>
        <w:rPr>
          <w:rFonts w:ascii="Arial Narrow" w:hAnsi="Arial Narrow"/>
        </w:rPr>
        <w:t>Strenge gevoelens voor of tegen de Europa zijn moeilijk te vinden</w:t>
      </w:r>
      <w:r w:rsidRPr="00B92842">
        <w:rPr>
          <w:rFonts w:ascii="Arial Narrow" w:hAnsi="Arial Narrow"/>
        </w:rPr>
        <w:sym w:font="Wingdings" w:char="F0E8"/>
      </w:r>
      <w:r>
        <w:rPr>
          <w:rFonts w:ascii="Arial Narrow" w:hAnsi="Arial Narrow"/>
        </w:rPr>
        <w:t>meeste mensen ergens in het midden</w:t>
      </w:r>
    </w:p>
    <w:p w:rsidR="00B92842" w:rsidRDefault="00B92842" w:rsidP="00B92842">
      <w:pPr>
        <w:pStyle w:val="ListParagraph"/>
        <w:numPr>
          <w:ilvl w:val="0"/>
          <w:numId w:val="15"/>
        </w:numPr>
        <w:rPr>
          <w:rFonts w:ascii="Arial Narrow" w:hAnsi="Arial Narrow"/>
        </w:rPr>
      </w:pPr>
      <w:r>
        <w:rPr>
          <w:rFonts w:ascii="Arial Narrow" w:hAnsi="Arial Narrow"/>
        </w:rPr>
        <w:t>Het kennis-deficit</w:t>
      </w:r>
    </w:p>
    <w:p w:rsidR="00B92842" w:rsidRDefault="00B92842" w:rsidP="00B92842">
      <w:pPr>
        <w:pStyle w:val="ListParagraph"/>
        <w:numPr>
          <w:ilvl w:val="1"/>
          <w:numId w:val="15"/>
        </w:numPr>
        <w:rPr>
          <w:rFonts w:ascii="Arial Narrow" w:hAnsi="Arial Narrow"/>
        </w:rPr>
      </w:pPr>
      <w:r>
        <w:rPr>
          <w:rFonts w:ascii="Arial Narrow" w:hAnsi="Arial Narrow"/>
        </w:rPr>
        <w:t>=het gat tussen de macht van de EU-instellingen en de mogelijkheid van de EU burgers om geinformeerde beslissingen te maken over de uitoefening van Europese integratie</w:t>
      </w:r>
    </w:p>
    <w:p w:rsidR="00B92842" w:rsidRDefault="00B92842" w:rsidP="00B92842">
      <w:pPr>
        <w:pStyle w:val="ListParagraph"/>
        <w:numPr>
          <w:ilvl w:val="1"/>
          <w:numId w:val="15"/>
        </w:numPr>
        <w:rPr>
          <w:rFonts w:ascii="Arial Narrow" w:hAnsi="Arial Narrow"/>
        </w:rPr>
      </w:pPr>
      <w:r>
        <w:rPr>
          <w:rFonts w:ascii="Arial Narrow" w:hAnsi="Arial Narrow"/>
        </w:rPr>
        <w:t>Mensen van sommige van de nieuwere staten vonden hun eigen beter geïnformeerd dan de burgers van oudere lidstaten</w:t>
      </w:r>
    </w:p>
    <w:p w:rsidR="00B92842" w:rsidRDefault="00B92842" w:rsidP="00B92842">
      <w:pPr>
        <w:pStyle w:val="ListParagraph"/>
        <w:numPr>
          <w:ilvl w:val="1"/>
          <w:numId w:val="15"/>
        </w:numPr>
        <w:rPr>
          <w:rFonts w:ascii="Arial Narrow" w:hAnsi="Arial Narrow"/>
        </w:rPr>
      </w:pPr>
      <w:r>
        <w:rPr>
          <w:rFonts w:ascii="Arial Narrow" w:hAnsi="Arial Narrow"/>
        </w:rPr>
        <w:t>Minder verassend is de lage plaats van Brittannië wat betreft kennis over EU</w:t>
      </w:r>
    </w:p>
    <w:p w:rsidR="00B92842" w:rsidRDefault="00B92842" w:rsidP="00B92842">
      <w:pPr>
        <w:pStyle w:val="ListParagraph"/>
        <w:numPr>
          <w:ilvl w:val="1"/>
          <w:numId w:val="15"/>
        </w:numPr>
        <w:rPr>
          <w:rFonts w:ascii="Arial Narrow" w:hAnsi="Arial Narrow"/>
        </w:rPr>
      </w:pPr>
      <w:r>
        <w:rPr>
          <w:rFonts w:ascii="Arial Narrow" w:hAnsi="Arial Narrow"/>
        </w:rPr>
        <w:t>Waarom is het een probleem</w:t>
      </w:r>
    </w:p>
    <w:p w:rsidR="00B92842" w:rsidRDefault="00B92842" w:rsidP="00B92842">
      <w:pPr>
        <w:pStyle w:val="ListParagraph"/>
        <w:numPr>
          <w:ilvl w:val="2"/>
          <w:numId w:val="15"/>
        </w:numPr>
        <w:rPr>
          <w:rFonts w:ascii="Arial Narrow" w:hAnsi="Arial Narrow"/>
        </w:rPr>
      </w:pPr>
      <w:r>
        <w:rPr>
          <w:rFonts w:ascii="Arial Narrow" w:hAnsi="Arial Narrow"/>
        </w:rPr>
        <w:t>Beslissingen op Europees niveau hebben veel repercussies voor de nationale soevereiniteit</w:t>
      </w:r>
    </w:p>
    <w:p w:rsidR="00B92842" w:rsidRDefault="00B92842" w:rsidP="00B92842">
      <w:pPr>
        <w:pStyle w:val="ListParagraph"/>
        <w:numPr>
          <w:ilvl w:val="2"/>
          <w:numId w:val="15"/>
        </w:numPr>
        <w:rPr>
          <w:rFonts w:ascii="Arial Narrow" w:hAnsi="Arial Narrow"/>
        </w:rPr>
      </w:pPr>
      <w:r>
        <w:rPr>
          <w:rFonts w:ascii="Arial Narrow" w:hAnsi="Arial Narrow"/>
        </w:rPr>
        <w:t>Het negeren van burgers leidt alleen tot meer afkeer</w:t>
      </w:r>
      <w:r w:rsidRPr="00B92842">
        <w:rPr>
          <w:rFonts w:ascii="Arial Narrow" w:hAnsi="Arial Narrow"/>
        </w:rPr>
        <w:sym w:font="Wingdings" w:char="F0E8"/>
      </w:r>
      <w:r>
        <w:rPr>
          <w:rFonts w:ascii="Arial Narrow" w:hAnsi="Arial Narrow"/>
        </w:rPr>
        <w:t>zullen nog minder gaan stemmen</w:t>
      </w:r>
    </w:p>
    <w:p w:rsidR="00B92842" w:rsidRDefault="00B92842" w:rsidP="00B92842">
      <w:pPr>
        <w:pStyle w:val="ListParagraph"/>
        <w:numPr>
          <w:ilvl w:val="2"/>
          <w:numId w:val="15"/>
        </w:numPr>
        <w:rPr>
          <w:rFonts w:ascii="Arial Narrow" w:hAnsi="Arial Narrow"/>
        </w:rPr>
      </w:pPr>
      <w:r>
        <w:rPr>
          <w:rFonts w:ascii="Arial Narrow" w:hAnsi="Arial Narrow"/>
        </w:rPr>
        <w:t>Als sommige burgers niet goed geinformeerd zijn, leidt dit tot elitisme</w:t>
      </w:r>
    </w:p>
    <w:p w:rsidR="00B92842" w:rsidRDefault="00B92842" w:rsidP="00B92842">
      <w:pPr>
        <w:pStyle w:val="ListParagraph"/>
        <w:numPr>
          <w:ilvl w:val="2"/>
          <w:numId w:val="15"/>
        </w:numPr>
        <w:rPr>
          <w:rFonts w:ascii="Arial Narrow" w:hAnsi="Arial Narrow"/>
        </w:rPr>
      </w:pPr>
      <w:r>
        <w:rPr>
          <w:rFonts w:ascii="Arial Narrow" w:hAnsi="Arial Narrow"/>
        </w:rPr>
        <w:t xml:space="preserve">Omdat de burgers geen neutrale informatie verwerken kan leiden dat ze meer pro-of contra zijn </w:t>
      </w:r>
    </w:p>
    <w:p w:rsidR="00B92842" w:rsidRDefault="00B92842" w:rsidP="00B92842">
      <w:pPr>
        <w:pStyle w:val="ListParagraph"/>
        <w:numPr>
          <w:ilvl w:val="1"/>
          <w:numId w:val="15"/>
        </w:numPr>
        <w:rPr>
          <w:rFonts w:ascii="Arial Narrow" w:hAnsi="Arial Narrow"/>
        </w:rPr>
      </w:pPr>
      <w:r>
        <w:rPr>
          <w:rFonts w:ascii="Arial Narrow" w:hAnsi="Arial Narrow"/>
        </w:rPr>
        <w:t>Ondanks dat de Britten zo een afkeer hebben van de Europese integratie, zijn de Britten slecht geinformeerd en hebben ze weinig kennis over de EU</w:t>
      </w:r>
    </w:p>
    <w:p w:rsidR="00B92842" w:rsidRDefault="00B92842" w:rsidP="00B92842">
      <w:pPr>
        <w:pStyle w:val="ListParagraph"/>
        <w:numPr>
          <w:ilvl w:val="1"/>
          <w:numId w:val="15"/>
        </w:numPr>
        <w:rPr>
          <w:rFonts w:ascii="Arial Narrow" w:hAnsi="Arial Narrow"/>
        </w:rPr>
      </w:pPr>
      <w:r>
        <w:rPr>
          <w:rFonts w:ascii="Arial Narrow" w:hAnsi="Arial Narrow"/>
        </w:rPr>
        <w:t>Het zou helpen als er een grondwet was waar de Europeanen op terug konden vallen, in de plaats daarvan moeten ze hetdoen met verdragen</w:t>
      </w:r>
    </w:p>
    <w:p w:rsidR="00B92842" w:rsidRDefault="00B92842" w:rsidP="00B92842">
      <w:pPr>
        <w:pStyle w:val="ListParagraph"/>
        <w:numPr>
          <w:ilvl w:val="1"/>
          <w:numId w:val="15"/>
        </w:numPr>
        <w:rPr>
          <w:rFonts w:ascii="Arial Narrow" w:hAnsi="Arial Narrow"/>
        </w:rPr>
      </w:pPr>
      <w:r>
        <w:rPr>
          <w:rFonts w:ascii="Arial Narrow" w:hAnsi="Arial Narrow"/>
        </w:rPr>
        <w:t>Er zijn drie belangrijke barrieres voor het beter begrijpen van de publieke zaken</w:t>
      </w:r>
    </w:p>
    <w:p w:rsidR="00B92842" w:rsidRDefault="00B92842" w:rsidP="00B92842">
      <w:pPr>
        <w:pStyle w:val="ListParagraph"/>
        <w:numPr>
          <w:ilvl w:val="2"/>
          <w:numId w:val="15"/>
        </w:numPr>
        <w:rPr>
          <w:rFonts w:ascii="Arial Narrow" w:hAnsi="Arial Narrow"/>
        </w:rPr>
      </w:pPr>
      <w:r>
        <w:rPr>
          <w:rFonts w:ascii="Arial Narrow" w:hAnsi="Arial Narrow"/>
        </w:rPr>
        <w:t>Veel europeanen zijn gewoon niet geinteresseerd in publieke zaken</w:t>
      </w:r>
    </w:p>
    <w:p w:rsidR="00B92842" w:rsidRDefault="002524F3" w:rsidP="00B92842">
      <w:pPr>
        <w:pStyle w:val="ListParagraph"/>
        <w:numPr>
          <w:ilvl w:val="2"/>
          <w:numId w:val="15"/>
        </w:numPr>
        <w:rPr>
          <w:rFonts w:ascii="Arial Narrow" w:hAnsi="Arial Narrow"/>
        </w:rPr>
      </w:pPr>
      <w:r>
        <w:rPr>
          <w:rFonts w:ascii="Arial Narrow" w:hAnsi="Arial Narrow"/>
        </w:rPr>
        <w:t>Europeanen voelen nog steeds het meest affiniteit met hun land</w:t>
      </w:r>
    </w:p>
    <w:p w:rsidR="002524F3" w:rsidRDefault="002524F3" w:rsidP="00B92842">
      <w:pPr>
        <w:pStyle w:val="ListParagraph"/>
        <w:numPr>
          <w:ilvl w:val="2"/>
          <w:numId w:val="15"/>
        </w:numPr>
        <w:rPr>
          <w:rFonts w:ascii="Arial Narrow" w:hAnsi="Arial Narrow"/>
        </w:rPr>
      </w:pPr>
      <w:r>
        <w:rPr>
          <w:rFonts w:ascii="Arial Narrow" w:hAnsi="Arial Narrow"/>
        </w:rPr>
        <w:t xml:space="preserve">Veel Europeanen begrijpen het belang van Europa voor hen en hun land niet </w:t>
      </w:r>
    </w:p>
    <w:p w:rsidR="002524F3" w:rsidRDefault="002524F3" w:rsidP="002524F3">
      <w:pPr>
        <w:pStyle w:val="ListParagraph"/>
        <w:numPr>
          <w:ilvl w:val="0"/>
          <w:numId w:val="15"/>
        </w:numPr>
        <w:rPr>
          <w:rFonts w:ascii="Arial Narrow" w:hAnsi="Arial Narrow"/>
        </w:rPr>
      </w:pPr>
      <w:r>
        <w:rPr>
          <w:rFonts w:ascii="Arial Narrow" w:hAnsi="Arial Narrow"/>
        </w:rPr>
        <w:t>Europeanisme</w:t>
      </w:r>
    </w:p>
    <w:p w:rsidR="002524F3" w:rsidRDefault="002524F3" w:rsidP="002524F3">
      <w:pPr>
        <w:pStyle w:val="ListParagraph"/>
        <w:numPr>
          <w:ilvl w:val="1"/>
          <w:numId w:val="15"/>
        </w:numPr>
        <w:rPr>
          <w:rFonts w:ascii="Arial Narrow" w:hAnsi="Arial Narrow"/>
        </w:rPr>
      </w:pPr>
      <w:r>
        <w:rPr>
          <w:rFonts w:ascii="Arial Narrow" w:hAnsi="Arial Narrow"/>
        </w:rPr>
        <w:t>Er is een groeiende gewaarwording dat Europeanen gelijkaardige waarden hebben zoals democratie en kapitalisme</w:t>
      </w:r>
    </w:p>
    <w:p w:rsidR="002524F3" w:rsidRDefault="002524F3" w:rsidP="002524F3">
      <w:pPr>
        <w:pStyle w:val="ListParagraph"/>
        <w:numPr>
          <w:ilvl w:val="1"/>
          <w:numId w:val="15"/>
        </w:numPr>
        <w:rPr>
          <w:rFonts w:ascii="Arial Narrow" w:hAnsi="Arial Narrow"/>
        </w:rPr>
      </w:pPr>
      <w:r w:rsidRPr="002524F3">
        <w:rPr>
          <w:rFonts w:ascii="Arial Narrow" w:hAnsi="Arial Narrow"/>
        </w:rPr>
        <w:sym w:font="Wingdings" w:char="F0E8"/>
      </w:r>
      <w:r>
        <w:rPr>
          <w:rFonts w:ascii="Arial Narrow" w:hAnsi="Arial Narrow"/>
        </w:rPr>
        <w:t>europeanisme= de politieke, economische en sociale waarden die Europeanen gemeenschappelijk hebben, en die de gezamenlijke identiteit doen versterken</w:t>
      </w:r>
    </w:p>
    <w:p w:rsidR="002524F3" w:rsidRDefault="002524F3" w:rsidP="002524F3">
      <w:pPr>
        <w:pStyle w:val="ListParagraph"/>
        <w:numPr>
          <w:ilvl w:val="1"/>
          <w:numId w:val="15"/>
        </w:numPr>
        <w:rPr>
          <w:rFonts w:ascii="Arial Narrow" w:hAnsi="Arial Narrow"/>
        </w:rPr>
      </w:pPr>
      <w:r>
        <w:rPr>
          <w:rFonts w:ascii="Arial Narrow" w:hAnsi="Arial Narrow"/>
        </w:rPr>
        <w:t>Zaken waar Europeanen het meestal over eens zijn</w:t>
      </w:r>
    </w:p>
    <w:p w:rsidR="002524F3" w:rsidRDefault="002524F3" w:rsidP="002524F3">
      <w:pPr>
        <w:pStyle w:val="ListParagraph"/>
        <w:numPr>
          <w:ilvl w:val="2"/>
          <w:numId w:val="15"/>
        </w:numPr>
        <w:rPr>
          <w:rFonts w:ascii="Arial Narrow" w:hAnsi="Arial Narrow"/>
        </w:rPr>
      </w:pPr>
      <w:r>
        <w:rPr>
          <w:rFonts w:ascii="Arial Narrow" w:hAnsi="Arial Narrow"/>
        </w:rPr>
        <w:t>Voorkeur aan collectieve ideeen en de welvaartstaat</w:t>
      </w:r>
    </w:p>
    <w:p w:rsidR="002524F3" w:rsidRDefault="002524F3" w:rsidP="002524F3">
      <w:pPr>
        <w:pStyle w:val="ListParagraph"/>
        <w:numPr>
          <w:ilvl w:val="2"/>
          <w:numId w:val="15"/>
        </w:numPr>
        <w:rPr>
          <w:rFonts w:ascii="Arial Narrow" w:hAnsi="Arial Narrow"/>
        </w:rPr>
      </w:pPr>
      <w:r>
        <w:rPr>
          <w:rFonts w:ascii="Arial Narrow" w:hAnsi="Arial Narrow"/>
        </w:rPr>
        <w:lastRenderedPageBreak/>
        <w:t>Sympathie voor communitarianisme: voorrang van collectieve ideeen op individuele onafhankelijkheid</w:t>
      </w:r>
    </w:p>
    <w:p w:rsidR="002524F3" w:rsidRDefault="002524F3" w:rsidP="002524F3">
      <w:pPr>
        <w:pStyle w:val="ListParagraph"/>
        <w:numPr>
          <w:ilvl w:val="2"/>
          <w:numId w:val="15"/>
        </w:numPr>
        <w:rPr>
          <w:rFonts w:ascii="Arial Narrow" w:hAnsi="Arial Narrow"/>
        </w:rPr>
      </w:pPr>
      <w:r>
        <w:rPr>
          <w:rFonts w:ascii="Arial Narrow" w:hAnsi="Arial Narrow"/>
        </w:rPr>
        <w:t>Ze zijn akkoord dat de staat belangrijk is om de maatschappij te ordenen, maar ze worden verscheurd door de natie, staat en Europa</w:t>
      </w:r>
    </w:p>
    <w:p w:rsidR="002524F3" w:rsidRDefault="002524F3" w:rsidP="002524F3">
      <w:pPr>
        <w:pStyle w:val="ListParagraph"/>
        <w:numPr>
          <w:ilvl w:val="2"/>
          <w:numId w:val="15"/>
        </w:numPr>
        <w:rPr>
          <w:rFonts w:ascii="Arial Narrow" w:hAnsi="Arial Narrow"/>
        </w:rPr>
      </w:pPr>
      <w:r>
        <w:rPr>
          <w:rFonts w:ascii="Arial Narrow" w:hAnsi="Arial Narrow"/>
        </w:rPr>
        <w:t>Sterke traditie van multiculturalisme</w:t>
      </w:r>
    </w:p>
    <w:p w:rsidR="002524F3" w:rsidRDefault="002524F3" w:rsidP="002524F3">
      <w:pPr>
        <w:pStyle w:val="ListParagraph"/>
        <w:numPr>
          <w:ilvl w:val="2"/>
          <w:numId w:val="15"/>
        </w:numPr>
        <w:rPr>
          <w:rFonts w:ascii="Arial Narrow" w:hAnsi="Arial Narrow"/>
        </w:rPr>
      </w:pPr>
      <w:r>
        <w:rPr>
          <w:rFonts w:ascii="Arial Narrow" w:hAnsi="Arial Narrow"/>
        </w:rPr>
        <w:t>Kosmopolitisme: idee dat sommige waarden en ideeen universeel zouden kunnen zijn+ idee dat lokale en globale bezorgdheden niet gescheiden kunnen worden</w:t>
      </w:r>
    </w:p>
    <w:p w:rsidR="002524F3" w:rsidRDefault="002524F3" w:rsidP="002524F3">
      <w:pPr>
        <w:pStyle w:val="ListParagraph"/>
        <w:numPr>
          <w:ilvl w:val="2"/>
          <w:numId w:val="15"/>
        </w:numPr>
        <w:rPr>
          <w:rFonts w:ascii="Arial Narrow" w:hAnsi="Arial Narrow"/>
        </w:rPr>
      </w:pPr>
      <w:r>
        <w:rPr>
          <w:rFonts w:ascii="Arial Narrow" w:hAnsi="Arial Narrow"/>
        </w:rPr>
        <w:t>Secularisme</w:t>
      </w:r>
    </w:p>
    <w:p w:rsidR="002524F3" w:rsidRDefault="002524F3" w:rsidP="002524F3">
      <w:pPr>
        <w:pStyle w:val="ListParagraph"/>
        <w:numPr>
          <w:ilvl w:val="2"/>
          <w:numId w:val="15"/>
        </w:numPr>
        <w:rPr>
          <w:rFonts w:ascii="Arial Narrow" w:hAnsi="Arial Narrow"/>
        </w:rPr>
      </w:pPr>
      <w:r>
        <w:rPr>
          <w:rFonts w:ascii="Arial Narrow" w:hAnsi="Arial Narrow"/>
        </w:rPr>
        <w:t>Militaire macht moet enkel gebruikt worden in laatste instantie</w:t>
      </w:r>
    </w:p>
    <w:p w:rsidR="002524F3" w:rsidRDefault="002524F3" w:rsidP="002524F3">
      <w:pPr>
        <w:jc w:val="center"/>
        <w:rPr>
          <w:rFonts w:ascii="Arial Narrow" w:hAnsi="Arial Narrow"/>
          <w:u w:val="single"/>
        </w:rPr>
      </w:pPr>
      <w:r>
        <w:rPr>
          <w:rFonts w:ascii="Arial Narrow" w:hAnsi="Arial Narrow"/>
          <w:u w:val="single"/>
        </w:rPr>
        <w:t>Hoofdstuk 18: publiek beleid in de EU</w:t>
      </w:r>
    </w:p>
    <w:p w:rsidR="002524F3" w:rsidRDefault="00E13F22" w:rsidP="002524F3">
      <w:pPr>
        <w:pStyle w:val="ListParagraph"/>
        <w:numPr>
          <w:ilvl w:val="0"/>
          <w:numId w:val="16"/>
        </w:numPr>
        <w:rPr>
          <w:rFonts w:ascii="Arial Narrow" w:hAnsi="Arial Narrow"/>
        </w:rPr>
      </w:pPr>
      <w:r>
        <w:rPr>
          <w:rFonts w:ascii="Arial Narrow" w:hAnsi="Arial Narrow"/>
        </w:rPr>
        <w:t>Publiek beleid= wat de overheid doet om problemen en noden van de maatschappij op te lossen</w:t>
      </w:r>
    </w:p>
    <w:p w:rsidR="00E13F22" w:rsidRDefault="00E13F22" w:rsidP="002524F3">
      <w:pPr>
        <w:pStyle w:val="ListParagraph"/>
        <w:numPr>
          <w:ilvl w:val="0"/>
          <w:numId w:val="16"/>
        </w:numPr>
        <w:rPr>
          <w:rFonts w:ascii="Arial Narrow" w:hAnsi="Arial Narrow"/>
        </w:rPr>
      </w:pPr>
      <w:r>
        <w:rPr>
          <w:rFonts w:ascii="Arial Narrow" w:hAnsi="Arial Narrow"/>
        </w:rPr>
        <w:t>Overheid en governance worden ook beinvloed door informele activiteiten, opportunisme,...</w:t>
      </w:r>
    </w:p>
    <w:p w:rsidR="00E13F22" w:rsidRDefault="00E13F22" w:rsidP="002524F3">
      <w:pPr>
        <w:pStyle w:val="ListParagraph"/>
        <w:numPr>
          <w:ilvl w:val="0"/>
          <w:numId w:val="16"/>
        </w:numPr>
        <w:rPr>
          <w:rFonts w:ascii="Arial Narrow" w:hAnsi="Arial Narrow"/>
        </w:rPr>
      </w:pPr>
      <w:r>
        <w:rPr>
          <w:rFonts w:ascii="Arial Narrow" w:hAnsi="Arial Narrow"/>
        </w:rPr>
        <w:t>De basis van beleid</w:t>
      </w:r>
    </w:p>
    <w:p w:rsidR="00E13F22" w:rsidRDefault="00E13F22" w:rsidP="00E13F22">
      <w:pPr>
        <w:pStyle w:val="ListParagraph"/>
        <w:numPr>
          <w:ilvl w:val="1"/>
          <w:numId w:val="16"/>
        </w:numPr>
        <w:rPr>
          <w:rFonts w:ascii="Arial Narrow" w:hAnsi="Arial Narrow"/>
        </w:rPr>
      </w:pPr>
      <w:r>
        <w:rPr>
          <w:rFonts w:ascii="Arial Narrow" w:hAnsi="Arial Narrow"/>
        </w:rPr>
        <w:t>Publiek beleid is een verzamelterm voor acties van de overheid</w:t>
      </w:r>
    </w:p>
    <w:p w:rsidR="00E13F22" w:rsidRDefault="00E13F22" w:rsidP="00E13F22">
      <w:pPr>
        <w:pStyle w:val="ListParagraph"/>
        <w:numPr>
          <w:ilvl w:val="1"/>
          <w:numId w:val="16"/>
        </w:numPr>
        <w:rPr>
          <w:rFonts w:ascii="Arial Narrow" w:hAnsi="Arial Narrow"/>
        </w:rPr>
      </w:pPr>
      <w:r>
        <w:rPr>
          <w:rFonts w:ascii="Arial Narrow" w:hAnsi="Arial Narrow"/>
        </w:rPr>
        <w:t>Kandidaten die verkozen willen worden moeten een lijst van dingen hebbne die ze willen aanpakken, maar ze slagen niet altijd: ze kunnen afgeleid worden door belangrijkere problemen of ze merken dat hun ideeen geen steun genoeg hebben</w:t>
      </w:r>
    </w:p>
    <w:p w:rsidR="00E13F22" w:rsidRDefault="00E13F22" w:rsidP="00E13F22">
      <w:pPr>
        <w:pStyle w:val="ListParagraph"/>
        <w:numPr>
          <w:ilvl w:val="1"/>
          <w:numId w:val="16"/>
        </w:numPr>
        <w:rPr>
          <w:rFonts w:ascii="Arial Narrow" w:hAnsi="Arial Narrow"/>
        </w:rPr>
      </w:pPr>
      <w:r>
        <w:rPr>
          <w:rFonts w:ascii="Arial Narrow" w:hAnsi="Arial Narrow"/>
        </w:rPr>
        <w:t>Deze maatregelen bepalen of ze al dan niet herverkozen zullen worden</w:t>
      </w:r>
    </w:p>
    <w:p w:rsidR="00E13F22" w:rsidRDefault="00E13F22" w:rsidP="00E13F22">
      <w:pPr>
        <w:pStyle w:val="ListParagraph"/>
        <w:numPr>
          <w:ilvl w:val="1"/>
          <w:numId w:val="16"/>
        </w:numPr>
        <w:rPr>
          <w:rFonts w:ascii="Arial Narrow" w:hAnsi="Arial Narrow"/>
        </w:rPr>
      </w:pPr>
      <w:r>
        <w:rPr>
          <w:rFonts w:ascii="Arial Narrow" w:hAnsi="Arial Narrow"/>
        </w:rPr>
        <w:t>Primaire regels</w:t>
      </w:r>
    </w:p>
    <w:p w:rsidR="00E13F22" w:rsidRDefault="00E13F22" w:rsidP="00E13F22">
      <w:pPr>
        <w:pStyle w:val="ListParagraph"/>
        <w:numPr>
          <w:ilvl w:val="2"/>
          <w:numId w:val="16"/>
        </w:numPr>
        <w:rPr>
          <w:rFonts w:ascii="Arial Narrow" w:hAnsi="Arial Narrow"/>
        </w:rPr>
      </w:pPr>
      <w:r>
        <w:rPr>
          <w:rFonts w:ascii="Arial Narrow" w:hAnsi="Arial Narrow"/>
        </w:rPr>
        <w:t xml:space="preserve">Worden gevonden in de verdragen maar ook de kleinere verdragen en verdragen die worden getekend door nieuwe lidstaten </w:t>
      </w:r>
    </w:p>
    <w:p w:rsidR="00E13F22" w:rsidRDefault="00E13F22" w:rsidP="00E13F22">
      <w:pPr>
        <w:pStyle w:val="ListParagraph"/>
        <w:numPr>
          <w:ilvl w:val="2"/>
          <w:numId w:val="16"/>
        </w:numPr>
        <w:rPr>
          <w:rFonts w:ascii="Arial Narrow" w:hAnsi="Arial Narrow"/>
        </w:rPr>
      </w:pPr>
      <w:r>
        <w:rPr>
          <w:rFonts w:ascii="Arial Narrow" w:hAnsi="Arial Narrow"/>
        </w:rPr>
        <w:t>Ze bevatten de algemene doelen en organisatie</w:t>
      </w:r>
    </w:p>
    <w:p w:rsidR="00E13F22" w:rsidRDefault="00E13F22" w:rsidP="00E13F22">
      <w:pPr>
        <w:pStyle w:val="ListParagraph"/>
        <w:numPr>
          <w:ilvl w:val="2"/>
          <w:numId w:val="16"/>
        </w:numPr>
        <w:rPr>
          <w:rFonts w:ascii="Arial Narrow" w:hAnsi="Arial Narrow"/>
        </w:rPr>
      </w:pPr>
      <w:r>
        <w:rPr>
          <w:rFonts w:ascii="Arial Narrow" w:hAnsi="Arial Narrow"/>
        </w:rPr>
        <w:t>Maar de verdragen bevatten ambiguïteiten</w:t>
      </w:r>
    </w:p>
    <w:p w:rsidR="00E13F22" w:rsidRDefault="00E13F22" w:rsidP="00E13F22">
      <w:pPr>
        <w:pStyle w:val="ListParagraph"/>
        <w:numPr>
          <w:ilvl w:val="1"/>
          <w:numId w:val="16"/>
        </w:numPr>
        <w:rPr>
          <w:rFonts w:ascii="Arial Narrow" w:hAnsi="Arial Narrow"/>
        </w:rPr>
      </w:pPr>
      <w:r>
        <w:rPr>
          <w:rFonts w:ascii="Arial Narrow" w:hAnsi="Arial Narrow"/>
        </w:rPr>
        <w:t>Secundaire regels</w:t>
      </w:r>
    </w:p>
    <w:p w:rsidR="00E13F22" w:rsidRDefault="00E13F22" w:rsidP="00E13F22">
      <w:pPr>
        <w:pStyle w:val="ListParagraph"/>
        <w:numPr>
          <w:ilvl w:val="2"/>
          <w:numId w:val="16"/>
        </w:numPr>
        <w:rPr>
          <w:rFonts w:ascii="Arial Narrow" w:hAnsi="Arial Narrow"/>
        </w:rPr>
      </w:pPr>
      <w:r>
        <w:rPr>
          <w:rFonts w:ascii="Arial Narrow" w:hAnsi="Arial Narrow"/>
        </w:rPr>
        <w:t>Alle wetten die de EU toepast en de rechtspraak van het Hof van Justitie</w:t>
      </w:r>
    </w:p>
    <w:p w:rsidR="00E13F22" w:rsidRDefault="00E13F22" w:rsidP="00E13F22">
      <w:pPr>
        <w:pStyle w:val="ListParagraph"/>
        <w:numPr>
          <w:ilvl w:val="2"/>
          <w:numId w:val="16"/>
        </w:numPr>
        <w:rPr>
          <w:rFonts w:ascii="Arial Narrow" w:hAnsi="Arial Narrow"/>
        </w:rPr>
      </w:pPr>
      <w:r>
        <w:rPr>
          <w:rFonts w:ascii="Arial Narrow" w:hAnsi="Arial Narrow"/>
        </w:rPr>
        <w:t>Het zet de algemene doelen om naar meetbare objectieven, terwijl het Hof oordeelt over sommige ambiguiteiten van de verdragen</w:t>
      </w:r>
    </w:p>
    <w:p w:rsidR="00E13F22" w:rsidRDefault="00E13F22" w:rsidP="00E13F22">
      <w:pPr>
        <w:pStyle w:val="ListParagraph"/>
        <w:numPr>
          <w:ilvl w:val="1"/>
          <w:numId w:val="16"/>
        </w:numPr>
        <w:rPr>
          <w:rFonts w:ascii="Arial Narrow" w:hAnsi="Arial Narrow"/>
        </w:rPr>
      </w:pPr>
      <w:r>
        <w:rPr>
          <w:rFonts w:ascii="Arial Narrow" w:hAnsi="Arial Narrow"/>
        </w:rPr>
        <w:t>Tertiaire regels</w:t>
      </w:r>
    </w:p>
    <w:p w:rsidR="00E13F22" w:rsidRDefault="00E13F22" w:rsidP="00E13F22">
      <w:pPr>
        <w:pStyle w:val="ListParagraph"/>
        <w:numPr>
          <w:ilvl w:val="2"/>
          <w:numId w:val="16"/>
        </w:numPr>
        <w:rPr>
          <w:rFonts w:ascii="Arial Narrow" w:hAnsi="Arial Narrow"/>
        </w:rPr>
      </w:pPr>
      <w:r>
        <w:rPr>
          <w:rFonts w:ascii="Arial Narrow" w:hAnsi="Arial Narrow"/>
        </w:rPr>
        <w:t>Niet bindend</w:t>
      </w:r>
    </w:p>
    <w:p w:rsidR="00E13F22" w:rsidRDefault="00E13F22" w:rsidP="00E13F22">
      <w:pPr>
        <w:pStyle w:val="ListParagraph"/>
        <w:numPr>
          <w:ilvl w:val="2"/>
          <w:numId w:val="16"/>
        </w:numPr>
        <w:rPr>
          <w:rFonts w:ascii="Arial Narrow" w:hAnsi="Arial Narrow"/>
        </w:rPr>
      </w:pPr>
      <w:r>
        <w:rPr>
          <w:rFonts w:ascii="Arial Narrow" w:hAnsi="Arial Narrow"/>
        </w:rPr>
        <w:t>Vb. opinies maar ook groenboeken en witboeken</w:t>
      </w:r>
    </w:p>
    <w:p w:rsidR="00E13F22" w:rsidRDefault="00E13F22" w:rsidP="00E13F22">
      <w:pPr>
        <w:pStyle w:val="ListParagraph"/>
        <w:numPr>
          <w:ilvl w:val="2"/>
          <w:numId w:val="16"/>
        </w:numPr>
        <w:rPr>
          <w:rFonts w:ascii="Arial Narrow" w:hAnsi="Arial Narrow"/>
        </w:rPr>
      </w:pPr>
      <w:r>
        <w:rPr>
          <w:rFonts w:ascii="Arial Narrow" w:hAnsi="Arial Narrow"/>
        </w:rPr>
        <w:t>Groenboeken: bevatten suggesties en verwachten feedback</w:t>
      </w:r>
    </w:p>
    <w:p w:rsidR="00E13F22" w:rsidRDefault="00E13F22" w:rsidP="00E13F22">
      <w:pPr>
        <w:pStyle w:val="ListParagraph"/>
        <w:numPr>
          <w:ilvl w:val="2"/>
          <w:numId w:val="16"/>
        </w:numPr>
        <w:rPr>
          <w:rFonts w:ascii="Arial Narrow" w:hAnsi="Arial Narrow"/>
        </w:rPr>
      </w:pPr>
      <w:r>
        <w:rPr>
          <w:rFonts w:ascii="Arial Narrow" w:hAnsi="Arial Narrow"/>
        </w:rPr>
        <w:t>Witboek: volgt de groenboeken en zet de lijnen uit voor wetvoorstellen en beleidsvoorstellen van de EU</w:t>
      </w:r>
    </w:p>
    <w:p w:rsidR="00E13F22" w:rsidRDefault="00E13F22" w:rsidP="00E13F22">
      <w:pPr>
        <w:pStyle w:val="ListParagraph"/>
        <w:numPr>
          <w:ilvl w:val="1"/>
          <w:numId w:val="16"/>
        </w:numPr>
        <w:rPr>
          <w:rFonts w:ascii="Arial Narrow" w:hAnsi="Arial Narrow"/>
        </w:rPr>
      </w:pPr>
      <w:r>
        <w:rPr>
          <w:rFonts w:ascii="Arial Narrow" w:hAnsi="Arial Narrow"/>
        </w:rPr>
        <w:t>De hierboven beschreven regels zijn formele bronnen van het EU-beleid, maar overheid en governance bevatten allebei een grote dosis van informaliteiten en onverwachtbaarheid</w:t>
      </w:r>
    </w:p>
    <w:p w:rsidR="00E13F22" w:rsidRDefault="00E13F22" w:rsidP="00E13F22">
      <w:pPr>
        <w:pStyle w:val="ListParagraph"/>
        <w:numPr>
          <w:ilvl w:val="0"/>
          <w:numId w:val="16"/>
        </w:numPr>
        <w:rPr>
          <w:rFonts w:ascii="Arial Narrow" w:hAnsi="Arial Narrow"/>
        </w:rPr>
      </w:pPr>
      <w:r>
        <w:rPr>
          <w:rFonts w:ascii="Arial Narrow" w:hAnsi="Arial Narrow"/>
        </w:rPr>
        <w:t>De politieke cyclus</w:t>
      </w:r>
    </w:p>
    <w:p w:rsidR="00E13F22" w:rsidRDefault="00E13F22" w:rsidP="00E13F22">
      <w:pPr>
        <w:pStyle w:val="ListParagraph"/>
        <w:numPr>
          <w:ilvl w:val="1"/>
          <w:numId w:val="16"/>
        </w:numPr>
        <w:rPr>
          <w:rFonts w:ascii="Arial Narrow" w:hAnsi="Arial Narrow"/>
        </w:rPr>
      </w:pPr>
      <w:r>
        <w:rPr>
          <w:rFonts w:ascii="Arial Narrow" w:hAnsi="Arial Narrow"/>
        </w:rPr>
        <w:t>Beleidmaken is een complex proces en de EU heeft veel gelijkaardigheden met de nationale beleidssystemen</w:t>
      </w:r>
    </w:p>
    <w:p w:rsidR="00E13F22" w:rsidRDefault="00E13F22" w:rsidP="00E13F22">
      <w:pPr>
        <w:pStyle w:val="ListParagraph"/>
        <w:numPr>
          <w:ilvl w:val="1"/>
          <w:numId w:val="16"/>
        </w:numPr>
        <w:rPr>
          <w:rFonts w:ascii="Arial Narrow" w:hAnsi="Arial Narrow"/>
        </w:rPr>
      </w:pPr>
      <w:r>
        <w:rPr>
          <w:rFonts w:ascii="Arial Narrow" w:hAnsi="Arial Narrow"/>
        </w:rPr>
        <w:t>Agendasetting</w:t>
      </w:r>
    </w:p>
    <w:p w:rsidR="00E13F22" w:rsidRDefault="00E13F22" w:rsidP="00E13F22">
      <w:pPr>
        <w:pStyle w:val="ListParagraph"/>
        <w:numPr>
          <w:ilvl w:val="2"/>
          <w:numId w:val="16"/>
        </w:numPr>
        <w:rPr>
          <w:rFonts w:ascii="Arial Narrow" w:hAnsi="Arial Narrow"/>
        </w:rPr>
      </w:pPr>
      <w:r>
        <w:rPr>
          <w:rFonts w:ascii="Arial Narrow" w:hAnsi="Arial Narrow"/>
        </w:rPr>
        <w:t>Beslissen wat ze gaan beslissen</w:t>
      </w:r>
    </w:p>
    <w:p w:rsidR="00E13F22" w:rsidRDefault="00E13F22" w:rsidP="00E13F22">
      <w:pPr>
        <w:pStyle w:val="ListParagraph"/>
        <w:numPr>
          <w:ilvl w:val="2"/>
          <w:numId w:val="16"/>
        </w:numPr>
        <w:rPr>
          <w:rFonts w:ascii="Arial Narrow" w:hAnsi="Arial Narrow"/>
        </w:rPr>
      </w:pPr>
      <w:r>
        <w:rPr>
          <w:rFonts w:ascii="Arial Narrow" w:hAnsi="Arial Narrow"/>
        </w:rPr>
        <w:t>De inhoud van de agenda zal gedreven worden door verschillende krachten</w:t>
      </w:r>
    </w:p>
    <w:p w:rsidR="00516CFB" w:rsidRDefault="00516CFB" w:rsidP="00E13F22">
      <w:pPr>
        <w:pStyle w:val="ListParagraph"/>
        <w:numPr>
          <w:ilvl w:val="2"/>
          <w:numId w:val="16"/>
        </w:numPr>
        <w:rPr>
          <w:rFonts w:ascii="Arial Narrow" w:hAnsi="Arial Narrow"/>
        </w:rPr>
      </w:pPr>
      <w:r>
        <w:rPr>
          <w:rFonts w:ascii="Arial Narrow" w:hAnsi="Arial Narrow"/>
        </w:rPr>
        <w:t>De Europese Raad zorgt voor de brede agenda door het bepalen van strategische onderwerpen die de richting van de Europese integratie bepalen</w:t>
      </w:r>
    </w:p>
    <w:p w:rsidR="00516CFB" w:rsidRDefault="00516CFB" w:rsidP="00E13F22">
      <w:pPr>
        <w:pStyle w:val="ListParagraph"/>
        <w:numPr>
          <w:ilvl w:val="2"/>
          <w:numId w:val="16"/>
        </w:numPr>
        <w:rPr>
          <w:rFonts w:ascii="Arial Narrow" w:hAnsi="Arial Narrow"/>
        </w:rPr>
      </w:pPr>
      <w:r>
        <w:rPr>
          <w:rFonts w:ascii="Arial Narrow" w:hAnsi="Arial Narrow"/>
        </w:rPr>
        <w:t>De Commissie zorgt ervoor dat de algemene doelen worden uitgewerkt naar specifieke actieplannen</w:t>
      </w:r>
    </w:p>
    <w:p w:rsidR="00516CFB" w:rsidRDefault="00516CFB" w:rsidP="00E13F22">
      <w:pPr>
        <w:pStyle w:val="ListParagraph"/>
        <w:numPr>
          <w:ilvl w:val="2"/>
          <w:numId w:val="16"/>
        </w:numPr>
        <w:rPr>
          <w:rFonts w:ascii="Arial Narrow" w:hAnsi="Arial Narrow"/>
        </w:rPr>
      </w:pPr>
      <w:r>
        <w:rPr>
          <w:rFonts w:ascii="Arial Narrow" w:hAnsi="Arial Narrow"/>
        </w:rPr>
        <w:lastRenderedPageBreak/>
        <w:t>Formeel worden beiden beïnvloed door verdragsverplichtingen, ze moeten rekening houden met de nationale wetten,..</w:t>
      </w:r>
    </w:p>
    <w:p w:rsidR="00516CFB" w:rsidRDefault="00516CFB" w:rsidP="00E13F22">
      <w:pPr>
        <w:pStyle w:val="ListParagraph"/>
        <w:numPr>
          <w:ilvl w:val="2"/>
          <w:numId w:val="16"/>
        </w:numPr>
        <w:rPr>
          <w:rFonts w:ascii="Arial Narrow" w:hAnsi="Arial Narrow"/>
        </w:rPr>
      </w:pPr>
      <w:r>
        <w:rPr>
          <w:rFonts w:ascii="Arial Narrow" w:hAnsi="Arial Narrow"/>
        </w:rPr>
        <w:t>Informeel worden ze beïnvloed door beleidsevolutie: de druk van andere EU instituties, de politieke en publieke opinie,...</w:t>
      </w:r>
    </w:p>
    <w:p w:rsidR="00516CFB" w:rsidRDefault="00516CFB" w:rsidP="00E13F22">
      <w:pPr>
        <w:pStyle w:val="ListParagraph"/>
        <w:numPr>
          <w:ilvl w:val="2"/>
          <w:numId w:val="16"/>
        </w:numPr>
        <w:rPr>
          <w:rFonts w:ascii="Arial Narrow" w:hAnsi="Arial Narrow"/>
        </w:rPr>
      </w:pPr>
      <w:r>
        <w:rPr>
          <w:rFonts w:ascii="Arial Narrow" w:hAnsi="Arial Narrow"/>
        </w:rPr>
        <w:t>Verschil tussen de Raad en de commissie</w:t>
      </w:r>
    </w:p>
    <w:p w:rsidR="00516CFB" w:rsidRDefault="00516CFB" w:rsidP="00516CFB">
      <w:pPr>
        <w:pStyle w:val="ListParagraph"/>
        <w:numPr>
          <w:ilvl w:val="3"/>
          <w:numId w:val="16"/>
        </w:numPr>
        <w:rPr>
          <w:rFonts w:ascii="Arial Narrow" w:hAnsi="Arial Narrow"/>
        </w:rPr>
      </w:pPr>
      <w:r>
        <w:rPr>
          <w:rFonts w:ascii="Arial Narrow" w:hAnsi="Arial Narrow"/>
        </w:rPr>
        <w:t>De nationaal verkozen leiders van de Raad worden gedreven door ideologie en de publieke opinie</w:t>
      </w:r>
    </w:p>
    <w:p w:rsidR="00516CFB" w:rsidRDefault="00516CFB" w:rsidP="00516CFB">
      <w:pPr>
        <w:pStyle w:val="ListParagraph"/>
        <w:numPr>
          <w:ilvl w:val="3"/>
          <w:numId w:val="16"/>
        </w:numPr>
        <w:rPr>
          <w:rFonts w:ascii="Arial Narrow" w:hAnsi="Arial Narrow"/>
        </w:rPr>
      </w:pPr>
      <w:r w:rsidRPr="00516CFB">
        <w:rPr>
          <w:rFonts w:ascii="Arial Narrow" w:hAnsi="Arial Narrow"/>
        </w:rPr>
        <w:sym w:font="Wingdings" w:char="F0F3"/>
      </w:r>
      <w:r>
        <w:rPr>
          <w:rFonts w:ascii="Arial Narrow" w:hAnsi="Arial Narrow"/>
        </w:rPr>
        <w:t>bureaucraten in de commissie die meer gedreven worden door de verplichtingen van verdragen en andere verplichtingen</w:t>
      </w:r>
    </w:p>
    <w:p w:rsidR="00516CFB" w:rsidRDefault="00516CFB" w:rsidP="00516CFB">
      <w:pPr>
        <w:pStyle w:val="ListParagraph"/>
        <w:numPr>
          <w:ilvl w:val="3"/>
          <w:numId w:val="16"/>
        </w:numPr>
        <w:rPr>
          <w:rFonts w:ascii="Arial Narrow" w:hAnsi="Arial Narrow"/>
        </w:rPr>
      </w:pPr>
      <w:r>
        <w:rPr>
          <w:rFonts w:ascii="Arial Narrow" w:hAnsi="Arial Narrow"/>
        </w:rPr>
        <w:t>Het implementeren van oplossingen op het nationale niveau is makkelijker dan op het Europese level</w:t>
      </w:r>
    </w:p>
    <w:p w:rsidR="00516CFB" w:rsidRDefault="00516CFB" w:rsidP="00516CFB">
      <w:pPr>
        <w:pStyle w:val="ListParagraph"/>
        <w:numPr>
          <w:ilvl w:val="1"/>
          <w:numId w:val="16"/>
        </w:numPr>
        <w:rPr>
          <w:rFonts w:ascii="Arial Narrow" w:hAnsi="Arial Narrow"/>
        </w:rPr>
      </w:pPr>
      <w:r>
        <w:rPr>
          <w:rFonts w:ascii="Arial Narrow" w:hAnsi="Arial Narrow"/>
        </w:rPr>
        <w:t>Formulatie</w:t>
      </w:r>
    </w:p>
    <w:p w:rsidR="00516CFB" w:rsidRDefault="00516CFB" w:rsidP="00516CFB">
      <w:pPr>
        <w:pStyle w:val="ListParagraph"/>
        <w:numPr>
          <w:ilvl w:val="2"/>
          <w:numId w:val="16"/>
        </w:numPr>
        <w:rPr>
          <w:rFonts w:ascii="Arial Narrow" w:hAnsi="Arial Narrow"/>
        </w:rPr>
      </w:pPr>
      <w:r>
        <w:rPr>
          <w:rFonts w:ascii="Arial Narrow" w:hAnsi="Arial Narrow"/>
        </w:rPr>
        <w:t>Wanneer er een akkoord is over het bestaan van een probleem, dan moet er naar een oplossing worden gezocht</w:t>
      </w:r>
    </w:p>
    <w:p w:rsidR="00516CFB" w:rsidRDefault="00516CFB" w:rsidP="00516CFB">
      <w:pPr>
        <w:pStyle w:val="ListParagraph"/>
        <w:numPr>
          <w:ilvl w:val="2"/>
          <w:numId w:val="16"/>
        </w:numPr>
        <w:rPr>
          <w:rFonts w:ascii="Arial Narrow" w:hAnsi="Arial Narrow"/>
        </w:rPr>
      </w:pPr>
      <w:r>
        <w:rPr>
          <w:rFonts w:ascii="Arial Narrow" w:hAnsi="Arial Narrow"/>
        </w:rPr>
        <w:t>Beleidsmakers zullen altijd verschillende mening hebben omwille van hun verschillende waarden</w:t>
      </w:r>
    </w:p>
    <w:p w:rsidR="00516CFB" w:rsidRDefault="00516CFB" w:rsidP="00516CFB">
      <w:pPr>
        <w:pStyle w:val="ListParagraph"/>
        <w:numPr>
          <w:ilvl w:val="2"/>
          <w:numId w:val="16"/>
        </w:numPr>
        <w:rPr>
          <w:rFonts w:ascii="Arial Narrow" w:hAnsi="Arial Narrow"/>
        </w:rPr>
      </w:pPr>
      <w:r>
        <w:rPr>
          <w:rFonts w:ascii="Arial Narrow" w:hAnsi="Arial Narrow"/>
        </w:rPr>
        <w:t>Beleidsmakers zullen ook met noodsituaties te maken krijgen die het moeilijk maken om het best antwoord te geven</w:t>
      </w:r>
    </w:p>
    <w:p w:rsidR="00516CFB" w:rsidRDefault="00516CFB" w:rsidP="00516CFB">
      <w:pPr>
        <w:pStyle w:val="ListParagraph"/>
        <w:numPr>
          <w:ilvl w:val="2"/>
          <w:numId w:val="16"/>
        </w:numPr>
        <w:rPr>
          <w:rFonts w:ascii="Arial Narrow" w:hAnsi="Arial Narrow"/>
        </w:rPr>
      </w:pPr>
      <w:r w:rsidRPr="00516CFB">
        <w:rPr>
          <w:rFonts w:ascii="Arial Narrow" w:hAnsi="Arial Narrow"/>
        </w:rPr>
        <w:sym w:font="Wingdings" w:char="F0E8"/>
      </w:r>
      <w:r>
        <w:rPr>
          <w:rFonts w:ascii="Arial Narrow" w:hAnsi="Arial Narrow"/>
        </w:rPr>
        <w:t>beleidsmakers zijn vaak gedreven door intuitie, opportunisme,...</w:t>
      </w:r>
    </w:p>
    <w:p w:rsidR="00516CFB" w:rsidRDefault="00516CFB" w:rsidP="00516CFB">
      <w:pPr>
        <w:pStyle w:val="ListParagraph"/>
        <w:numPr>
          <w:ilvl w:val="2"/>
          <w:numId w:val="16"/>
        </w:numPr>
        <w:rPr>
          <w:rFonts w:ascii="Arial Narrow" w:hAnsi="Arial Narrow"/>
        </w:rPr>
      </w:pPr>
      <w:r>
        <w:rPr>
          <w:rFonts w:ascii="Arial Narrow" w:hAnsi="Arial Narrow"/>
        </w:rPr>
        <w:t>De verantwoordelijkheid voor de formulatie van het beleid op het Europees niveau , ligt bij de commissie, maar ook externe actoren willen hun zegje doen</w:t>
      </w:r>
    </w:p>
    <w:p w:rsidR="00516CFB" w:rsidRDefault="00516CFB" w:rsidP="00516CFB">
      <w:pPr>
        <w:pStyle w:val="ListParagraph"/>
        <w:numPr>
          <w:ilvl w:val="2"/>
          <w:numId w:val="16"/>
        </w:numPr>
        <w:rPr>
          <w:rFonts w:ascii="Arial Narrow" w:hAnsi="Arial Narrow"/>
        </w:rPr>
      </w:pPr>
      <w:r>
        <w:rPr>
          <w:rFonts w:ascii="Arial Narrow" w:hAnsi="Arial Narrow"/>
        </w:rPr>
        <w:t>Methode van open coordinatie: een procedure waarin de EU lidstaten aangemoedigd worden in beleidsdomeinen waar de EU instellingen een beperkte competentie hebben</w:t>
      </w:r>
    </w:p>
    <w:p w:rsidR="00516CFB" w:rsidRDefault="00516CFB" w:rsidP="00516CFB">
      <w:pPr>
        <w:pStyle w:val="ListParagraph"/>
        <w:numPr>
          <w:ilvl w:val="1"/>
          <w:numId w:val="16"/>
        </w:numPr>
        <w:rPr>
          <w:rFonts w:ascii="Arial Narrow" w:hAnsi="Arial Narrow"/>
        </w:rPr>
      </w:pPr>
      <w:r>
        <w:rPr>
          <w:rFonts w:ascii="Arial Narrow" w:hAnsi="Arial Narrow"/>
        </w:rPr>
        <w:t>Goedkeuring</w:t>
      </w:r>
    </w:p>
    <w:p w:rsidR="00516CFB" w:rsidRDefault="00516CFB" w:rsidP="00516CFB">
      <w:pPr>
        <w:pStyle w:val="ListParagraph"/>
        <w:numPr>
          <w:ilvl w:val="2"/>
          <w:numId w:val="16"/>
        </w:numPr>
        <w:rPr>
          <w:rFonts w:ascii="Arial Narrow" w:hAnsi="Arial Narrow"/>
        </w:rPr>
      </w:pPr>
      <w:r>
        <w:rPr>
          <w:rFonts w:ascii="Arial Narrow" w:hAnsi="Arial Narrow"/>
        </w:rPr>
        <w:t>Door de Raad van Ministers en het Europese Parlement</w:t>
      </w:r>
    </w:p>
    <w:p w:rsidR="00516CFB" w:rsidRDefault="00516CFB" w:rsidP="00516CFB">
      <w:pPr>
        <w:pStyle w:val="ListParagraph"/>
        <w:numPr>
          <w:ilvl w:val="2"/>
          <w:numId w:val="16"/>
        </w:numPr>
        <w:rPr>
          <w:rFonts w:ascii="Arial Narrow" w:hAnsi="Arial Narrow"/>
        </w:rPr>
      </w:pPr>
      <w:r>
        <w:rPr>
          <w:rFonts w:ascii="Arial Narrow" w:hAnsi="Arial Narrow"/>
        </w:rPr>
        <w:t>De Raad zal worden gedreven door meningen van de overheid van de lidstaten en het parlement kan de mening van de stemmers niet negeren</w:t>
      </w:r>
    </w:p>
    <w:p w:rsidR="00516CFB" w:rsidRDefault="00516CFB" w:rsidP="00516CFB">
      <w:pPr>
        <w:pStyle w:val="ListParagraph"/>
        <w:numPr>
          <w:ilvl w:val="2"/>
          <w:numId w:val="16"/>
        </w:numPr>
        <w:rPr>
          <w:rFonts w:ascii="Arial Narrow" w:hAnsi="Arial Narrow"/>
        </w:rPr>
      </w:pPr>
      <w:r>
        <w:rPr>
          <w:rFonts w:ascii="Arial Narrow" w:hAnsi="Arial Narrow"/>
        </w:rPr>
        <w:t>De lidstaat die voorzitter is van de Raad van Ministers speelt ook een rol, omdat hij ervoor moet zorgen dat zoveel mogelijk beleid wordt uitgevoerd in zijn ambtstermijn</w:t>
      </w:r>
    </w:p>
    <w:p w:rsidR="00516CFB" w:rsidRDefault="00516CFB" w:rsidP="00516CFB">
      <w:pPr>
        <w:pStyle w:val="ListParagraph"/>
        <w:numPr>
          <w:ilvl w:val="2"/>
          <w:numId w:val="16"/>
        </w:numPr>
        <w:rPr>
          <w:rFonts w:ascii="Arial Narrow" w:hAnsi="Arial Narrow"/>
        </w:rPr>
      </w:pPr>
      <w:r>
        <w:rPr>
          <w:rFonts w:ascii="Arial Narrow" w:hAnsi="Arial Narrow"/>
        </w:rPr>
        <w:t>Het onderscheid tussen de formulatie en aanneming is niet duidelijk omdat verschillende veranderingen in wetten en beleid gedaan kunnen worden wanneer de voorstellen heen en weer gaan tussen de Raad en het parlement</w:t>
      </w:r>
    </w:p>
    <w:p w:rsidR="00516CFB" w:rsidRDefault="00516CFB" w:rsidP="00516CFB">
      <w:pPr>
        <w:pStyle w:val="ListParagraph"/>
        <w:numPr>
          <w:ilvl w:val="1"/>
          <w:numId w:val="16"/>
        </w:numPr>
        <w:rPr>
          <w:rFonts w:ascii="Arial Narrow" w:hAnsi="Arial Narrow"/>
        </w:rPr>
      </w:pPr>
      <w:r>
        <w:rPr>
          <w:rFonts w:ascii="Arial Narrow" w:hAnsi="Arial Narrow"/>
        </w:rPr>
        <w:t>Implementatie</w:t>
      </w:r>
    </w:p>
    <w:p w:rsidR="00516CFB" w:rsidRDefault="00516CFB" w:rsidP="00516CFB">
      <w:pPr>
        <w:pStyle w:val="ListParagraph"/>
        <w:numPr>
          <w:ilvl w:val="2"/>
          <w:numId w:val="16"/>
        </w:numPr>
        <w:rPr>
          <w:rFonts w:ascii="Arial Narrow" w:hAnsi="Arial Narrow"/>
        </w:rPr>
      </w:pPr>
      <w:r>
        <w:rPr>
          <w:rFonts w:ascii="Arial Narrow" w:hAnsi="Arial Narrow"/>
        </w:rPr>
        <w:t>De commissie is verantwoordelijk om de implementatie in de gaten te houden, maar het moet samenwerken met de nationale bureaucratie</w:t>
      </w:r>
    </w:p>
    <w:p w:rsidR="00516CFB" w:rsidRDefault="00516CFB" w:rsidP="00516CFB">
      <w:pPr>
        <w:pStyle w:val="ListParagraph"/>
        <w:numPr>
          <w:ilvl w:val="2"/>
          <w:numId w:val="16"/>
        </w:numPr>
        <w:rPr>
          <w:rFonts w:ascii="Arial Narrow" w:hAnsi="Arial Narrow"/>
        </w:rPr>
      </w:pPr>
      <w:r>
        <w:rPr>
          <w:rFonts w:ascii="Arial Narrow" w:hAnsi="Arial Narrow"/>
        </w:rPr>
        <w:t>Maar in de lidstaten varieert de efficientie van de bureaucratie</w:t>
      </w:r>
      <w:r w:rsidR="00824100" w:rsidRPr="00824100">
        <w:rPr>
          <w:rFonts w:ascii="Arial Narrow" w:hAnsi="Arial Narrow"/>
        </w:rPr>
        <w:sym w:font="Wingdings" w:char="F0E8"/>
      </w:r>
      <w:r w:rsidR="00824100">
        <w:rPr>
          <w:rFonts w:ascii="Arial Narrow" w:hAnsi="Arial Narrow"/>
        </w:rPr>
        <w:t>grote rol voor individuen en belangengroepen om een oogje op de thuisoverheid te houden</w:t>
      </w:r>
    </w:p>
    <w:p w:rsidR="00824100" w:rsidRDefault="00824100" w:rsidP="00824100">
      <w:pPr>
        <w:pStyle w:val="ListParagraph"/>
        <w:numPr>
          <w:ilvl w:val="1"/>
          <w:numId w:val="16"/>
        </w:numPr>
        <w:rPr>
          <w:rFonts w:ascii="Arial Narrow" w:hAnsi="Arial Narrow"/>
        </w:rPr>
      </w:pPr>
      <w:r>
        <w:rPr>
          <w:rFonts w:ascii="Arial Narrow" w:hAnsi="Arial Narrow"/>
        </w:rPr>
        <w:t>Evaluatie</w:t>
      </w:r>
    </w:p>
    <w:p w:rsidR="00824100" w:rsidRDefault="00824100" w:rsidP="00824100">
      <w:pPr>
        <w:pStyle w:val="ListParagraph"/>
        <w:numPr>
          <w:ilvl w:val="2"/>
          <w:numId w:val="16"/>
        </w:numPr>
        <w:rPr>
          <w:rFonts w:ascii="Arial Narrow" w:hAnsi="Arial Narrow"/>
        </w:rPr>
      </w:pPr>
      <w:r>
        <w:rPr>
          <w:rFonts w:ascii="Arial Narrow" w:hAnsi="Arial Narrow"/>
        </w:rPr>
        <w:t>In sommige gevallen is het onmogelijk om zeker te zijn van de redenen van een probleem, of om zeker te zijn welke acties resulteren in welke gevolgen</w:t>
      </w:r>
    </w:p>
    <w:p w:rsidR="00824100" w:rsidRDefault="00824100" w:rsidP="00824100">
      <w:pPr>
        <w:pStyle w:val="ListParagraph"/>
        <w:numPr>
          <w:ilvl w:val="2"/>
          <w:numId w:val="16"/>
        </w:numPr>
        <w:rPr>
          <w:rFonts w:ascii="Arial Narrow" w:hAnsi="Arial Narrow"/>
        </w:rPr>
      </w:pPr>
      <w:r>
        <w:rPr>
          <w:rFonts w:ascii="Arial Narrow" w:hAnsi="Arial Narrow"/>
        </w:rPr>
        <w:t>De directe verantwoordelijkheid voor evaluatie ligt in de lidstaten en de commissie</w:t>
      </w:r>
    </w:p>
    <w:p w:rsidR="00824100" w:rsidRDefault="00824100" w:rsidP="00824100">
      <w:pPr>
        <w:pStyle w:val="ListParagraph"/>
        <w:numPr>
          <w:ilvl w:val="2"/>
          <w:numId w:val="16"/>
        </w:numPr>
        <w:rPr>
          <w:rFonts w:ascii="Arial Narrow" w:hAnsi="Arial Narrow"/>
        </w:rPr>
      </w:pPr>
      <w:r>
        <w:rPr>
          <w:rFonts w:ascii="Arial Narrow" w:hAnsi="Arial Narrow"/>
        </w:rPr>
        <w:t>Maar het Europees Parlement, de lidstaten, belangengroepen, de media en gewone Europeanen willen ook hun zegje</w:t>
      </w:r>
    </w:p>
    <w:p w:rsidR="00824100" w:rsidRDefault="00824100" w:rsidP="00824100">
      <w:pPr>
        <w:pStyle w:val="ListParagraph"/>
        <w:numPr>
          <w:ilvl w:val="0"/>
          <w:numId w:val="16"/>
        </w:numPr>
        <w:rPr>
          <w:rFonts w:ascii="Arial Narrow" w:hAnsi="Arial Narrow"/>
        </w:rPr>
      </w:pPr>
      <w:r>
        <w:rPr>
          <w:rFonts w:ascii="Arial Narrow" w:hAnsi="Arial Narrow"/>
        </w:rPr>
        <w:t>De kwaliteiten van het EU-beleid</w:t>
      </w:r>
    </w:p>
    <w:p w:rsidR="00824100" w:rsidRDefault="00091FD8" w:rsidP="00824100">
      <w:pPr>
        <w:pStyle w:val="ListParagraph"/>
        <w:numPr>
          <w:ilvl w:val="1"/>
          <w:numId w:val="16"/>
        </w:numPr>
        <w:rPr>
          <w:rFonts w:ascii="Arial Narrow" w:hAnsi="Arial Narrow"/>
        </w:rPr>
      </w:pPr>
      <w:r>
        <w:rPr>
          <w:rFonts w:ascii="Arial Narrow" w:hAnsi="Arial Narrow"/>
        </w:rPr>
        <w:t>Formeel wordt het beleid gedreven door institutionele regels</w:t>
      </w:r>
    </w:p>
    <w:p w:rsidR="00091FD8" w:rsidRDefault="00091FD8" w:rsidP="00824100">
      <w:pPr>
        <w:pStyle w:val="ListParagraph"/>
        <w:numPr>
          <w:ilvl w:val="1"/>
          <w:numId w:val="16"/>
        </w:numPr>
        <w:rPr>
          <w:rFonts w:ascii="Arial Narrow" w:hAnsi="Arial Narrow"/>
        </w:rPr>
      </w:pPr>
      <w:r>
        <w:rPr>
          <w:rFonts w:ascii="Arial Narrow" w:hAnsi="Arial Narrow"/>
        </w:rPr>
        <w:t>Informeel gezien wordt het beleid gedreven door omstandigheden</w:t>
      </w:r>
    </w:p>
    <w:p w:rsidR="00091FD8" w:rsidRDefault="00091FD8" w:rsidP="00824100">
      <w:pPr>
        <w:pStyle w:val="ListParagraph"/>
        <w:numPr>
          <w:ilvl w:val="1"/>
          <w:numId w:val="16"/>
        </w:numPr>
        <w:rPr>
          <w:rFonts w:ascii="Arial Narrow" w:hAnsi="Arial Narrow"/>
        </w:rPr>
      </w:pPr>
      <w:r>
        <w:rPr>
          <w:rFonts w:ascii="Arial Narrow" w:hAnsi="Arial Narrow"/>
        </w:rPr>
        <w:t>Compromise en onderhandelen</w:t>
      </w:r>
    </w:p>
    <w:p w:rsidR="00091FD8" w:rsidRDefault="00091FD8" w:rsidP="00091FD8">
      <w:pPr>
        <w:pStyle w:val="ListParagraph"/>
        <w:numPr>
          <w:ilvl w:val="2"/>
          <w:numId w:val="16"/>
        </w:numPr>
        <w:rPr>
          <w:rFonts w:ascii="Arial Narrow" w:hAnsi="Arial Narrow"/>
        </w:rPr>
      </w:pPr>
      <w:r>
        <w:rPr>
          <w:rFonts w:ascii="Arial Narrow" w:hAnsi="Arial Narrow"/>
        </w:rPr>
        <w:lastRenderedPageBreak/>
        <w:t>In het geval van de EU is het bereiken van een compromis nog moeilijker</w:t>
      </w:r>
    </w:p>
    <w:p w:rsidR="00091FD8" w:rsidRDefault="00091FD8" w:rsidP="00091FD8">
      <w:pPr>
        <w:pStyle w:val="ListParagraph"/>
        <w:numPr>
          <w:ilvl w:val="1"/>
          <w:numId w:val="16"/>
        </w:numPr>
        <w:rPr>
          <w:rFonts w:ascii="Arial Narrow" w:hAnsi="Arial Narrow"/>
        </w:rPr>
      </w:pPr>
      <w:r>
        <w:rPr>
          <w:rFonts w:ascii="Arial Narrow" w:hAnsi="Arial Narrow"/>
        </w:rPr>
        <w:t>Politieke spelletjes</w:t>
      </w:r>
    </w:p>
    <w:p w:rsidR="00091FD8" w:rsidRDefault="00091FD8" w:rsidP="00091FD8">
      <w:pPr>
        <w:pStyle w:val="ListParagraph"/>
        <w:numPr>
          <w:ilvl w:val="2"/>
          <w:numId w:val="16"/>
        </w:numPr>
        <w:rPr>
          <w:rFonts w:ascii="Arial Narrow" w:hAnsi="Arial Narrow"/>
        </w:rPr>
      </w:pPr>
      <w:r>
        <w:rPr>
          <w:rFonts w:ascii="Arial Narrow" w:hAnsi="Arial Narrow"/>
        </w:rPr>
        <w:t>Politiek is een gevecht om macht en invloed, waarin elke actor zijn visie probeert door te drukken aan anderen en zo voordeel te krijgen</w:t>
      </w:r>
    </w:p>
    <w:p w:rsidR="00091FD8" w:rsidRDefault="00091FD8" w:rsidP="00091FD8">
      <w:pPr>
        <w:pStyle w:val="ListParagraph"/>
        <w:numPr>
          <w:ilvl w:val="1"/>
          <w:numId w:val="16"/>
        </w:numPr>
        <w:rPr>
          <w:rFonts w:ascii="Arial Narrow" w:hAnsi="Arial Narrow"/>
        </w:rPr>
      </w:pPr>
      <w:r>
        <w:rPr>
          <w:rFonts w:ascii="Arial Narrow" w:hAnsi="Arial Narrow"/>
        </w:rPr>
        <w:t>Incrementalisme</w:t>
      </w:r>
    </w:p>
    <w:p w:rsidR="00091FD8" w:rsidRDefault="00091FD8" w:rsidP="00091FD8">
      <w:pPr>
        <w:pStyle w:val="ListParagraph"/>
        <w:numPr>
          <w:ilvl w:val="2"/>
          <w:numId w:val="16"/>
        </w:numPr>
        <w:rPr>
          <w:rFonts w:ascii="Arial Narrow" w:hAnsi="Arial Narrow"/>
        </w:rPr>
      </w:pPr>
      <w:r>
        <w:rPr>
          <w:rFonts w:ascii="Arial Narrow" w:hAnsi="Arial Narrow"/>
        </w:rPr>
        <w:t>Een methode van beleid te ontwikkelen door kleine veranderingen, in plaats van radicale veranderingen</w:t>
      </w:r>
    </w:p>
    <w:p w:rsidR="00091FD8" w:rsidRDefault="00091FD8" w:rsidP="00091FD8">
      <w:pPr>
        <w:pStyle w:val="ListParagraph"/>
        <w:numPr>
          <w:ilvl w:val="1"/>
          <w:numId w:val="16"/>
        </w:numPr>
        <w:rPr>
          <w:rFonts w:ascii="Arial Narrow" w:hAnsi="Arial Narrow"/>
        </w:rPr>
      </w:pPr>
      <w:r>
        <w:rPr>
          <w:rFonts w:ascii="Arial Narrow" w:hAnsi="Arial Narrow"/>
        </w:rPr>
        <w:t>Integratie met verschillende snelheid, afhankelijk van het land</w:t>
      </w:r>
    </w:p>
    <w:p w:rsidR="00091FD8" w:rsidRDefault="00091FD8" w:rsidP="00091FD8">
      <w:pPr>
        <w:pStyle w:val="ListParagraph"/>
        <w:numPr>
          <w:ilvl w:val="1"/>
          <w:numId w:val="16"/>
        </w:numPr>
        <w:rPr>
          <w:rFonts w:ascii="Arial Narrow" w:hAnsi="Arial Narrow"/>
        </w:rPr>
      </w:pPr>
      <w:r>
        <w:rPr>
          <w:rFonts w:ascii="Arial Narrow" w:hAnsi="Arial Narrow"/>
        </w:rPr>
        <w:t>Derogatie: een lidstaat kan niet meedoen aan een implementatie, of anders meedoen of het wordt meer tijd gegeven om de maatregel te implementeren</w:t>
      </w:r>
    </w:p>
    <w:p w:rsidR="00091FD8" w:rsidRDefault="00091FD8" w:rsidP="00091FD8">
      <w:pPr>
        <w:pStyle w:val="ListParagraph"/>
        <w:numPr>
          <w:ilvl w:val="1"/>
          <w:numId w:val="16"/>
        </w:numPr>
        <w:rPr>
          <w:rFonts w:ascii="Arial Narrow" w:hAnsi="Arial Narrow"/>
        </w:rPr>
      </w:pPr>
      <w:r>
        <w:rPr>
          <w:rFonts w:ascii="Arial Narrow" w:hAnsi="Arial Narrow"/>
        </w:rPr>
        <w:t>Spillover: wanneer een project verder gaat dan zijn oorspronkelijk doel</w:t>
      </w:r>
    </w:p>
    <w:p w:rsidR="00091FD8" w:rsidRDefault="00091FD8" w:rsidP="00091FD8">
      <w:pPr>
        <w:pStyle w:val="ListParagraph"/>
        <w:numPr>
          <w:ilvl w:val="1"/>
          <w:numId w:val="16"/>
        </w:numPr>
        <w:rPr>
          <w:rFonts w:ascii="Arial Narrow" w:hAnsi="Arial Narrow"/>
        </w:rPr>
      </w:pPr>
      <w:r>
        <w:rPr>
          <w:rFonts w:ascii="Arial Narrow" w:hAnsi="Arial Narrow"/>
        </w:rPr>
        <w:t>Elitisme en democratisch deficit</w:t>
      </w:r>
    </w:p>
    <w:p w:rsidR="00091FD8" w:rsidRDefault="00091FD8" w:rsidP="00091FD8">
      <w:pPr>
        <w:pStyle w:val="ListParagraph"/>
        <w:numPr>
          <w:ilvl w:val="0"/>
          <w:numId w:val="16"/>
        </w:numPr>
        <w:rPr>
          <w:rFonts w:ascii="Arial Narrow" w:hAnsi="Arial Narrow"/>
        </w:rPr>
      </w:pPr>
      <w:r>
        <w:rPr>
          <w:rFonts w:ascii="Arial Narrow" w:hAnsi="Arial Narrow"/>
        </w:rPr>
        <w:t>Het EU-budget</w:t>
      </w:r>
    </w:p>
    <w:p w:rsidR="00091FD8" w:rsidRDefault="00091FD8" w:rsidP="00091FD8">
      <w:pPr>
        <w:pStyle w:val="ListParagraph"/>
        <w:numPr>
          <w:ilvl w:val="1"/>
          <w:numId w:val="16"/>
        </w:numPr>
        <w:rPr>
          <w:rFonts w:ascii="Arial Narrow" w:hAnsi="Arial Narrow"/>
        </w:rPr>
      </w:pPr>
      <w:r>
        <w:rPr>
          <w:rFonts w:ascii="Arial Narrow" w:hAnsi="Arial Narrow"/>
        </w:rPr>
        <w:t>Het budget van de EU is verbazingswekkend klein</w:t>
      </w:r>
    </w:p>
    <w:p w:rsidR="00091FD8" w:rsidRDefault="00091FD8" w:rsidP="00091FD8">
      <w:pPr>
        <w:pStyle w:val="ListParagraph"/>
        <w:numPr>
          <w:ilvl w:val="1"/>
          <w:numId w:val="16"/>
        </w:numPr>
        <w:rPr>
          <w:rFonts w:ascii="Arial Narrow" w:hAnsi="Arial Narrow"/>
        </w:rPr>
      </w:pPr>
      <w:r>
        <w:rPr>
          <w:rFonts w:ascii="Arial Narrow" w:hAnsi="Arial Narrow"/>
        </w:rPr>
        <w:t>Het moet in evenwicht zijn</w:t>
      </w:r>
      <w:r w:rsidRPr="00091FD8">
        <w:rPr>
          <w:rFonts w:ascii="Arial Narrow" w:hAnsi="Arial Narrow"/>
        </w:rPr>
        <w:sym w:font="Wingdings" w:char="F0E8"/>
      </w:r>
      <w:r>
        <w:rPr>
          <w:rFonts w:ascii="Arial Narrow" w:hAnsi="Arial Narrow"/>
        </w:rPr>
        <w:t>geen schuld</w:t>
      </w:r>
    </w:p>
    <w:p w:rsidR="00091FD8" w:rsidRDefault="00091FD8" w:rsidP="00091FD8">
      <w:pPr>
        <w:pStyle w:val="ListParagraph"/>
        <w:numPr>
          <w:ilvl w:val="1"/>
          <w:numId w:val="16"/>
        </w:numPr>
        <w:rPr>
          <w:rFonts w:ascii="Arial Narrow" w:hAnsi="Arial Narrow"/>
        </w:rPr>
      </w:pPr>
      <w:r>
        <w:rPr>
          <w:rFonts w:ascii="Arial Narrow" w:hAnsi="Arial Narrow"/>
        </w:rPr>
        <w:t>Lang het onderwerp geweest van conflict:</w:t>
      </w:r>
    </w:p>
    <w:p w:rsidR="00091FD8" w:rsidRDefault="00091FD8" w:rsidP="00091FD8">
      <w:pPr>
        <w:pStyle w:val="ListParagraph"/>
        <w:numPr>
          <w:ilvl w:val="2"/>
          <w:numId w:val="16"/>
        </w:numPr>
        <w:rPr>
          <w:rFonts w:ascii="Arial Narrow" w:hAnsi="Arial Narrow"/>
        </w:rPr>
      </w:pPr>
      <w:r>
        <w:rPr>
          <w:rFonts w:ascii="Arial Narrow" w:hAnsi="Arial Narrow"/>
        </w:rPr>
        <w:t xml:space="preserve">Moet het budget vooral komen uit nationale bijdragen van de lidstaten </w:t>
      </w:r>
    </w:p>
    <w:p w:rsidR="00091FD8" w:rsidRDefault="00091FD8" w:rsidP="00091FD8">
      <w:pPr>
        <w:pStyle w:val="ListParagraph"/>
        <w:numPr>
          <w:ilvl w:val="2"/>
          <w:numId w:val="16"/>
        </w:numPr>
        <w:rPr>
          <w:rFonts w:ascii="Arial Narrow" w:hAnsi="Arial Narrow"/>
        </w:rPr>
      </w:pPr>
      <w:r>
        <w:rPr>
          <w:rFonts w:ascii="Arial Narrow" w:hAnsi="Arial Narrow"/>
        </w:rPr>
        <w:t>Of uit hun eigen bronnen</w:t>
      </w:r>
    </w:p>
    <w:p w:rsidR="00E23B8D" w:rsidRDefault="00E23B8D" w:rsidP="00E23B8D">
      <w:pPr>
        <w:rPr>
          <w:rFonts w:ascii="Arial Narrow" w:hAnsi="Arial Narrow"/>
        </w:rPr>
      </w:pPr>
    </w:p>
    <w:p w:rsidR="00E23B8D" w:rsidRDefault="00E23B8D" w:rsidP="00E23B8D">
      <w:pPr>
        <w:jc w:val="center"/>
        <w:rPr>
          <w:rFonts w:ascii="Arial Narrow" w:hAnsi="Arial Narrow"/>
          <w:u w:val="single"/>
        </w:rPr>
      </w:pPr>
      <w:r>
        <w:rPr>
          <w:rFonts w:ascii="Arial Narrow" w:hAnsi="Arial Narrow"/>
          <w:u w:val="single"/>
        </w:rPr>
        <w:t>Hoofdstuk 19: het economische beleid</w:t>
      </w:r>
    </w:p>
    <w:p w:rsidR="00E23B8D" w:rsidRDefault="0007662A" w:rsidP="0007662A">
      <w:pPr>
        <w:pStyle w:val="ListParagraph"/>
        <w:numPr>
          <w:ilvl w:val="0"/>
          <w:numId w:val="17"/>
        </w:numPr>
        <w:rPr>
          <w:rFonts w:ascii="Arial Narrow" w:hAnsi="Arial Narrow"/>
        </w:rPr>
      </w:pPr>
      <w:r>
        <w:rPr>
          <w:rFonts w:ascii="Arial Narrow" w:hAnsi="Arial Narrow"/>
        </w:rPr>
        <w:t>Economische integratie had als doel om welvaart te creeren en zo ook vrede</w:t>
      </w:r>
    </w:p>
    <w:p w:rsidR="0007662A" w:rsidRDefault="0007662A" w:rsidP="0007662A">
      <w:pPr>
        <w:pStyle w:val="ListParagraph"/>
        <w:numPr>
          <w:ilvl w:val="0"/>
          <w:numId w:val="17"/>
        </w:numPr>
        <w:rPr>
          <w:rFonts w:ascii="Arial Narrow" w:hAnsi="Arial Narrow"/>
        </w:rPr>
      </w:pPr>
      <w:r>
        <w:rPr>
          <w:rFonts w:ascii="Arial Narrow" w:hAnsi="Arial Narrow"/>
        </w:rPr>
        <w:t>Dit is geslaagd want Europa is vandaag een van de meest vredevolle en welvarende regio’s</w:t>
      </w:r>
    </w:p>
    <w:p w:rsidR="0007662A" w:rsidRDefault="0007662A" w:rsidP="0007662A">
      <w:pPr>
        <w:pStyle w:val="ListParagraph"/>
        <w:numPr>
          <w:ilvl w:val="0"/>
          <w:numId w:val="17"/>
        </w:numPr>
        <w:rPr>
          <w:rFonts w:ascii="Arial Narrow" w:hAnsi="Arial Narrow"/>
        </w:rPr>
      </w:pPr>
      <w:r>
        <w:rPr>
          <w:rFonts w:ascii="Arial Narrow" w:hAnsi="Arial Narrow"/>
        </w:rPr>
        <w:t>Maar er blijven vele problemen zoals blijvende werkloosheid, trage economische groei,...</w:t>
      </w:r>
    </w:p>
    <w:p w:rsidR="0007662A" w:rsidRDefault="0007662A" w:rsidP="0007662A">
      <w:pPr>
        <w:pStyle w:val="ListParagraph"/>
        <w:numPr>
          <w:ilvl w:val="0"/>
          <w:numId w:val="17"/>
        </w:numPr>
        <w:rPr>
          <w:rFonts w:ascii="Arial Narrow" w:hAnsi="Arial Narrow"/>
        </w:rPr>
      </w:pPr>
      <w:r>
        <w:rPr>
          <w:rFonts w:ascii="Arial Narrow" w:hAnsi="Arial Narrow"/>
        </w:rPr>
        <w:t>De grote lijnen en grenzen van het economische beleid</w:t>
      </w:r>
    </w:p>
    <w:p w:rsidR="0007662A" w:rsidRDefault="0007662A" w:rsidP="0007662A">
      <w:pPr>
        <w:pStyle w:val="ListParagraph"/>
        <w:numPr>
          <w:ilvl w:val="1"/>
          <w:numId w:val="17"/>
        </w:numPr>
        <w:rPr>
          <w:rFonts w:ascii="Arial Narrow" w:hAnsi="Arial Narrow"/>
        </w:rPr>
      </w:pPr>
      <w:r>
        <w:rPr>
          <w:rFonts w:ascii="Arial Narrow" w:hAnsi="Arial Narrow"/>
        </w:rPr>
        <w:t>Economisch beleid houdt zich bezig met dingen zoals de productie, verdeling en consumptie van goederen en diensten</w:t>
      </w:r>
    </w:p>
    <w:p w:rsidR="0007662A" w:rsidRDefault="0007662A" w:rsidP="0007662A">
      <w:pPr>
        <w:pStyle w:val="ListParagraph"/>
        <w:numPr>
          <w:ilvl w:val="1"/>
          <w:numId w:val="17"/>
        </w:numPr>
        <w:rPr>
          <w:rFonts w:ascii="Arial Narrow" w:hAnsi="Arial Narrow"/>
        </w:rPr>
      </w:pPr>
      <w:r>
        <w:rPr>
          <w:rFonts w:ascii="Arial Narrow" w:hAnsi="Arial Narrow"/>
        </w:rPr>
        <w:t>Fiscaal beleid houdt zich bezig met begrotingen: hoe krijgen overheid inkomsten en hoe besteden ze die</w:t>
      </w:r>
    </w:p>
    <w:p w:rsidR="0007662A" w:rsidRDefault="0007662A" w:rsidP="0007662A">
      <w:pPr>
        <w:pStyle w:val="ListParagraph"/>
        <w:numPr>
          <w:ilvl w:val="1"/>
          <w:numId w:val="17"/>
        </w:numPr>
        <w:rPr>
          <w:rFonts w:ascii="Arial Narrow" w:hAnsi="Arial Narrow"/>
        </w:rPr>
      </w:pPr>
      <w:r>
        <w:rPr>
          <w:rFonts w:ascii="Arial Narrow" w:hAnsi="Arial Narrow"/>
        </w:rPr>
        <w:t>Monetair beleid houdt zich ook bezig met de groei en stabiliteit van een economie, maar vanuit het perspectief van geldvoorziening</w:t>
      </w:r>
    </w:p>
    <w:p w:rsidR="0007662A" w:rsidRDefault="0007662A" w:rsidP="0007662A">
      <w:pPr>
        <w:pStyle w:val="ListParagraph"/>
        <w:numPr>
          <w:ilvl w:val="1"/>
          <w:numId w:val="17"/>
        </w:numPr>
        <w:rPr>
          <w:rFonts w:ascii="Arial Narrow" w:hAnsi="Arial Narrow"/>
        </w:rPr>
      </w:pPr>
      <w:r>
        <w:rPr>
          <w:rFonts w:ascii="Arial Narrow" w:hAnsi="Arial Narrow"/>
        </w:rPr>
        <w:t>Één van de structurele problemen van de EU is dat de ECB een grote controle heeft over het monetaire beleid in de eurozone, terwijl de EU-instituties amper directe controle hebben over fiscaal beleid</w:t>
      </w:r>
    </w:p>
    <w:p w:rsidR="0007662A" w:rsidRDefault="0007662A" w:rsidP="0007662A">
      <w:pPr>
        <w:pStyle w:val="ListParagraph"/>
        <w:numPr>
          <w:ilvl w:val="0"/>
          <w:numId w:val="17"/>
        </w:numPr>
        <w:rPr>
          <w:rFonts w:ascii="Arial Narrow" w:hAnsi="Arial Narrow"/>
        </w:rPr>
      </w:pPr>
      <w:r>
        <w:rPr>
          <w:rFonts w:ascii="Arial Narrow" w:hAnsi="Arial Narrow"/>
        </w:rPr>
        <w:t>De eenheidsmarkt</w:t>
      </w:r>
    </w:p>
    <w:p w:rsidR="0007662A" w:rsidRDefault="0007662A" w:rsidP="0007662A">
      <w:pPr>
        <w:pStyle w:val="ListParagraph"/>
        <w:numPr>
          <w:ilvl w:val="1"/>
          <w:numId w:val="17"/>
        </w:numPr>
        <w:rPr>
          <w:rFonts w:ascii="Arial Narrow" w:hAnsi="Arial Narrow"/>
        </w:rPr>
      </w:pPr>
      <w:r>
        <w:rPr>
          <w:rFonts w:ascii="Arial Narrow" w:hAnsi="Arial Narrow"/>
        </w:rPr>
        <w:t>De eenheidsmarkt was het kerndoel van het Verdrag van Rome, maar alhoewel er vooruitgang was tijdens de jaren 60 en 70 was de eenheidsmarkt onevenwichtig</w:t>
      </w:r>
    </w:p>
    <w:p w:rsidR="0007662A" w:rsidRDefault="0007662A" w:rsidP="0007662A">
      <w:pPr>
        <w:pStyle w:val="ListParagraph"/>
        <w:numPr>
          <w:ilvl w:val="1"/>
          <w:numId w:val="17"/>
        </w:numPr>
        <w:rPr>
          <w:rFonts w:ascii="Arial Narrow" w:hAnsi="Arial Narrow"/>
        </w:rPr>
      </w:pPr>
      <w:r>
        <w:rPr>
          <w:rFonts w:ascii="Arial Narrow" w:hAnsi="Arial Narrow"/>
        </w:rPr>
        <w:t xml:space="preserve">Tarieven en handelquota werden afgeschaft in 1968 met het vervolledigen van de douaneunie, maar niet-tariffiaire belemmeringen bleven een probleem: 3 </w:t>
      </w:r>
      <w:r w:rsidR="00B77032">
        <w:rPr>
          <w:rFonts w:ascii="Arial Narrow" w:hAnsi="Arial Narrow"/>
        </w:rPr>
        <w:t>voorbeelden van deze belemmeringen:</w:t>
      </w:r>
    </w:p>
    <w:p w:rsidR="00B77032" w:rsidRDefault="00B77032" w:rsidP="00B77032">
      <w:pPr>
        <w:pStyle w:val="ListParagraph"/>
        <w:numPr>
          <w:ilvl w:val="2"/>
          <w:numId w:val="17"/>
        </w:numPr>
        <w:rPr>
          <w:rFonts w:ascii="Arial Narrow" w:hAnsi="Arial Narrow"/>
        </w:rPr>
      </w:pPr>
      <w:r>
        <w:rPr>
          <w:rFonts w:ascii="Arial Narrow" w:hAnsi="Arial Narrow"/>
        </w:rPr>
        <w:t>Fysieke belemmeringen: ze moesten reizen met een paspoort of een visa</w:t>
      </w:r>
      <w:r w:rsidRPr="00B77032">
        <w:rPr>
          <w:rFonts w:ascii="Arial Narrow" w:hAnsi="Arial Narrow"/>
        </w:rPr>
        <w:sym w:font="Wingdings" w:char="F0E8"/>
      </w:r>
      <w:r>
        <w:rPr>
          <w:rFonts w:ascii="Arial Narrow" w:hAnsi="Arial Narrow"/>
        </w:rPr>
        <w:t>extra papierwerk</w:t>
      </w:r>
    </w:p>
    <w:p w:rsidR="00B77032" w:rsidRDefault="00B77032" w:rsidP="00B77032">
      <w:pPr>
        <w:pStyle w:val="ListParagraph"/>
        <w:numPr>
          <w:ilvl w:val="2"/>
          <w:numId w:val="17"/>
        </w:numPr>
        <w:rPr>
          <w:rFonts w:ascii="Arial Narrow" w:hAnsi="Arial Narrow"/>
        </w:rPr>
      </w:pPr>
      <w:r>
        <w:rPr>
          <w:rFonts w:ascii="Arial Narrow" w:hAnsi="Arial Narrow"/>
        </w:rPr>
        <w:t>Technische belemmeringen: grenzen door bezorgdheden omtrent veiligheid en gezondheid. Werd opgelost door het principe van wederzijdse erkenning: als één lidstaat het goed verhandeld, is er geen reden waarom het goed niet over heel de Gemeenschap verkocht zou kunnen worden</w:t>
      </w:r>
    </w:p>
    <w:p w:rsidR="00B77032" w:rsidRDefault="00B77032" w:rsidP="00B77032">
      <w:pPr>
        <w:pStyle w:val="ListParagraph"/>
        <w:numPr>
          <w:ilvl w:val="2"/>
          <w:numId w:val="17"/>
        </w:numPr>
        <w:rPr>
          <w:rFonts w:ascii="Arial Narrow" w:hAnsi="Arial Narrow"/>
        </w:rPr>
      </w:pPr>
      <w:r>
        <w:rPr>
          <w:rFonts w:ascii="Arial Narrow" w:hAnsi="Arial Narrow"/>
        </w:rPr>
        <w:lastRenderedPageBreak/>
        <w:t>Fiscale belemmeringen: verschillende BTW-taxen in verschillende landen</w:t>
      </w:r>
    </w:p>
    <w:p w:rsidR="00B77032" w:rsidRDefault="00B77032" w:rsidP="00B77032">
      <w:pPr>
        <w:pStyle w:val="ListParagraph"/>
        <w:numPr>
          <w:ilvl w:val="1"/>
          <w:numId w:val="17"/>
        </w:numPr>
        <w:rPr>
          <w:rFonts w:ascii="Arial Narrow" w:hAnsi="Arial Narrow"/>
        </w:rPr>
      </w:pPr>
      <w:r>
        <w:rPr>
          <w:rFonts w:ascii="Arial Narrow" w:hAnsi="Arial Narrow"/>
        </w:rPr>
        <w:t>Met de crisis in jaren 70 werd de noodzaak van een hervorming duidelijk: de nationale economieen van de EEG waren te gefragmenteerd en verloren terrein in vergelijking met Japanners en Amerikanen</w:t>
      </w:r>
    </w:p>
    <w:p w:rsidR="00B77032" w:rsidRDefault="00B77032" w:rsidP="00B77032">
      <w:pPr>
        <w:pStyle w:val="ListParagraph"/>
        <w:numPr>
          <w:ilvl w:val="1"/>
          <w:numId w:val="17"/>
        </w:numPr>
        <w:rPr>
          <w:rFonts w:ascii="Arial Narrow" w:hAnsi="Arial Narrow"/>
        </w:rPr>
      </w:pPr>
      <w:r w:rsidRPr="00B77032">
        <w:rPr>
          <w:rFonts w:ascii="Arial Narrow" w:hAnsi="Arial Narrow"/>
        </w:rPr>
        <w:sym w:font="Wingdings" w:char="F0E8"/>
      </w:r>
      <w:r>
        <w:rPr>
          <w:rFonts w:ascii="Arial Narrow" w:hAnsi="Arial Narrow"/>
        </w:rPr>
        <w:t>Europese Eenheidsakte: herlancering van Europa</w:t>
      </w:r>
    </w:p>
    <w:p w:rsidR="00B77032" w:rsidRDefault="00B77032" w:rsidP="00B77032">
      <w:pPr>
        <w:pStyle w:val="ListParagraph"/>
        <w:numPr>
          <w:ilvl w:val="1"/>
          <w:numId w:val="17"/>
        </w:numPr>
        <w:rPr>
          <w:rFonts w:ascii="Arial Narrow" w:hAnsi="Arial Narrow"/>
        </w:rPr>
      </w:pPr>
      <w:r>
        <w:rPr>
          <w:rFonts w:ascii="Arial Narrow" w:hAnsi="Arial Narrow"/>
        </w:rPr>
        <w:t>Economische liberalisatie was de kern van de eenheidsmarkt maar er bleven sommige beperkingen zoals beperking wat betreft vrij verkeer van personen</w:t>
      </w:r>
    </w:p>
    <w:p w:rsidR="00B77032" w:rsidRDefault="00B77032" w:rsidP="00B77032">
      <w:pPr>
        <w:pStyle w:val="ListParagraph"/>
        <w:numPr>
          <w:ilvl w:val="1"/>
          <w:numId w:val="17"/>
        </w:numPr>
        <w:rPr>
          <w:rFonts w:ascii="Arial Narrow" w:hAnsi="Arial Narrow"/>
        </w:rPr>
      </w:pPr>
      <w:r>
        <w:rPr>
          <w:rFonts w:ascii="Arial Narrow" w:hAnsi="Arial Narrow"/>
        </w:rPr>
        <w:t>2000: de strategie van Lissabon: wou Europa in 10 jaar tot de meest dynamische en competitieve economie maken</w:t>
      </w:r>
    </w:p>
    <w:p w:rsidR="00B77032" w:rsidRDefault="00B77032" w:rsidP="00B77032">
      <w:pPr>
        <w:pStyle w:val="ListParagraph"/>
        <w:numPr>
          <w:ilvl w:val="1"/>
          <w:numId w:val="17"/>
        </w:numPr>
        <w:rPr>
          <w:rFonts w:ascii="Arial Narrow" w:hAnsi="Arial Narrow"/>
        </w:rPr>
      </w:pPr>
      <w:r>
        <w:rPr>
          <w:rFonts w:ascii="Arial Narrow" w:hAnsi="Arial Narrow"/>
        </w:rPr>
        <w:t>Maar door de crisis werd dit uitgesteld naar 2020 met de Europe 2020 strategie: focus op innovatie, scholing, lage uitsoot,...</w:t>
      </w:r>
    </w:p>
    <w:p w:rsidR="00B77032" w:rsidRDefault="00B77032" w:rsidP="00B77032">
      <w:pPr>
        <w:pStyle w:val="ListParagraph"/>
        <w:numPr>
          <w:ilvl w:val="1"/>
          <w:numId w:val="17"/>
        </w:numPr>
        <w:rPr>
          <w:rFonts w:ascii="Arial Narrow" w:hAnsi="Arial Narrow"/>
        </w:rPr>
      </w:pPr>
      <w:r>
        <w:rPr>
          <w:rFonts w:ascii="Arial Narrow" w:hAnsi="Arial Narrow"/>
        </w:rPr>
        <w:t>Europa geraakte in de problemen door de Grote Recessie en de Griekse schuldencrisis</w:t>
      </w:r>
    </w:p>
    <w:p w:rsidR="00B77032" w:rsidRDefault="00B77032" w:rsidP="00B77032">
      <w:pPr>
        <w:pStyle w:val="ListParagraph"/>
        <w:numPr>
          <w:ilvl w:val="1"/>
          <w:numId w:val="17"/>
        </w:numPr>
        <w:rPr>
          <w:rFonts w:ascii="Arial Narrow" w:hAnsi="Arial Narrow"/>
        </w:rPr>
      </w:pPr>
      <w:r>
        <w:rPr>
          <w:rFonts w:ascii="Arial Narrow" w:hAnsi="Arial Narrow"/>
        </w:rPr>
        <w:t>Ook andere EU lidstaten hebben moeite met hun begroting binnen de perken te houden</w:t>
      </w:r>
    </w:p>
    <w:p w:rsidR="00B77032" w:rsidRDefault="00B77032" w:rsidP="00B77032">
      <w:pPr>
        <w:pStyle w:val="ListParagraph"/>
        <w:numPr>
          <w:ilvl w:val="0"/>
          <w:numId w:val="17"/>
        </w:numPr>
        <w:rPr>
          <w:rFonts w:ascii="Arial Narrow" w:hAnsi="Arial Narrow"/>
        </w:rPr>
      </w:pPr>
      <w:r>
        <w:rPr>
          <w:rFonts w:ascii="Arial Narrow" w:hAnsi="Arial Narrow"/>
        </w:rPr>
        <w:t>Effecten van de eenheidsmarkt</w:t>
      </w:r>
    </w:p>
    <w:p w:rsidR="00B77032" w:rsidRDefault="00B77032" w:rsidP="00B77032">
      <w:pPr>
        <w:pStyle w:val="ListParagraph"/>
        <w:numPr>
          <w:ilvl w:val="1"/>
          <w:numId w:val="17"/>
        </w:numPr>
        <w:rPr>
          <w:rFonts w:ascii="Arial Narrow" w:hAnsi="Arial Narrow"/>
        </w:rPr>
      </w:pPr>
      <w:r>
        <w:rPr>
          <w:rFonts w:ascii="Arial Narrow" w:hAnsi="Arial Narrow"/>
        </w:rPr>
        <w:t>Vrijheid van beweging</w:t>
      </w:r>
    </w:p>
    <w:p w:rsidR="00B77032" w:rsidRDefault="00B77032" w:rsidP="00B77032">
      <w:pPr>
        <w:pStyle w:val="ListParagraph"/>
        <w:numPr>
          <w:ilvl w:val="1"/>
          <w:numId w:val="17"/>
        </w:numPr>
        <w:rPr>
          <w:rFonts w:ascii="Arial Narrow" w:hAnsi="Arial Narrow"/>
        </w:rPr>
      </w:pPr>
      <w:r>
        <w:rPr>
          <w:rFonts w:ascii="Arial Narrow" w:hAnsi="Arial Narrow"/>
        </w:rPr>
        <w:t>Bezorgdheden omtrent het vrij verkeer van werklieden van het oosten naar het westen naar aanleiding van de uitbreiding in 2004-2007 leidde tot een akkoord dat zei dat EU-15 lidstaten het vrij verkeer tijdelijk konden beperken, maar op een vrijwillige basis</w:t>
      </w:r>
    </w:p>
    <w:p w:rsidR="00B77032" w:rsidRDefault="00B77032" w:rsidP="00B77032">
      <w:pPr>
        <w:pStyle w:val="ListParagraph"/>
        <w:numPr>
          <w:ilvl w:val="1"/>
          <w:numId w:val="17"/>
        </w:numPr>
        <w:rPr>
          <w:rFonts w:ascii="Arial Narrow" w:hAnsi="Arial Narrow"/>
        </w:rPr>
      </w:pPr>
      <w:r>
        <w:rPr>
          <w:rFonts w:ascii="Arial Narrow" w:hAnsi="Arial Narrow"/>
        </w:rPr>
        <w:t>Immigratie werd eerst gedreven door economische noden, nu is het vooral vrijwillige immigratie</w:t>
      </w:r>
    </w:p>
    <w:p w:rsidR="00B77032" w:rsidRDefault="00B77032" w:rsidP="00B77032">
      <w:pPr>
        <w:pStyle w:val="ListParagraph"/>
        <w:numPr>
          <w:ilvl w:val="1"/>
          <w:numId w:val="17"/>
        </w:numPr>
        <w:rPr>
          <w:rFonts w:ascii="Arial Narrow" w:hAnsi="Arial Narrow"/>
        </w:rPr>
      </w:pPr>
      <w:r>
        <w:rPr>
          <w:rFonts w:ascii="Arial Narrow" w:hAnsi="Arial Narrow"/>
        </w:rPr>
        <w:t>Het verenigen van de Europese markt was niet enkel bedoeld om de belemmeringen te verwijderen, maar ook om infrastructuur te bouwen die de stroom van mensen, goederen en diensten bevorderde</w:t>
      </w:r>
      <w:r w:rsidRPr="00B77032">
        <w:rPr>
          <w:rFonts w:ascii="Arial Narrow" w:hAnsi="Arial Narrow"/>
        </w:rPr>
        <w:sym w:font="Wingdings" w:char="F0E8"/>
      </w:r>
      <w:r>
        <w:rPr>
          <w:rFonts w:ascii="Arial Narrow" w:hAnsi="Arial Narrow"/>
        </w:rPr>
        <w:t>actieplan van trans-Europese netwerken dat de integratie van transport en energiebevoorrading moest verbeteren</w:t>
      </w:r>
    </w:p>
    <w:p w:rsidR="00B77032" w:rsidRDefault="001D6B05" w:rsidP="00B77032">
      <w:pPr>
        <w:pStyle w:val="ListParagraph"/>
        <w:numPr>
          <w:ilvl w:val="0"/>
          <w:numId w:val="17"/>
        </w:numPr>
        <w:rPr>
          <w:rFonts w:ascii="Arial Narrow" w:hAnsi="Arial Narrow"/>
        </w:rPr>
      </w:pPr>
      <w:r>
        <w:rPr>
          <w:rFonts w:ascii="Arial Narrow" w:hAnsi="Arial Narrow"/>
        </w:rPr>
        <w:t>De opkomst van het Europese bedrijfsleven</w:t>
      </w:r>
    </w:p>
    <w:p w:rsidR="001D6B05" w:rsidRDefault="001D6B05" w:rsidP="001D6B05">
      <w:pPr>
        <w:pStyle w:val="ListParagraph"/>
        <w:numPr>
          <w:ilvl w:val="1"/>
          <w:numId w:val="17"/>
        </w:numPr>
        <w:rPr>
          <w:rFonts w:ascii="Arial Narrow" w:hAnsi="Arial Narrow"/>
        </w:rPr>
      </w:pPr>
      <w:r>
        <w:rPr>
          <w:rFonts w:ascii="Arial Narrow" w:hAnsi="Arial Narrow"/>
        </w:rPr>
        <w:t>Na de oorlog verloren de Europese bedrijven marktaandeel</w:t>
      </w:r>
    </w:p>
    <w:p w:rsidR="001D6B05" w:rsidRDefault="001D6B05" w:rsidP="001D6B05">
      <w:pPr>
        <w:pStyle w:val="ListParagraph"/>
        <w:numPr>
          <w:ilvl w:val="1"/>
          <w:numId w:val="17"/>
        </w:numPr>
        <w:rPr>
          <w:rFonts w:ascii="Arial Narrow" w:hAnsi="Arial Narrow"/>
        </w:rPr>
      </w:pPr>
      <w:r>
        <w:rPr>
          <w:rFonts w:ascii="Arial Narrow" w:hAnsi="Arial Narrow"/>
        </w:rPr>
        <w:t>En de Europese bedrijven werden ook ontmoedigt doordat fusies over staten heen moeilijk waren door dingen zoals dubbele taxatie</w:t>
      </w:r>
    </w:p>
    <w:p w:rsidR="001D6B05" w:rsidRDefault="001D6B05" w:rsidP="001D6B05">
      <w:pPr>
        <w:pStyle w:val="ListParagraph"/>
        <w:numPr>
          <w:ilvl w:val="1"/>
          <w:numId w:val="17"/>
        </w:numPr>
        <w:rPr>
          <w:rFonts w:ascii="Arial Narrow" w:hAnsi="Arial Narrow"/>
        </w:rPr>
      </w:pPr>
      <w:r>
        <w:rPr>
          <w:rFonts w:ascii="Arial Narrow" w:hAnsi="Arial Narrow"/>
        </w:rPr>
        <w:t xml:space="preserve">In de jaren 80 werden de regels wat betreft fusies over staten heen gemakkelijker </w:t>
      </w:r>
    </w:p>
    <w:p w:rsidR="001D6B05" w:rsidRDefault="001D6B05" w:rsidP="001D6B05">
      <w:pPr>
        <w:pStyle w:val="ListParagraph"/>
        <w:numPr>
          <w:ilvl w:val="1"/>
          <w:numId w:val="17"/>
        </w:numPr>
        <w:rPr>
          <w:rFonts w:ascii="Arial Narrow" w:hAnsi="Arial Narrow"/>
        </w:rPr>
      </w:pPr>
      <w:r>
        <w:rPr>
          <w:rFonts w:ascii="Arial Narrow" w:hAnsi="Arial Narrow"/>
        </w:rPr>
        <w:t>Zo kwam het dat sommige bedrijven terug de dominante positie konden innemen die ze na WOII verloren waren</w:t>
      </w:r>
    </w:p>
    <w:p w:rsidR="001D6B05" w:rsidRDefault="001D6B05" w:rsidP="001D6B05">
      <w:pPr>
        <w:pStyle w:val="ListParagraph"/>
        <w:numPr>
          <w:ilvl w:val="0"/>
          <w:numId w:val="17"/>
        </w:numPr>
        <w:rPr>
          <w:rFonts w:ascii="Arial Narrow" w:hAnsi="Arial Narrow"/>
        </w:rPr>
      </w:pPr>
      <w:r>
        <w:rPr>
          <w:rFonts w:ascii="Arial Narrow" w:hAnsi="Arial Narrow"/>
        </w:rPr>
        <w:t>Competitiebeleid</w:t>
      </w:r>
    </w:p>
    <w:p w:rsidR="001D6B05" w:rsidRDefault="001D6B05" w:rsidP="001D6B05">
      <w:pPr>
        <w:pStyle w:val="ListParagraph"/>
        <w:numPr>
          <w:ilvl w:val="1"/>
          <w:numId w:val="17"/>
        </w:numPr>
        <w:rPr>
          <w:rFonts w:ascii="Arial Narrow" w:hAnsi="Arial Narrow"/>
        </w:rPr>
      </w:pPr>
      <w:r>
        <w:rPr>
          <w:rFonts w:ascii="Arial Narrow" w:hAnsi="Arial Narrow"/>
        </w:rPr>
        <w:t>Door de eenheidsmarkt waren misbruiken zoals monopolies en kartels groter</w:t>
      </w:r>
    </w:p>
    <w:p w:rsidR="001D6B05" w:rsidRDefault="001D6B05" w:rsidP="001D6B05">
      <w:pPr>
        <w:pStyle w:val="ListParagraph"/>
        <w:numPr>
          <w:ilvl w:val="1"/>
          <w:numId w:val="17"/>
        </w:numPr>
        <w:rPr>
          <w:rFonts w:ascii="Arial Narrow" w:hAnsi="Arial Narrow"/>
        </w:rPr>
      </w:pPr>
      <w:r>
        <w:rPr>
          <w:rFonts w:ascii="Arial Narrow" w:hAnsi="Arial Narrow"/>
        </w:rPr>
        <w:t>De drie meest belangrijke aspecten van het EU beleid wat betreft competitie waren de reductie van restrictieve praktijken, de controle van fusies, en de impact van staatshulp inschatten</w:t>
      </w:r>
    </w:p>
    <w:p w:rsidR="001D6B05" w:rsidRDefault="001D6B05" w:rsidP="001D6B05">
      <w:pPr>
        <w:pStyle w:val="ListParagraph"/>
        <w:numPr>
          <w:ilvl w:val="1"/>
          <w:numId w:val="17"/>
        </w:numPr>
        <w:rPr>
          <w:rFonts w:ascii="Arial Narrow" w:hAnsi="Arial Narrow"/>
        </w:rPr>
      </w:pPr>
      <w:r>
        <w:rPr>
          <w:rFonts w:ascii="Arial Narrow" w:hAnsi="Arial Narrow"/>
        </w:rPr>
        <w:t>Restrictieve praktijken</w:t>
      </w:r>
    </w:p>
    <w:p w:rsidR="001D6B05" w:rsidRDefault="001D6B05" w:rsidP="001D6B05">
      <w:pPr>
        <w:pStyle w:val="ListParagraph"/>
        <w:numPr>
          <w:ilvl w:val="2"/>
          <w:numId w:val="17"/>
        </w:numPr>
        <w:rPr>
          <w:rFonts w:ascii="Arial Narrow" w:hAnsi="Arial Narrow"/>
        </w:rPr>
      </w:pPr>
      <w:r>
        <w:rPr>
          <w:rFonts w:ascii="Arial Narrow" w:hAnsi="Arial Narrow"/>
        </w:rPr>
        <w:t>De Commissie kan zijn macht gebruiken om o te treden tegen misbruik van een dominante positie</w:t>
      </w:r>
    </w:p>
    <w:p w:rsidR="001D6B05" w:rsidRDefault="001D6B05" w:rsidP="001D6B05">
      <w:pPr>
        <w:pStyle w:val="ListParagraph"/>
        <w:numPr>
          <w:ilvl w:val="1"/>
          <w:numId w:val="17"/>
        </w:numPr>
        <w:rPr>
          <w:rFonts w:ascii="Arial Narrow" w:hAnsi="Arial Narrow"/>
        </w:rPr>
      </w:pPr>
      <w:r>
        <w:rPr>
          <w:rFonts w:ascii="Arial Narrow" w:hAnsi="Arial Narrow"/>
        </w:rPr>
        <w:t>Fusies</w:t>
      </w:r>
    </w:p>
    <w:p w:rsidR="001D6B05" w:rsidRDefault="001D6B05" w:rsidP="001D6B05">
      <w:pPr>
        <w:pStyle w:val="ListParagraph"/>
        <w:numPr>
          <w:ilvl w:val="2"/>
          <w:numId w:val="17"/>
        </w:numPr>
        <w:rPr>
          <w:rFonts w:ascii="Arial Narrow" w:hAnsi="Arial Narrow"/>
        </w:rPr>
      </w:pPr>
      <w:r>
        <w:rPr>
          <w:rFonts w:ascii="Arial Narrow" w:hAnsi="Arial Narrow"/>
        </w:rPr>
        <w:t>Commissie kan oordelen of fusie mag of niet</w:t>
      </w:r>
    </w:p>
    <w:p w:rsidR="001D6B05" w:rsidRDefault="001D6B05" w:rsidP="001D6B05">
      <w:pPr>
        <w:pStyle w:val="ListParagraph"/>
        <w:numPr>
          <w:ilvl w:val="1"/>
          <w:numId w:val="17"/>
        </w:numPr>
        <w:rPr>
          <w:rFonts w:ascii="Arial Narrow" w:hAnsi="Arial Narrow"/>
        </w:rPr>
      </w:pPr>
      <w:r>
        <w:rPr>
          <w:rFonts w:ascii="Arial Narrow" w:hAnsi="Arial Narrow"/>
        </w:rPr>
        <w:t>De staatshulp</w:t>
      </w:r>
    </w:p>
    <w:p w:rsidR="001D6B05" w:rsidRPr="0007662A" w:rsidRDefault="001D6B05" w:rsidP="001D6B05">
      <w:pPr>
        <w:pStyle w:val="ListParagraph"/>
        <w:numPr>
          <w:ilvl w:val="2"/>
          <w:numId w:val="17"/>
        </w:numPr>
        <w:rPr>
          <w:rFonts w:ascii="Arial Narrow" w:hAnsi="Arial Narrow"/>
        </w:rPr>
      </w:pPr>
      <w:r>
        <w:rPr>
          <w:rFonts w:ascii="Arial Narrow" w:hAnsi="Arial Narrow"/>
        </w:rPr>
        <w:t>Overheden zijn verplicht om de commissie te waarschuwen vooraleer ze hulp aanbieden</w:t>
      </w:r>
      <w:bookmarkStart w:id="0" w:name="_GoBack"/>
      <w:bookmarkEnd w:id="0"/>
    </w:p>
    <w:p w:rsidR="0007662A" w:rsidRPr="0007662A" w:rsidRDefault="0007662A" w:rsidP="0007662A">
      <w:pPr>
        <w:pStyle w:val="ListParagraph"/>
        <w:ind w:left="1440"/>
        <w:rPr>
          <w:rFonts w:ascii="Arial Narrow" w:hAnsi="Arial Narrow"/>
        </w:rPr>
      </w:pPr>
    </w:p>
    <w:p w:rsidR="00444E9A" w:rsidRPr="0025373D" w:rsidRDefault="00444E9A" w:rsidP="0049085C">
      <w:pPr>
        <w:jc w:val="center"/>
        <w:rPr>
          <w:rFonts w:ascii="Arial Narrow" w:hAnsi="Arial Narrow"/>
          <w:u w:val="single"/>
        </w:rPr>
      </w:pPr>
    </w:p>
    <w:sectPr w:rsidR="00444E9A" w:rsidRPr="0025373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9C2" w:rsidRDefault="006869C2" w:rsidP="007F3DA2">
      <w:pPr>
        <w:spacing w:after="0" w:line="240" w:lineRule="auto"/>
      </w:pPr>
      <w:r>
        <w:separator/>
      </w:r>
    </w:p>
  </w:endnote>
  <w:endnote w:type="continuationSeparator" w:id="0">
    <w:p w:rsidR="006869C2" w:rsidRDefault="006869C2" w:rsidP="007F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9C2" w:rsidRDefault="006869C2" w:rsidP="007F3DA2">
      <w:pPr>
        <w:spacing w:after="0" w:line="240" w:lineRule="auto"/>
      </w:pPr>
      <w:r>
        <w:separator/>
      </w:r>
    </w:p>
  </w:footnote>
  <w:footnote w:type="continuationSeparator" w:id="0">
    <w:p w:rsidR="006869C2" w:rsidRDefault="006869C2" w:rsidP="007F3D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29F"/>
    <w:multiLevelType w:val="hybridMultilevel"/>
    <w:tmpl w:val="FE88432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0B643D85"/>
    <w:multiLevelType w:val="hybridMultilevel"/>
    <w:tmpl w:val="9BA8277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10622DB3"/>
    <w:multiLevelType w:val="hybridMultilevel"/>
    <w:tmpl w:val="CCA2DC6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11B15EB6"/>
    <w:multiLevelType w:val="hybridMultilevel"/>
    <w:tmpl w:val="90965DC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1E710F92"/>
    <w:multiLevelType w:val="hybridMultilevel"/>
    <w:tmpl w:val="E8C0C1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29D6242E"/>
    <w:multiLevelType w:val="hybridMultilevel"/>
    <w:tmpl w:val="49C220A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37421510"/>
    <w:multiLevelType w:val="hybridMultilevel"/>
    <w:tmpl w:val="8B305A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nsid w:val="380D16F4"/>
    <w:multiLevelType w:val="hybridMultilevel"/>
    <w:tmpl w:val="91F2811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38572FD9"/>
    <w:multiLevelType w:val="hybridMultilevel"/>
    <w:tmpl w:val="878A1E76"/>
    <w:lvl w:ilvl="0" w:tplc="08130001">
      <w:start w:val="1"/>
      <w:numFmt w:val="bullet"/>
      <w:lvlText w:val=""/>
      <w:lvlJc w:val="left"/>
      <w:pPr>
        <w:ind w:left="1080" w:hanging="360"/>
      </w:pPr>
      <w:rPr>
        <w:rFonts w:ascii="Symbol" w:hAnsi="Symbol"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
    <w:nsid w:val="3AC54AA1"/>
    <w:multiLevelType w:val="hybridMultilevel"/>
    <w:tmpl w:val="6B7A806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nsid w:val="4B4257A7"/>
    <w:multiLevelType w:val="hybridMultilevel"/>
    <w:tmpl w:val="E7D6873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nsid w:val="5CEA58CF"/>
    <w:multiLevelType w:val="hybridMultilevel"/>
    <w:tmpl w:val="66C8667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nsid w:val="670E46EA"/>
    <w:multiLevelType w:val="hybridMultilevel"/>
    <w:tmpl w:val="AA7CF7C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nsid w:val="6E2C5A5E"/>
    <w:multiLevelType w:val="hybridMultilevel"/>
    <w:tmpl w:val="32AE966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750A4F2B"/>
    <w:multiLevelType w:val="hybridMultilevel"/>
    <w:tmpl w:val="C44E593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nsid w:val="75EB183D"/>
    <w:multiLevelType w:val="hybridMultilevel"/>
    <w:tmpl w:val="15EE93F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nsid w:val="7BFD6DB9"/>
    <w:multiLevelType w:val="hybridMultilevel"/>
    <w:tmpl w:val="20966CE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9"/>
  </w:num>
  <w:num w:numId="4">
    <w:abstractNumId w:val="12"/>
  </w:num>
  <w:num w:numId="5">
    <w:abstractNumId w:val="14"/>
  </w:num>
  <w:num w:numId="6">
    <w:abstractNumId w:val="6"/>
  </w:num>
  <w:num w:numId="7">
    <w:abstractNumId w:val="3"/>
  </w:num>
  <w:num w:numId="8">
    <w:abstractNumId w:val="4"/>
  </w:num>
  <w:num w:numId="9">
    <w:abstractNumId w:val="15"/>
  </w:num>
  <w:num w:numId="10">
    <w:abstractNumId w:val="8"/>
  </w:num>
  <w:num w:numId="11">
    <w:abstractNumId w:val="13"/>
  </w:num>
  <w:num w:numId="12">
    <w:abstractNumId w:val="1"/>
  </w:num>
  <w:num w:numId="13">
    <w:abstractNumId w:val="16"/>
  </w:num>
  <w:num w:numId="14">
    <w:abstractNumId w:val="10"/>
  </w:num>
  <w:num w:numId="15">
    <w:abstractNumId w:val="2"/>
  </w:num>
  <w:num w:numId="16">
    <w:abstractNumId w:val="7"/>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232"/>
    <w:rsid w:val="00011FC2"/>
    <w:rsid w:val="000264BF"/>
    <w:rsid w:val="0007379A"/>
    <w:rsid w:val="0007662A"/>
    <w:rsid w:val="000839F5"/>
    <w:rsid w:val="00087C7C"/>
    <w:rsid w:val="00091FD8"/>
    <w:rsid w:val="0009544A"/>
    <w:rsid w:val="00100023"/>
    <w:rsid w:val="00145B82"/>
    <w:rsid w:val="001C6B08"/>
    <w:rsid w:val="001D6B05"/>
    <w:rsid w:val="001E2BDB"/>
    <w:rsid w:val="001F3C4F"/>
    <w:rsid w:val="00201DD3"/>
    <w:rsid w:val="00203D7B"/>
    <w:rsid w:val="0020581F"/>
    <w:rsid w:val="002524F3"/>
    <w:rsid w:val="0025373D"/>
    <w:rsid w:val="00267FEA"/>
    <w:rsid w:val="002906FB"/>
    <w:rsid w:val="00290E56"/>
    <w:rsid w:val="00296DC3"/>
    <w:rsid w:val="002B11B0"/>
    <w:rsid w:val="002B79BA"/>
    <w:rsid w:val="002E1CF0"/>
    <w:rsid w:val="002F6840"/>
    <w:rsid w:val="003709EA"/>
    <w:rsid w:val="003774D1"/>
    <w:rsid w:val="003C58B7"/>
    <w:rsid w:val="003D318C"/>
    <w:rsid w:val="003D4F57"/>
    <w:rsid w:val="004173C5"/>
    <w:rsid w:val="0043705F"/>
    <w:rsid w:val="00444E9A"/>
    <w:rsid w:val="00461609"/>
    <w:rsid w:val="004808B3"/>
    <w:rsid w:val="0049085C"/>
    <w:rsid w:val="004B5BD4"/>
    <w:rsid w:val="004E6B5E"/>
    <w:rsid w:val="004F06FC"/>
    <w:rsid w:val="004F1301"/>
    <w:rsid w:val="00511DE4"/>
    <w:rsid w:val="00516CFB"/>
    <w:rsid w:val="00544C65"/>
    <w:rsid w:val="00557C71"/>
    <w:rsid w:val="005A3D47"/>
    <w:rsid w:val="005D38B8"/>
    <w:rsid w:val="005D4439"/>
    <w:rsid w:val="005E6E5D"/>
    <w:rsid w:val="00624789"/>
    <w:rsid w:val="00635275"/>
    <w:rsid w:val="00647127"/>
    <w:rsid w:val="0067270A"/>
    <w:rsid w:val="00674EC4"/>
    <w:rsid w:val="006869C2"/>
    <w:rsid w:val="006C311A"/>
    <w:rsid w:val="006E3AA6"/>
    <w:rsid w:val="006E510A"/>
    <w:rsid w:val="0070586C"/>
    <w:rsid w:val="0075562A"/>
    <w:rsid w:val="007A4990"/>
    <w:rsid w:val="007B5D7F"/>
    <w:rsid w:val="007C682F"/>
    <w:rsid w:val="007F2342"/>
    <w:rsid w:val="007F3DA2"/>
    <w:rsid w:val="00817910"/>
    <w:rsid w:val="00824100"/>
    <w:rsid w:val="00881DD7"/>
    <w:rsid w:val="00890435"/>
    <w:rsid w:val="008934FD"/>
    <w:rsid w:val="008A2C28"/>
    <w:rsid w:val="008A737A"/>
    <w:rsid w:val="008D43EA"/>
    <w:rsid w:val="00926609"/>
    <w:rsid w:val="009775FF"/>
    <w:rsid w:val="009859E2"/>
    <w:rsid w:val="0099418B"/>
    <w:rsid w:val="00997722"/>
    <w:rsid w:val="00997DC1"/>
    <w:rsid w:val="009A42BC"/>
    <w:rsid w:val="009F0708"/>
    <w:rsid w:val="00A233A1"/>
    <w:rsid w:val="00A3034C"/>
    <w:rsid w:val="00A80598"/>
    <w:rsid w:val="00AA5E03"/>
    <w:rsid w:val="00AE4112"/>
    <w:rsid w:val="00B159F7"/>
    <w:rsid w:val="00B30DA5"/>
    <w:rsid w:val="00B4166D"/>
    <w:rsid w:val="00B639FA"/>
    <w:rsid w:val="00B77032"/>
    <w:rsid w:val="00B84F8A"/>
    <w:rsid w:val="00B92842"/>
    <w:rsid w:val="00BA2E45"/>
    <w:rsid w:val="00BB67AF"/>
    <w:rsid w:val="00BC25C5"/>
    <w:rsid w:val="00BF2CF8"/>
    <w:rsid w:val="00C46E6C"/>
    <w:rsid w:val="00C50235"/>
    <w:rsid w:val="00C50588"/>
    <w:rsid w:val="00C72DDF"/>
    <w:rsid w:val="00C9217D"/>
    <w:rsid w:val="00C96F37"/>
    <w:rsid w:val="00CA1CB8"/>
    <w:rsid w:val="00CA620A"/>
    <w:rsid w:val="00CE2D08"/>
    <w:rsid w:val="00CF1163"/>
    <w:rsid w:val="00D22232"/>
    <w:rsid w:val="00D22A27"/>
    <w:rsid w:val="00DA3597"/>
    <w:rsid w:val="00DA4C64"/>
    <w:rsid w:val="00DA4FCB"/>
    <w:rsid w:val="00DD0DB2"/>
    <w:rsid w:val="00DE5C26"/>
    <w:rsid w:val="00E07B21"/>
    <w:rsid w:val="00E13F22"/>
    <w:rsid w:val="00E23B8D"/>
    <w:rsid w:val="00E37F38"/>
    <w:rsid w:val="00E718E8"/>
    <w:rsid w:val="00E93B00"/>
    <w:rsid w:val="00E97AE2"/>
    <w:rsid w:val="00EB70E0"/>
    <w:rsid w:val="00EB7246"/>
    <w:rsid w:val="00EE5E02"/>
    <w:rsid w:val="00F31A85"/>
    <w:rsid w:val="00F37182"/>
    <w:rsid w:val="00F445AB"/>
    <w:rsid w:val="00F53610"/>
    <w:rsid w:val="00F804A1"/>
    <w:rsid w:val="00F80EF0"/>
    <w:rsid w:val="00FA2350"/>
    <w:rsid w:val="00FD245D"/>
    <w:rsid w:val="00FF103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163"/>
    <w:pPr>
      <w:ind w:left="720"/>
      <w:contextualSpacing/>
    </w:pPr>
  </w:style>
  <w:style w:type="paragraph" w:styleId="Header">
    <w:name w:val="header"/>
    <w:basedOn w:val="Normal"/>
    <w:link w:val="HeaderChar"/>
    <w:uiPriority w:val="99"/>
    <w:unhideWhenUsed/>
    <w:rsid w:val="007F3DA2"/>
    <w:pPr>
      <w:tabs>
        <w:tab w:val="center" w:pos="4536"/>
        <w:tab w:val="right" w:pos="9072"/>
      </w:tabs>
      <w:spacing w:after="0" w:line="240" w:lineRule="auto"/>
    </w:pPr>
  </w:style>
  <w:style w:type="character" w:customStyle="1" w:styleId="HeaderChar">
    <w:name w:val="Header Char"/>
    <w:basedOn w:val="DefaultParagraphFont"/>
    <w:link w:val="Header"/>
    <w:uiPriority w:val="99"/>
    <w:rsid w:val="007F3DA2"/>
  </w:style>
  <w:style w:type="paragraph" w:styleId="Footer">
    <w:name w:val="footer"/>
    <w:basedOn w:val="Normal"/>
    <w:link w:val="FooterChar"/>
    <w:uiPriority w:val="99"/>
    <w:unhideWhenUsed/>
    <w:rsid w:val="007F3DA2"/>
    <w:pPr>
      <w:tabs>
        <w:tab w:val="center" w:pos="4536"/>
        <w:tab w:val="right" w:pos="9072"/>
      </w:tabs>
      <w:spacing w:after="0" w:line="240" w:lineRule="auto"/>
    </w:pPr>
  </w:style>
  <w:style w:type="character" w:customStyle="1" w:styleId="FooterChar">
    <w:name w:val="Footer Char"/>
    <w:basedOn w:val="DefaultParagraphFont"/>
    <w:link w:val="Footer"/>
    <w:uiPriority w:val="99"/>
    <w:rsid w:val="007F3D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163"/>
    <w:pPr>
      <w:ind w:left="720"/>
      <w:contextualSpacing/>
    </w:pPr>
  </w:style>
  <w:style w:type="paragraph" w:styleId="Header">
    <w:name w:val="header"/>
    <w:basedOn w:val="Normal"/>
    <w:link w:val="HeaderChar"/>
    <w:uiPriority w:val="99"/>
    <w:unhideWhenUsed/>
    <w:rsid w:val="007F3DA2"/>
    <w:pPr>
      <w:tabs>
        <w:tab w:val="center" w:pos="4536"/>
        <w:tab w:val="right" w:pos="9072"/>
      </w:tabs>
      <w:spacing w:after="0" w:line="240" w:lineRule="auto"/>
    </w:pPr>
  </w:style>
  <w:style w:type="character" w:customStyle="1" w:styleId="HeaderChar">
    <w:name w:val="Header Char"/>
    <w:basedOn w:val="DefaultParagraphFont"/>
    <w:link w:val="Header"/>
    <w:uiPriority w:val="99"/>
    <w:rsid w:val="007F3DA2"/>
  </w:style>
  <w:style w:type="paragraph" w:styleId="Footer">
    <w:name w:val="footer"/>
    <w:basedOn w:val="Normal"/>
    <w:link w:val="FooterChar"/>
    <w:uiPriority w:val="99"/>
    <w:unhideWhenUsed/>
    <w:rsid w:val="007F3DA2"/>
    <w:pPr>
      <w:tabs>
        <w:tab w:val="center" w:pos="4536"/>
        <w:tab w:val="right" w:pos="9072"/>
      </w:tabs>
      <w:spacing w:after="0" w:line="240" w:lineRule="auto"/>
    </w:pPr>
  </w:style>
  <w:style w:type="character" w:customStyle="1" w:styleId="FooterChar">
    <w:name w:val="Footer Char"/>
    <w:basedOn w:val="DefaultParagraphFont"/>
    <w:link w:val="Footer"/>
    <w:uiPriority w:val="99"/>
    <w:rsid w:val="007F3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1348</TotalTime>
  <Pages>38</Pages>
  <Words>15650</Words>
  <Characters>86075</Characters>
  <Application>Microsoft Office Word</Application>
  <DocSecurity>0</DocSecurity>
  <Lines>717</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gennard</dc:creator>
  <cp:keywords/>
  <dc:description/>
  <cp:lastModifiedBy>gennard</cp:lastModifiedBy>
  <cp:revision>36</cp:revision>
  <dcterms:created xsi:type="dcterms:W3CDTF">2012-02-22T09:46:00Z</dcterms:created>
  <dcterms:modified xsi:type="dcterms:W3CDTF">2012-05-10T08:47:00Z</dcterms:modified>
</cp:coreProperties>
</file>