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Pr="002759D0" w:rsidRDefault="005517A8" w:rsidP="005517A8">
      <w:pPr>
        <w:pStyle w:val="Kop1mijn"/>
        <w:rPr>
          <w:lang w:val="en-GB"/>
        </w:rPr>
      </w:pPr>
      <w:r w:rsidRPr="002759D0">
        <w:rPr>
          <w:lang w:val="en-GB"/>
        </w:rPr>
        <w:t>7. MODELLING CLV: CUSTOMER RETENTION</w:t>
      </w:r>
    </w:p>
    <w:p w:rsidR="00C560A5" w:rsidRPr="00C560A5" w:rsidRDefault="00C560A5" w:rsidP="00C560A5">
      <w:pPr>
        <w:pStyle w:val="MijnStandaard"/>
        <w:rPr>
          <w:lang w:val="en-GB"/>
        </w:rPr>
      </w:pPr>
      <w:r w:rsidRPr="00C560A5">
        <w:rPr>
          <w:lang w:val="en-GB"/>
        </w:rPr>
        <w:t>Customer retention</w:t>
      </w:r>
    </w:p>
    <w:p w:rsidR="00C560A5" w:rsidRDefault="00C560A5" w:rsidP="00C560A5">
      <w:pPr>
        <w:pStyle w:val="MijnStandaard"/>
        <w:rPr>
          <w:lang w:val="en-GB"/>
        </w:rPr>
      </w:pPr>
      <w:r w:rsidRPr="00C560A5">
        <w:rPr>
          <w:lang w:val="en-GB"/>
        </w:rPr>
        <w:t>= probability of a customer being</w:t>
      </w:r>
      <w:r>
        <w:rPr>
          <w:lang w:val="en-GB"/>
        </w:rPr>
        <w:t xml:space="preserve"> ‘alive’ or repeat buying from a firm</w:t>
      </w:r>
    </w:p>
    <w:p w:rsidR="00C560A5" w:rsidRDefault="00C560A5" w:rsidP="00C560A5">
      <w:pPr>
        <w:pStyle w:val="MijnStandaard"/>
        <w:rPr>
          <w:lang w:val="en-GB"/>
        </w:rPr>
      </w:pPr>
      <w:r w:rsidRPr="00C560A5">
        <w:rPr>
          <w:lang w:val="en-GB"/>
        </w:rPr>
        <w:sym w:font="Wingdings" w:char="F0E0"/>
      </w:r>
      <w:r>
        <w:rPr>
          <w:lang w:val="en-GB"/>
        </w:rPr>
        <w:t xml:space="preserve"> Contractual &amp; non-contractual setting</w:t>
      </w:r>
    </w:p>
    <w:p w:rsidR="00C560A5" w:rsidRDefault="00C560A5" w:rsidP="00C560A5">
      <w:pPr>
        <w:pStyle w:val="MijnStandaard"/>
        <w:rPr>
          <w:lang w:val="en-GB"/>
        </w:rPr>
      </w:pPr>
    </w:p>
    <w:p w:rsidR="00C560A5" w:rsidRDefault="00C560A5" w:rsidP="00C560A5">
      <w:pPr>
        <w:pStyle w:val="MijnStandaard"/>
        <w:rPr>
          <w:lang w:val="en-GB"/>
        </w:rPr>
      </w:pPr>
      <w:r>
        <w:rPr>
          <w:lang w:val="en-GB"/>
        </w:rPr>
        <w:t xml:space="preserve"> Models</w:t>
      </w:r>
    </w:p>
    <w:p w:rsidR="00C560A5" w:rsidRDefault="00C560A5" w:rsidP="00C560A5">
      <w:pPr>
        <w:pStyle w:val="MijnStandaard"/>
        <w:rPr>
          <w:lang w:val="en-GB"/>
        </w:rPr>
      </w:pPr>
      <w:r>
        <w:rPr>
          <w:lang w:val="en-GB"/>
        </w:rPr>
        <w:t>= logit model, hazard model, (probability model), Markov model &amp; (computer science model)</w:t>
      </w:r>
    </w:p>
    <w:p w:rsidR="00C560A5" w:rsidRDefault="00C560A5" w:rsidP="00C560A5">
      <w:pPr>
        <w:pStyle w:val="MijnStandaard"/>
        <w:rPr>
          <w:lang w:val="en-GB"/>
        </w:rPr>
      </w:pPr>
    </w:p>
    <w:p w:rsidR="00C560A5" w:rsidRDefault="00C560A5" w:rsidP="00C560A5">
      <w:pPr>
        <w:pStyle w:val="Kop2mijn"/>
      </w:pPr>
      <w:r>
        <w:t>1. Logit model</w:t>
      </w:r>
    </w:p>
    <w:p w:rsidR="00C560A5" w:rsidRDefault="00C560A5" w:rsidP="00C560A5">
      <w:pPr>
        <w:pStyle w:val="MijnStandaard"/>
        <w:numPr>
          <w:ilvl w:val="0"/>
          <w:numId w:val="1"/>
        </w:numPr>
        <w:rPr>
          <w:lang w:val="en-GB"/>
        </w:rPr>
      </w:pPr>
      <w:r w:rsidRPr="00C560A5">
        <w:rPr>
          <w:lang w:val="en-GB"/>
        </w:rPr>
        <w:t>Nee</w:t>
      </w:r>
      <w:r>
        <w:rPr>
          <w:lang w:val="en-GB"/>
        </w:rPr>
        <w:t>d to know more than WHO will churn</w:t>
      </w:r>
    </w:p>
    <w:p w:rsidR="00C560A5" w:rsidRDefault="00C560A5" w:rsidP="00C560A5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Need to know WHEN change occurred (customer to non-customer)</w:t>
      </w:r>
    </w:p>
    <w:p w:rsidR="00C560A5" w:rsidRDefault="00C560A5" w:rsidP="00C560A5">
      <w:pPr>
        <w:pStyle w:val="MijnStandaard"/>
        <w:rPr>
          <w:lang w:val="en-GB"/>
        </w:rPr>
      </w:pPr>
      <w:r w:rsidRPr="00C560A5">
        <w:rPr>
          <w:lang w:val="en-GB"/>
        </w:rPr>
        <w:sym w:font="Wingdings" w:char="F0E0"/>
      </w:r>
      <w:r>
        <w:rPr>
          <w:lang w:val="en-GB"/>
        </w:rPr>
        <w:t xml:space="preserve"> Observe set of customers for period of time (record when events occur)</w:t>
      </w:r>
    </w:p>
    <w:p w:rsidR="000207EC" w:rsidRDefault="000207EC" w:rsidP="00C560A5">
      <w:pPr>
        <w:pStyle w:val="MijnStandaard"/>
        <w:rPr>
          <w:lang w:val="en-GB"/>
        </w:rPr>
      </w:pPr>
      <w:r w:rsidRPr="000207EC">
        <w:rPr>
          <w:lang w:val="en-GB"/>
        </w:rPr>
        <w:sym w:font="Wingdings" w:char="F0E0"/>
      </w:r>
      <w:r>
        <w:rPr>
          <w:lang w:val="en-GB"/>
        </w:rPr>
        <w:t xml:space="preserve"> Model that quantifies risk of churn, depending on time-varying covariates</w:t>
      </w:r>
    </w:p>
    <w:p w:rsidR="000207EC" w:rsidRDefault="000207EC" w:rsidP="00C560A5">
      <w:pPr>
        <w:pStyle w:val="MijnStandaard"/>
        <w:rPr>
          <w:lang w:val="en-GB"/>
        </w:rPr>
      </w:pPr>
    </w:p>
    <w:p w:rsidR="000207EC" w:rsidRPr="002759D0" w:rsidRDefault="000207EC" w:rsidP="000207EC">
      <w:pPr>
        <w:pStyle w:val="Kop2mijn"/>
        <w:rPr>
          <w:lang w:val="en-GB"/>
        </w:rPr>
      </w:pPr>
      <w:r w:rsidRPr="002759D0">
        <w:rPr>
          <w:lang w:val="en-GB"/>
        </w:rPr>
        <w:t>2. Hazard model</w:t>
      </w:r>
    </w:p>
    <w:p w:rsidR="000207EC" w:rsidRPr="000207EC" w:rsidRDefault="000207EC" w:rsidP="000207EC">
      <w:pPr>
        <w:pStyle w:val="MijnStandaard"/>
        <w:rPr>
          <w:lang w:val="en-GB"/>
        </w:rPr>
      </w:pPr>
      <w:r w:rsidRPr="000207EC">
        <w:rPr>
          <w:lang w:val="en-GB"/>
        </w:rPr>
        <w:t>= duration model</w:t>
      </w:r>
    </w:p>
    <w:p w:rsidR="000207EC" w:rsidRPr="000207EC" w:rsidRDefault="000207EC" w:rsidP="000207EC">
      <w:pPr>
        <w:pStyle w:val="MijnStandaard"/>
        <w:rPr>
          <w:lang w:val="en-GB"/>
        </w:rPr>
      </w:pPr>
      <w:r w:rsidRPr="000207EC">
        <w:rPr>
          <w:lang w:val="en-GB"/>
        </w:rPr>
        <w:t>= model time to failure or time to event</w:t>
      </w:r>
    </w:p>
    <w:p w:rsidR="000207EC" w:rsidRDefault="000207EC" w:rsidP="000207EC">
      <w:pPr>
        <w:pStyle w:val="MijnStandaard"/>
        <w:rPr>
          <w:lang w:val="en-GB"/>
        </w:rPr>
      </w:pPr>
      <w:r w:rsidRPr="000207EC">
        <w:rPr>
          <w:lang w:val="en-GB"/>
        </w:rPr>
        <w:sym w:font="Wingdings" w:char="F0E0"/>
      </w:r>
      <w:r>
        <w:rPr>
          <w:lang w:val="en-GB"/>
        </w:rPr>
        <w:t xml:space="preserve"> Able to account for censoring</w:t>
      </w:r>
    </w:p>
    <w:p w:rsidR="000207EC" w:rsidRDefault="000207EC" w:rsidP="000207EC">
      <w:pPr>
        <w:pStyle w:val="MijnStandaard"/>
        <w:rPr>
          <w:lang w:val="en-GB"/>
        </w:rPr>
      </w:pPr>
      <w:r w:rsidRPr="000207EC">
        <w:rPr>
          <w:lang w:val="en-GB"/>
        </w:rPr>
        <w:sym w:font="Wingdings" w:char="F0E0"/>
      </w:r>
      <w:r>
        <w:rPr>
          <w:lang w:val="en-GB"/>
        </w:rPr>
        <w:t xml:space="preserve"> Access relationship btw covariates and survival time</w:t>
      </w:r>
    </w:p>
    <w:p w:rsidR="000207EC" w:rsidRDefault="000207EC" w:rsidP="000207EC">
      <w:pPr>
        <w:pStyle w:val="MijnStandaard"/>
        <w:rPr>
          <w:lang w:val="en-GB"/>
        </w:rPr>
      </w:pPr>
    </w:p>
    <w:p w:rsidR="000207EC" w:rsidRDefault="000207EC" w:rsidP="000207EC">
      <w:pPr>
        <w:pStyle w:val="MijnStandaard"/>
        <w:rPr>
          <w:lang w:val="en-GB"/>
        </w:rPr>
      </w:pPr>
      <w:r>
        <w:rPr>
          <w:lang w:val="en-GB"/>
        </w:rPr>
        <w:t>! Ongoing relationships are right-censored</w:t>
      </w:r>
    </w:p>
    <w:p w:rsidR="000207EC" w:rsidRDefault="000207EC" w:rsidP="000207EC">
      <w:pPr>
        <w:pStyle w:val="MijnStandaard"/>
        <w:rPr>
          <w:lang w:val="en-GB"/>
        </w:rPr>
      </w:pPr>
      <w:r>
        <w:rPr>
          <w:lang w:val="en-GB"/>
        </w:rPr>
        <w:t>= Also takes consumers in account that are still here</w:t>
      </w:r>
    </w:p>
    <w:p w:rsidR="000207EC" w:rsidRDefault="000207EC" w:rsidP="000207EC">
      <w:pPr>
        <w:pStyle w:val="MijnStandaard"/>
        <w:rPr>
          <w:lang w:val="en-GB"/>
        </w:rPr>
      </w:pPr>
      <w:r>
        <w:rPr>
          <w:lang w:val="en-GB"/>
        </w:rPr>
        <w:t>= T (time event occurs) &gt; end time of study</w:t>
      </w:r>
    </w:p>
    <w:p w:rsidR="000207EC" w:rsidRDefault="000207EC" w:rsidP="000207EC">
      <w:pPr>
        <w:pStyle w:val="MijnStandaard"/>
        <w:rPr>
          <w:lang w:val="en-GB"/>
        </w:rPr>
      </w:pPr>
    </w:p>
    <w:p w:rsidR="000207EC" w:rsidRDefault="00B246FF" w:rsidP="000207EC">
      <w:pPr>
        <w:pStyle w:val="MijnStandaard"/>
        <w:rPr>
          <w:lang w:val="en-GB"/>
        </w:rPr>
      </w:pPr>
      <w:r w:rsidRPr="00B246FF">
        <w:rPr>
          <w:b/>
          <w:lang w:val="en-GB"/>
        </w:rPr>
        <w:t xml:space="preserve">Hazard function </w:t>
      </w:r>
      <w:r>
        <w:rPr>
          <w:lang w:val="en-GB"/>
        </w:rPr>
        <w:br/>
        <w:t>= c</w:t>
      </w:r>
      <w:r w:rsidR="000207EC">
        <w:rPr>
          <w:lang w:val="en-GB"/>
        </w:rPr>
        <w:t>onditional (time specific) failure</w:t>
      </w:r>
      <w:r>
        <w:rPr>
          <w:lang w:val="en-GB"/>
        </w:rPr>
        <w:t xml:space="preserve"> rate</w:t>
      </w:r>
    </w:p>
    <w:p w:rsidR="00B246FF" w:rsidRDefault="00B246FF" w:rsidP="000207EC">
      <w:pPr>
        <w:pStyle w:val="MijnStandaard"/>
        <w:rPr>
          <w:lang w:val="en-GB"/>
        </w:rPr>
      </w:pPr>
      <w:r>
        <w:rPr>
          <w:lang w:val="en-GB"/>
        </w:rPr>
        <w:t>= imminent failure risk/ instantaneous rate of failure, given survival until now</w:t>
      </w:r>
    </w:p>
    <w:p w:rsidR="00B246FF" w:rsidRDefault="00B246FF" w:rsidP="000207EC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20B95CD5" wp14:editId="022B26E2">
            <wp:extent cx="3642995" cy="116205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87" t="40580" r="55853" b="37660"/>
                    <a:stretch/>
                  </pic:blipFill>
                  <pic:spPr bwMode="auto">
                    <a:xfrm>
                      <a:off x="0" y="0"/>
                      <a:ext cx="3643734" cy="11622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46FF" w:rsidRDefault="00B246FF" w:rsidP="000207EC">
      <w:pPr>
        <w:pStyle w:val="MijnStandaard"/>
        <w:rPr>
          <w:lang w:val="en-GB"/>
        </w:rPr>
      </w:pPr>
      <w:r>
        <w:rPr>
          <w:lang w:val="en-GB"/>
        </w:rPr>
        <w:t>= time &amp; situation dependend!</w:t>
      </w:r>
    </w:p>
    <w:p w:rsidR="00B246FF" w:rsidRDefault="00B246FF" w:rsidP="000207EC">
      <w:pPr>
        <w:pStyle w:val="MijnStandaard"/>
        <w:rPr>
          <w:lang w:val="en-GB"/>
        </w:rPr>
      </w:pPr>
    </w:p>
    <w:p w:rsidR="00B246FF" w:rsidRPr="00B246FF" w:rsidRDefault="00B246FF" w:rsidP="000207EC">
      <w:pPr>
        <w:pStyle w:val="MijnStandaard"/>
        <w:rPr>
          <w:b/>
          <w:lang w:val="en-GB"/>
        </w:rPr>
      </w:pPr>
      <w:r w:rsidRPr="00B246FF">
        <w:rPr>
          <w:b/>
          <w:lang w:val="en-GB"/>
        </w:rPr>
        <w:t>Proportional hazards</w:t>
      </w:r>
    </w:p>
    <w:p w:rsidR="00B246FF" w:rsidRDefault="00B246FF" w:rsidP="000207EC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3E0A7072" wp14:editId="3188A134">
            <wp:simplePos x="0" y="0"/>
            <wp:positionH relativeFrom="margin">
              <wp:posOffset>2853055</wp:posOffset>
            </wp:positionH>
            <wp:positionV relativeFrom="paragraph">
              <wp:posOffset>17780</wp:posOffset>
            </wp:positionV>
            <wp:extent cx="2381250" cy="1443556"/>
            <wp:effectExtent l="0" t="0" r="0" b="4445"/>
            <wp:wrapNone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8267" t="39992" r="59821" b="25603"/>
                    <a:stretch/>
                  </pic:blipFill>
                  <pic:spPr bwMode="auto">
                    <a:xfrm>
                      <a:off x="0" y="0"/>
                      <a:ext cx="2381250" cy="14435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inline distT="0" distB="0" distL="0" distR="0" wp14:anchorId="79F701FF" wp14:editId="14148275">
            <wp:extent cx="2614295" cy="1457325"/>
            <wp:effectExtent l="0" t="0" r="0" b="9525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36" t="40285" r="57506" b="29720"/>
                    <a:stretch/>
                  </pic:blipFill>
                  <pic:spPr bwMode="auto">
                    <a:xfrm>
                      <a:off x="0" y="0"/>
                      <a:ext cx="2614295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46FF" w:rsidRDefault="00B246FF" w:rsidP="000207EC">
      <w:pPr>
        <w:pStyle w:val="MijnStandaard"/>
        <w:rPr>
          <w:lang w:val="en-GB"/>
        </w:rPr>
      </w:pPr>
    </w:p>
    <w:p w:rsidR="00B246FF" w:rsidRPr="002759D0" w:rsidRDefault="00B246FF" w:rsidP="00B246FF">
      <w:pPr>
        <w:pStyle w:val="Kop2mijn"/>
        <w:rPr>
          <w:lang w:val="en-GB"/>
        </w:rPr>
      </w:pPr>
      <w:r w:rsidRPr="002759D0">
        <w:rPr>
          <w:lang w:val="en-GB"/>
        </w:rPr>
        <w:br w:type="column"/>
      </w:r>
      <w:r w:rsidRPr="002759D0">
        <w:rPr>
          <w:lang w:val="en-GB"/>
        </w:rPr>
        <w:lastRenderedPageBreak/>
        <w:t>3. Markov model</w:t>
      </w:r>
    </w:p>
    <w:p w:rsidR="00B246FF" w:rsidRPr="00B246FF" w:rsidRDefault="00B246FF" w:rsidP="00B246FF">
      <w:pPr>
        <w:pStyle w:val="MijnStandaard"/>
        <w:rPr>
          <w:lang w:val="en-GB"/>
        </w:rPr>
      </w:pPr>
      <w:r w:rsidRPr="00B246FF">
        <w:rPr>
          <w:lang w:val="en-GB"/>
        </w:rPr>
        <w:t>= customers switch among competitors</w:t>
      </w:r>
    </w:p>
    <w:p w:rsidR="00B246FF" w:rsidRDefault="00B246FF" w:rsidP="00B246FF">
      <w:pPr>
        <w:pStyle w:val="MijnStandaard"/>
        <w:rPr>
          <w:lang w:val="en-GB"/>
        </w:rPr>
      </w:pPr>
      <w:r>
        <w:sym w:font="Wingdings" w:char="F0E0"/>
      </w:r>
      <w:r w:rsidRPr="00B246FF">
        <w:rPr>
          <w:lang w:val="en-GB"/>
        </w:rPr>
        <w:t xml:space="preserve"> Always a share (</w:t>
      </w:r>
      <w:r>
        <w:rPr>
          <w:lang w:val="en-GB"/>
        </w:rPr>
        <w:t>↔ lost for good)</w:t>
      </w:r>
    </w:p>
    <w:p w:rsidR="00B246FF" w:rsidRDefault="00B246FF" w:rsidP="00B246FF">
      <w:pPr>
        <w:pStyle w:val="MijnStandaard"/>
        <w:rPr>
          <w:lang w:val="en-GB"/>
        </w:rPr>
      </w:pPr>
      <w:r w:rsidRPr="00B246FF">
        <w:rPr>
          <w:lang w:val="en-GB"/>
        </w:rPr>
        <w:sym w:font="Wingdings" w:char="F0E0"/>
      </w:r>
      <w:r>
        <w:rPr>
          <w:lang w:val="en-GB"/>
        </w:rPr>
        <w:t xml:space="preserve"> Switching matrix</w:t>
      </w:r>
    </w:p>
    <w:p w:rsidR="004E7ACA" w:rsidRDefault="004E7ACA" w:rsidP="00B246FF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3014345" cy="1438275"/>
            <wp:effectExtent l="0" t="0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86" t="52048" r="64616" b="26485"/>
                    <a:stretch/>
                  </pic:blipFill>
                  <pic:spPr bwMode="auto">
                    <a:xfrm>
                      <a:off x="0" y="0"/>
                      <a:ext cx="3019141" cy="1440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7ACA" w:rsidRPr="002759D0" w:rsidRDefault="004E7ACA" w:rsidP="004E7ACA">
      <w:pPr>
        <w:pStyle w:val="Kop1mijn"/>
        <w:rPr>
          <w:lang w:val="en-GB"/>
        </w:rPr>
      </w:pPr>
      <w:r w:rsidRPr="002759D0">
        <w:rPr>
          <w:lang w:val="en-GB"/>
        </w:rPr>
        <w:t>8. CLV modelling: ACQUISITION &amp; RETENTION</w:t>
      </w:r>
    </w:p>
    <w:p w:rsidR="004E7ACA" w:rsidRPr="004E7ACA" w:rsidRDefault="004E7ACA" w:rsidP="004E7ACA">
      <w:pPr>
        <w:pStyle w:val="MijnStandaard"/>
        <w:rPr>
          <w:lang w:val="en-GB"/>
        </w:rPr>
      </w:pPr>
      <w:r w:rsidRPr="004E7ACA">
        <w:rPr>
          <w:lang w:val="en-GB"/>
        </w:rPr>
        <w:t>= Best to model simultaneously</w:t>
      </w:r>
    </w:p>
    <w:p w:rsidR="004E7ACA" w:rsidRDefault="004E7ACA" w:rsidP="004E7ACA">
      <w:pPr>
        <w:pStyle w:val="MijnStandaard"/>
        <w:rPr>
          <w:lang w:val="en-GB"/>
        </w:rPr>
      </w:pPr>
      <w:r w:rsidRPr="004E7ACA">
        <w:rPr>
          <w:lang w:val="en-GB"/>
        </w:rPr>
        <w:t xml:space="preserve">e.g. </w:t>
      </w:r>
      <w:r>
        <w:rPr>
          <w:lang w:val="en-GB"/>
        </w:rPr>
        <w:t>Low price = probability acquisition rises, but retention decreases</w:t>
      </w:r>
    </w:p>
    <w:p w:rsidR="004E7ACA" w:rsidRPr="004E7ACA" w:rsidRDefault="004E7ACA" w:rsidP="004E7ACA">
      <w:pPr>
        <w:pStyle w:val="Kop1mijn"/>
        <w:rPr>
          <w:lang w:val="en-GB"/>
        </w:rPr>
      </w:pPr>
      <w:r w:rsidRPr="004E7ACA">
        <w:rPr>
          <w:lang w:val="en-GB"/>
        </w:rPr>
        <w:t>9 . CLV modelling: CUSTOMER EXPANSION</w:t>
      </w:r>
    </w:p>
    <w:p w:rsidR="004E7ACA" w:rsidRPr="004E7ACA" w:rsidRDefault="004E7ACA" w:rsidP="004E7ACA">
      <w:pPr>
        <w:pStyle w:val="MijnStandaard"/>
        <w:rPr>
          <w:lang w:val="en-GB"/>
        </w:rPr>
      </w:pPr>
      <w:r w:rsidRPr="004E7ACA">
        <w:rPr>
          <w:lang w:val="en-GB"/>
        </w:rPr>
        <w:t>= margin generated by each customer at each time period</w:t>
      </w:r>
      <w:r>
        <w:rPr>
          <w:lang w:val="en-GB"/>
        </w:rPr>
        <w:br/>
      </w:r>
    </w:p>
    <w:p w:rsidR="004E7ACA" w:rsidRDefault="004E7ACA" w:rsidP="004E7ACA">
      <w:pPr>
        <w:pStyle w:val="MijnStandaard"/>
        <w:rPr>
          <w:lang w:val="en-GB"/>
        </w:rPr>
      </w:pPr>
      <w:r>
        <w:rPr>
          <w:lang w:val="en-GB"/>
        </w:rPr>
        <w:t>E.g. Regression-based models of margins</w:t>
      </w:r>
    </w:p>
    <w:p w:rsidR="004E7ACA" w:rsidRDefault="004E7ACA" w:rsidP="004E7ACA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1047750" cy="314325"/>
            <wp:effectExtent l="0" t="0" r="0" b="9525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22" t="57636" r="68750" b="35306"/>
                    <a:stretch/>
                  </pic:blipFill>
                  <pic:spPr bwMode="auto">
                    <a:xfrm>
                      <a:off x="0" y="0"/>
                      <a:ext cx="1047750" cy="314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834FF">
        <w:rPr>
          <w:lang w:val="en-GB"/>
        </w:rPr>
        <w:t xml:space="preserve"> Change in customer margin (CM) for customer j at time t</w:t>
      </w:r>
    </w:p>
    <w:p w:rsidR="004834FF" w:rsidRDefault="004834FF" w:rsidP="004E7ACA">
      <w:pPr>
        <w:pStyle w:val="MijnStandaard"/>
        <w:rPr>
          <w:lang w:val="en-GB"/>
        </w:rPr>
      </w:pPr>
    </w:p>
    <w:p w:rsidR="004834FF" w:rsidRDefault="004834FF" w:rsidP="004E7ACA">
      <w:pPr>
        <w:pStyle w:val="MijnStandaard"/>
        <w:rPr>
          <w:lang w:val="en-GB"/>
        </w:rPr>
      </w:pPr>
      <w:r w:rsidRPr="004834FF">
        <w:rPr>
          <w:lang w:val="en-GB"/>
        </w:rPr>
        <w:sym w:font="Wingdings" w:char="F0E0"/>
      </w:r>
      <w:r>
        <w:rPr>
          <w:lang w:val="en-GB"/>
        </w:rPr>
        <w:t xml:space="preserve"> Balance acquisition &amp; retention resources to max customer profitability</w:t>
      </w:r>
    </w:p>
    <w:p w:rsidR="004834FF" w:rsidRDefault="004834FF" w:rsidP="004E7ACA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3438525" cy="2136053"/>
            <wp:effectExtent l="0" t="0" r="0" b="0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33" t="42344" r="58829" b="21486"/>
                    <a:stretch/>
                  </pic:blipFill>
                  <pic:spPr bwMode="auto">
                    <a:xfrm>
                      <a:off x="0" y="0"/>
                      <a:ext cx="3477158" cy="21600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34FF" w:rsidRDefault="004834FF" w:rsidP="004E7ACA">
      <w:pPr>
        <w:pStyle w:val="MijnStandaard"/>
        <w:rPr>
          <w:lang w:val="en-GB"/>
        </w:rPr>
      </w:pPr>
    </w:p>
    <w:p w:rsidR="004834FF" w:rsidRPr="002759D0" w:rsidRDefault="004834FF" w:rsidP="004834FF">
      <w:pPr>
        <w:pStyle w:val="Kop1mijn"/>
        <w:rPr>
          <w:lang w:val="en-GB"/>
        </w:rPr>
      </w:pPr>
      <w:r w:rsidRPr="002759D0">
        <w:rPr>
          <w:lang w:val="en-GB"/>
        </w:rPr>
        <w:br w:type="column"/>
      </w:r>
      <w:r w:rsidRPr="002759D0">
        <w:rPr>
          <w:lang w:val="en-GB"/>
        </w:rPr>
        <w:lastRenderedPageBreak/>
        <w:t>10. CLV &amp; FIRM VALUE</w:t>
      </w:r>
    </w:p>
    <w:p w:rsidR="004834FF" w:rsidRPr="004834FF" w:rsidRDefault="004834FF" w:rsidP="004834FF">
      <w:pPr>
        <w:pStyle w:val="MijnStandaard"/>
        <w:rPr>
          <w:lang w:val="en-GB"/>
        </w:rPr>
      </w:pPr>
      <w:r>
        <w:rPr>
          <w:lang w:val="en-GB"/>
        </w:rPr>
        <w:t xml:space="preserve">Maximizing </w:t>
      </w:r>
      <w:r w:rsidRPr="004834FF">
        <w:rPr>
          <w:lang w:val="en-GB"/>
        </w:rPr>
        <w:t xml:space="preserve">CLV </w:t>
      </w:r>
      <w:r>
        <w:rPr>
          <w:lang w:val="en-GB"/>
        </w:rPr>
        <w:br/>
      </w:r>
      <w:r w:rsidRPr="004834FF">
        <w:rPr>
          <w:lang w:val="en-GB"/>
        </w:rPr>
        <w:t>= maximizing long-run profitability x financial health of company</w:t>
      </w:r>
    </w:p>
    <w:p w:rsidR="004834FF" w:rsidRPr="004834FF" w:rsidRDefault="004834FF" w:rsidP="004834FF">
      <w:pPr>
        <w:pStyle w:val="MijnStandaard"/>
        <w:rPr>
          <w:b/>
          <w:lang w:val="en-GB"/>
        </w:rPr>
      </w:pPr>
    </w:p>
    <w:p w:rsidR="004834FF" w:rsidRPr="004834FF" w:rsidRDefault="004834FF" w:rsidP="004834FF">
      <w:pPr>
        <w:pStyle w:val="MijnStandaard"/>
        <w:rPr>
          <w:b/>
          <w:lang w:val="en-GB"/>
        </w:rPr>
      </w:pPr>
      <w:r w:rsidRPr="004834FF">
        <w:rPr>
          <w:b/>
          <w:lang w:val="en-GB"/>
        </w:rPr>
        <w:t>Firm value</w:t>
      </w:r>
    </w:p>
    <w:p w:rsidR="004834FF" w:rsidRDefault="004834FF" w:rsidP="004834FF">
      <w:pPr>
        <w:pStyle w:val="MijnStandaard"/>
        <w:rPr>
          <w:lang w:val="en-GB"/>
        </w:rPr>
      </w:pPr>
      <w:r>
        <w:rPr>
          <w:lang w:val="en-GB"/>
        </w:rPr>
        <w:t>= sum of life time value of all current &amp; future customers</w:t>
      </w:r>
    </w:p>
    <w:p w:rsidR="004834FF" w:rsidRDefault="004834FF" w:rsidP="004834FF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3493817" cy="2305050"/>
            <wp:effectExtent l="0" t="0" r="0" b="0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53" t="27642" r="54200" b="25603"/>
                    <a:stretch/>
                  </pic:blipFill>
                  <pic:spPr bwMode="auto">
                    <a:xfrm>
                      <a:off x="0" y="0"/>
                      <a:ext cx="3509325" cy="2315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34FF" w:rsidRDefault="004834FF" w:rsidP="004834FF">
      <w:pPr>
        <w:pStyle w:val="MijnStandaard"/>
        <w:rPr>
          <w:lang w:val="en-GB"/>
        </w:rPr>
      </w:pPr>
    </w:p>
    <w:p w:rsidR="004834FF" w:rsidRDefault="004834FF" w:rsidP="004834FF">
      <w:pPr>
        <w:pStyle w:val="Kop2mijn"/>
      </w:pPr>
    </w:p>
    <w:p w:rsidR="004834FF" w:rsidRDefault="004834FF" w:rsidP="004834FF">
      <w:pPr>
        <w:pStyle w:val="Kop2mijn"/>
      </w:pPr>
      <w:r>
        <w:t>Value of customer base</w:t>
      </w:r>
    </w:p>
    <w:p w:rsidR="004834FF" w:rsidRDefault="004834FF" w:rsidP="004834FF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2514600" cy="1543050"/>
            <wp:effectExtent l="0" t="0" r="0" b="0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84" t="41462" r="61308" b="23169"/>
                    <a:stretch/>
                  </pic:blipFill>
                  <pic:spPr bwMode="auto">
                    <a:xfrm>
                      <a:off x="0" y="0"/>
                      <a:ext cx="2521734" cy="15474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34FF" w:rsidRDefault="004834FF" w:rsidP="004834FF">
      <w:pPr>
        <w:pStyle w:val="MijnStandaard"/>
        <w:rPr>
          <w:lang w:val="en-GB"/>
        </w:rPr>
      </w:pPr>
    </w:p>
    <w:p w:rsidR="004834FF" w:rsidRDefault="004834FF" w:rsidP="004834FF">
      <w:pPr>
        <w:pStyle w:val="MijnStandaard"/>
        <w:rPr>
          <w:b/>
          <w:lang w:val="en-GB"/>
        </w:rPr>
      </w:pPr>
      <w:r w:rsidRPr="004834FF">
        <w:rPr>
          <w:b/>
          <w:lang w:val="en-GB"/>
        </w:rPr>
        <w:t>Gupta et al. 2004: valuing customers</w:t>
      </w:r>
    </w:p>
    <w:p w:rsidR="004834FF" w:rsidRDefault="00FD4962" w:rsidP="00FD4962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Customer-driven businesses &amp; publicly reported quarterly customer data</w:t>
      </w:r>
    </w:p>
    <w:p w:rsidR="00FD4962" w:rsidRDefault="00FD4962" w:rsidP="00FD4962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Difficult to evaluate using traditional financial methods (low earning, negative cf, …)</w:t>
      </w:r>
    </w:p>
    <w:p w:rsidR="00FD4962" w:rsidRDefault="00FD4962" w:rsidP="00FD4962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High growth businesses ↔ stable businesses (classic methods such as cash flow)</w:t>
      </w:r>
    </w:p>
    <w:p w:rsidR="00FD4962" w:rsidRDefault="00FD4962" w:rsidP="00FD4962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High growth = more difficult to predict future customers</w:t>
      </w:r>
      <w:r>
        <w:rPr>
          <w:lang w:val="en-GB"/>
        </w:rPr>
        <w:br/>
      </w:r>
      <w:r w:rsidR="00BD5077">
        <w:rPr>
          <w:noProof/>
          <w:lang w:val="en-GB" w:eastAsia="en-GB"/>
        </w:rPr>
        <w:t>= use diffusion model!</w:t>
      </w:r>
    </w:p>
    <w:p w:rsidR="00BD5077" w:rsidRDefault="00BD5077" w:rsidP="00BD5077">
      <w:pPr>
        <w:pStyle w:val="MijnStandaard"/>
        <w:rPr>
          <w:noProof/>
          <w:lang w:val="en-GB" w:eastAsia="en-GB"/>
        </w:rPr>
      </w:pPr>
    </w:p>
    <w:p w:rsidR="00BD5077" w:rsidRPr="00BD5077" w:rsidRDefault="00BD5077" w:rsidP="00BD5077">
      <w:pPr>
        <w:pStyle w:val="MijnStandaard"/>
        <w:rPr>
          <w:b/>
          <w:noProof/>
          <w:lang w:val="en-GB" w:eastAsia="en-GB"/>
        </w:rPr>
      </w:pPr>
      <w:r w:rsidRPr="00BD5077">
        <w:rPr>
          <w:b/>
          <w:noProof/>
          <w:lang w:val="en-GB" w:eastAsia="en-GB"/>
        </w:rPr>
        <w:t>Customer value vs market value</w:t>
      </w:r>
    </w:p>
    <w:p w:rsidR="00BD5077" w:rsidRDefault="00BD5077" w:rsidP="00BD5077">
      <w:pPr>
        <w:pStyle w:val="MijnStandaard"/>
        <w:rPr>
          <w:noProof/>
          <w:lang w:val="en-GB" w:eastAsia="en-GB"/>
        </w:rPr>
      </w:pPr>
      <w:r>
        <w:rPr>
          <w:noProof/>
          <w:lang w:val="en-GB" w:eastAsia="en-GB"/>
        </w:rPr>
        <w:t>= for 3/5 companies, CV provides good estimate of market value at one point in time</w:t>
      </w:r>
    </w:p>
    <w:p w:rsidR="00BD5077" w:rsidRDefault="00BD5077" w:rsidP="00BD5077">
      <w:pPr>
        <w:pStyle w:val="MijnStandaard"/>
        <w:rPr>
          <w:noProof/>
          <w:lang w:val="en-GB" w:eastAsia="en-GB"/>
        </w:rPr>
      </w:pPr>
      <w:r w:rsidRPr="00BD5077">
        <w:rPr>
          <w:noProof/>
          <w:lang w:val="en-GB" w:eastAsia="en-GB"/>
        </w:rPr>
        <w:sym w:font="Wingdings" w:char="F0E0"/>
      </w:r>
      <w:r>
        <w:rPr>
          <w:noProof/>
          <w:lang w:val="en-GB" w:eastAsia="en-GB"/>
        </w:rPr>
        <w:t xml:space="preserve"> Customer value good proxy for firm value!</w:t>
      </w:r>
    </w:p>
    <w:p w:rsidR="00BD5077" w:rsidRDefault="00BD5077" w:rsidP="00BD5077">
      <w:pPr>
        <w:pStyle w:val="MijnStandaard"/>
        <w:rPr>
          <w:noProof/>
          <w:lang w:val="en-GB" w:eastAsia="en-GB"/>
        </w:rPr>
      </w:pPr>
    </w:p>
    <w:p w:rsidR="00BD5077" w:rsidRPr="00BD5077" w:rsidRDefault="00BD5077" w:rsidP="00BD5077">
      <w:pPr>
        <w:pStyle w:val="MijnStandaard"/>
        <w:rPr>
          <w:b/>
          <w:noProof/>
          <w:lang w:val="en-GB" w:eastAsia="en-GB"/>
        </w:rPr>
      </w:pPr>
      <w:r w:rsidRPr="00BD5077">
        <w:rPr>
          <w:b/>
          <w:noProof/>
          <w:lang w:val="en-GB" w:eastAsia="en-GB"/>
        </w:rPr>
        <w:t>Managing customer value</w:t>
      </w:r>
    </w:p>
    <w:p w:rsidR="00BD5077" w:rsidRDefault="00E22AEF" w:rsidP="00BD5077">
      <w:pPr>
        <w:pStyle w:val="MijnStandaard"/>
        <w:rPr>
          <w:lang w:val="en-GB"/>
        </w:rPr>
      </w:pPr>
      <w:r>
        <w:rPr>
          <w:lang w:val="en-GB"/>
        </w:rPr>
        <w:t xml:space="preserve">= impact of acquisition cost, margins, discount rates on CV much lower than impact of retention rate! </w:t>
      </w:r>
    </w:p>
    <w:p w:rsidR="00E22AEF" w:rsidRDefault="00E22AEF" w:rsidP="00BD5077">
      <w:pPr>
        <w:pStyle w:val="MijnStandaard"/>
        <w:rPr>
          <w:lang w:val="en-GB"/>
        </w:rPr>
      </w:pPr>
      <w:r>
        <w:rPr>
          <w:lang w:val="en-GB"/>
        </w:rPr>
        <w:t>1% improvement in X = 0.05/1/1% vs 5% when retention rate rises 1%!!!</w:t>
      </w:r>
    </w:p>
    <w:p w:rsidR="00E22AEF" w:rsidRPr="002759D0" w:rsidRDefault="00E22AEF" w:rsidP="00B26476">
      <w:pPr>
        <w:pStyle w:val="Kop2mijn"/>
      </w:pPr>
      <w:r>
        <w:br w:type="column"/>
      </w:r>
      <w:r w:rsidR="002759D0" w:rsidRPr="002759D0">
        <w:lastRenderedPageBreak/>
        <w:t>Rust et al. 2004: using customer equity to focus marketing strategy</w:t>
      </w:r>
    </w:p>
    <w:p w:rsidR="002759D0" w:rsidRDefault="002759D0" w:rsidP="00BD5077">
      <w:pPr>
        <w:pStyle w:val="MijnStandaard"/>
        <w:rPr>
          <w:rFonts w:eastAsiaTheme="minorEastAsia"/>
          <w:noProof/>
          <w:lang w:val="en-GB" w:eastAsia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4B890F96" wp14:editId="6427D8F0">
            <wp:simplePos x="0" y="0"/>
            <wp:positionH relativeFrom="margin">
              <wp:posOffset>4503420</wp:posOffset>
            </wp:positionH>
            <wp:positionV relativeFrom="paragraph">
              <wp:posOffset>5715</wp:posOffset>
            </wp:positionV>
            <wp:extent cx="1866900" cy="2476500"/>
            <wp:effectExtent l="0" t="0" r="0" b="0"/>
            <wp:wrapSquare wrapText="bothSides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43320" t="12644" r="24272" b="10900"/>
                    <a:stretch/>
                  </pic:blipFill>
                  <pic:spPr bwMode="auto">
                    <a:xfrm>
                      <a:off x="0" y="0"/>
                      <a:ext cx="1866900" cy="2476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t xml:space="preserve">CE = </w:t>
      </w:r>
      <m:oMath>
        <m:nary>
          <m:naryPr>
            <m:chr m:val="∑"/>
            <m:limLoc m:val="undOvr"/>
            <m:ctrlPr>
              <w:rPr>
                <w:rFonts w:ascii="Cambria Math" w:hAnsi="Cambria Math"/>
                <w:i/>
                <w:noProof/>
                <w:lang w:val="en-GB" w:eastAsia="en-GB"/>
              </w:rPr>
            </m:ctrlPr>
          </m:naryPr>
          <m:sub>
            <m:r>
              <w:rPr>
                <w:rFonts w:ascii="Cambria Math" w:hAnsi="Cambria Math"/>
                <w:noProof/>
                <w:lang w:val="en-GB" w:eastAsia="en-GB"/>
              </w:rPr>
              <m:t>i=1</m:t>
            </m:r>
          </m:sub>
          <m:sup>
            <m:r>
              <w:rPr>
                <w:rFonts w:ascii="Cambria Math" w:hAnsi="Cambria Math"/>
                <w:noProof/>
                <w:lang w:val="en-GB" w:eastAsia="en-GB"/>
              </w:rPr>
              <m:t>l</m:t>
            </m:r>
          </m:sup>
          <m:e>
            <m:r>
              <w:rPr>
                <w:rFonts w:ascii="Cambria Math" w:hAnsi="Cambria Math"/>
                <w:noProof/>
                <w:lang w:val="en-GB" w:eastAsia="en-GB"/>
              </w:rPr>
              <m:t>CLVi</m:t>
            </m:r>
          </m:e>
        </m:nary>
      </m:oMath>
    </w:p>
    <w:p w:rsidR="002759D0" w:rsidRPr="00B26476" w:rsidRDefault="002759D0" w:rsidP="00BD5077">
      <w:pPr>
        <w:pStyle w:val="MijnStandaard"/>
        <w:rPr>
          <w:rFonts w:eastAsiaTheme="minorEastAsia"/>
          <w:b/>
          <w:noProof/>
          <w:lang w:val="en-GB" w:eastAsia="en-GB"/>
        </w:rPr>
      </w:pPr>
    </w:p>
    <w:p w:rsidR="00B26476" w:rsidRPr="00B26476" w:rsidRDefault="00B26476" w:rsidP="00BD5077">
      <w:pPr>
        <w:pStyle w:val="MijnStandaard"/>
        <w:rPr>
          <w:rFonts w:eastAsiaTheme="minorEastAsia"/>
          <w:b/>
          <w:noProof/>
          <w:lang w:val="en-GB" w:eastAsia="en-GB"/>
        </w:rPr>
      </w:pPr>
      <w:r w:rsidRPr="00B26476">
        <w:rPr>
          <w:rFonts w:eastAsiaTheme="minorEastAsia"/>
          <w:b/>
          <w:noProof/>
          <w:lang w:val="en-GB" w:eastAsia="en-GB"/>
        </w:rPr>
        <w:t>Brand switching matrix</w:t>
      </w:r>
    </w:p>
    <w:p w:rsidR="00B26476" w:rsidRDefault="00B26476" w:rsidP="00BD5077">
      <w:pPr>
        <w:pStyle w:val="MijnStandaard"/>
        <w:rPr>
          <w:rFonts w:eastAsiaTheme="minorEastAsia"/>
          <w:noProof/>
          <w:lang w:val="en-GB" w:eastAsia="en-GB"/>
        </w:rPr>
      </w:pPr>
      <w:r>
        <w:rPr>
          <w:rFonts w:eastAsiaTheme="minorEastAsia"/>
          <w:noProof/>
          <w:lang w:val="en-GB" w:eastAsia="en-GB"/>
        </w:rPr>
        <w:t>= always a share assumption</w:t>
      </w:r>
    </w:p>
    <w:p w:rsidR="00B26476" w:rsidRDefault="00B26476" w:rsidP="00B26476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Acquisition </w:t>
      </w:r>
      <w:r>
        <w:rPr>
          <w:lang w:val="en-GB"/>
        </w:rPr>
        <w:br/>
        <w:t>= modelled by flow from other firms to focal fimr</w:t>
      </w:r>
    </w:p>
    <w:p w:rsidR="00B26476" w:rsidRDefault="00B26476" w:rsidP="00B26476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Retention</w:t>
      </w:r>
      <w:r>
        <w:rPr>
          <w:lang w:val="en-GB"/>
        </w:rPr>
        <w:br/>
        <w:t>= modelled by diagonal element associated with focal firm</w:t>
      </w:r>
    </w:p>
    <w:p w:rsidR="00B26476" w:rsidRDefault="00B26476" w:rsidP="00B26476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04C107DF" wp14:editId="7C57ABBB">
            <wp:extent cx="2409825" cy="904875"/>
            <wp:effectExtent l="0" t="0" r="9525" b="9525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48" t="39404" r="35020" b="32660"/>
                    <a:stretch/>
                  </pic:blipFill>
                  <pic:spPr bwMode="auto">
                    <a:xfrm>
                      <a:off x="0" y="0"/>
                      <a:ext cx="2409825" cy="904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6476" w:rsidRPr="00B26476" w:rsidRDefault="00B26476" w:rsidP="00B26476">
      <w:pPr>
        <w:pStyle w:val="MijnStandaard"/>
        <w:rPr>
          <w:b/>
          <w:lang w:val="en-GB"/>
        </w:rPr>
      </w:pPr>
    </w:p>
    <w:p w:rsidR="00B26476" w:rsidRDefault="00B26476" w:rsidP="00B26476">
      <w:pPr>
        <w:pStyle w:val="MijnStandaard"/>
        <w:rPr>
          <w:b/>
          <w:lang w:val="en-GB"/>
        </w:rPr>
      </w:pPr>
      <w:r w:rsidRPr="00B26476">
        <w:rPr>
          <w:b/>
          <w:lang w:val="en-GB"/>
        </w:rPr>
        <w:t>Individual level switching matrices</w:t>
      </w:r>
    </w:p>
    <w:p w:rsidR="00B26476" w:rsidRDefault="00ED229F" w:rsidP="00B26476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3429000" cy="1381125"/>
            <wp:effectExtent l="0" t="0" r="0" b="9525"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41" t="32346" r="20635" b="25015"/>
                    <a:stretch/>
                  </pic:blipFill>
                  <pic:spPr bwMode="auto">
                    <a:xfrm>
                      <a:off x="0" y="0"/>
                      <a:ext cx="3429000" cy="1381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229F" w:rsidRDefault="00ED229F" w:rsidP="00B26476">
      <w:pPr>
        <w:pStyle w:val="MijnStandaard"/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376555</wp:posOffset>
                </wp:positionH>
                <wp:positionV relativeFrom="paragraph">
                  <wp:posOffset>168910</wp:posOffset>
                </wp:positionV>
                <wp:extent cx="76200" cy="142875"/>
                <wp:effectExtent l="0" t="38100" r="57150" b="28575"/>
                <wp:wrapNone/>
                <wp:docPr id="12" name="Rechte verbindingslijn met pij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3C0D9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12" o:spid="_x0000_s1026" type="#_x0000_t32" style="position:absolute;margin-left:29.65pt;margin-top:13.3pt;width:6pt;height:11.2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" strokecolor="#5b9bd5 [3204]" strokeweight=".5pt">
                <v:stroke endarrow="block" joinstyle="miter"/>
              </v:shape>
            </w:pict>
          </mc:Fallback>
        </mc:AlternateContent>
      </w:r>
    </w:p>
    <w:p w:rsidR="00ED229F" w:rsidRDefault="00ED229F" w:rsidP="00B26476">
      <w:pPr>
        <w:pStyle w:val="MijnStandaard"/>
        <w:rPr>
          <w:lang w:val="en-GB"/>
        </w:rPr>
      </w:pPr>
      <w:r>
        <w:rPr>
          <w:lang w:val="en-GB"/>
        </w:rPr>
        <w:t>Utility     if you bought product last period, if it has a high brand image,…</w:t>
      </w:r>
      <w:r>
        <w:rPr>
          <w:lang w:val="en-GB"/>
        </w:rPr>
        <w:br/>
        <w:t>= more likely to buy next time</w:t>
      </w:r>
    </w:p>
    <w:p w:rsidR="00ED229F" w:rsidRDefault="00ED229F" w:rsidP="00B26476">
      <w:pPr>
        <w:pStyle w:val="MijnStandaard"/>
        <w:rPr>
          <w:lang w:val="en-GB"/>
        </w:rPr>
      </w:pPr>
    </w:p>
    <w:p w:rsidR="00ED229F" w:rsidRDefault="00ED229F" w:rsidP="00B26476">
      <w:pPr>
        <w:pStyle w:val="MijnStandaard"/>
        <w:rPr>
          <w:b/>
          <w:lang w:val="en-GB"/>
        </w:rPr>
      </w:pPr>
      <w:r w:rsidRPr="00ED229F">
        <w:rPr>
          <w:b/>
          <w:lang w:val="en-GB"/>
        </w:rPr>
        <w:t xml:space="preserve">Calculation of CE </w:t>
      </w:r>
    </w:p>
    <w:p w:rsidR="00ED229F" w:rsidRDefault="00ED229F" w:rsidP="00B26476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3286125" cy="1847850"/>
            <wp:effectExtent l="0" t="0" r="9525" b="0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94" t="24995" r="21461" b="17957"/>
                    <a:stretch/>
                  </pic:blipFill>
                  <pic:spPr bwMode="auto">
                    <a:xfrm>
                      <a:off x="0" y="0"/>
                      <a:ext cx="3286125" cy="184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229F" w:rsidRDefault="00ED229F" w:rsidP="00B26476">
      <w:pPr>
        <w:pStyle w:val="MijnStandaard"/>
        <w:rPr>
          <w:lang w:val="en-GB"/>
        </w:rPr>
      </w:pPr>
    </w:p>
    <w:p w:rsidR="00ED229F" w:rsidRPr="00ED229F" w:rsidRDefault="00ED229F" w:rsidP="00B26476">
      <w:pPr>
        <w:pStyle w:val="MijnStandaard"/>
        <w:rPr>
          <w:b/>
          <w:lang w:val="en-GB"/>
        </w:rPr>
      </w:pPr>
      <w:r w:rsidRPr="00ED229F">
        <w:rPr>
          <w:b/>
          <w:lang w:val="en-GB"/>
        </w:rPr>
        <w:t>ROI</w:t>
      </w:r>
    </w:p>
    <w:p w:rsidR="00ED229F" w:rsidRDefault="00ED229F" w:rsidP="00B26476">
      <w:pPr>
        <w:pStyle w:val="MijnStandaard"/>
        <w:rPr>
          <w:lang w:val="en-GB"/>
        </w:rPr>
      </w:pPr>
      <w:r>
        <w:rPr>
          <w:lang w:val="en-GB"/>
        </w:rPr>
        <w:t>= return on investment</w:t>
      </w:r>
    </w:p>
    <w:p w:rsidR="00ED229F" w:rsidRDefault="00ED229F" w:rsidP="00B26476">
      <w:pPr>
        <w:pStyle w:val="MijnStandaard"/>
        <w:rPr>
          <w:lang w:val="en-GB"/>
        </w:rPr>
      </w:pPr>
      <w:r>
        <w:rPr>
          <w:lang w:val="en-GB"/>
        </w:rPr>
        <w:t>= if higher than cost of capital, good investment</w:t>
      </w:r>
    </w:p>
    <w:p w:rsidR="00ED229F" w:rsidRDefault="00ED229F" w:rsidP="00B26476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>
            <wp:extent cx="1362075" cy="209550"/>
            <wp:effectExtent l="0" t="0" r="9525" b="0"/>
            <wp:docPr id="14" name="Afbeelding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69" t="33229" r="43287" b="60302"/>
                    <a:stretch/>
                  </pic:blipFill>
                  <pic:spPr bwMode="auto">
                    <a:xfrm>
                      <a:off x="0" y="0"/>
                      <a:ext cx="1362075" cy="209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229F" w:rsidRDefault="00ED229F" w:rsidP="00B26476">
      <w:pPr>
        <w:pStyle w:val="MijnStandaard"/>
        <w:rPr>
          <w:lang w:val="en-GB"/>
        </w:rPr>
      </w:pPr>
    </w:p>
    <w:p w:rsidR="00ED229F" w:rsidRDefault="00ED229F" w:rsidP="00B26476">
      <w:pPr>
        <w:pStyle w:val="MijnStandaard"/>
        <w:rPr>
          <w:lang w:val="en-GB"/>
        </w:rPr>
      </w:pPr>
      <w:r>
        <w:rPr>
          <w:lang w:val="en-GB"/>
        </w:rPr>
        <w:t>E = discounted expenditure stream in 1/more drivers</w:t>
      </w:r>
    </w:p>
    <w:p w:rsidR="00ED229F" w:rsidRPr="00ED229F" w:rsidRDefault="00ED229F" w:rsidP="00B26476">
      <w:pPr>
        <w:pStyle w:val="MijnStandaard"/>
        <w:rPr>
          <w:lang w:val="en-GB"/>
        </w:rPr>
      </w:pPr>
      <w:r>
        <w:rPr>
          <w:lang w:val="en-GB"/>
        </w:rPr>
        <w:t>∆CE = improvement in customer equity that the expenditures produce</w:t>
      </w:r>
    </w:p>
    <w:sectPr w:rsidR="00ED229F" w:rsidRPr="00ED229F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75A3" w:rsidRDefault="00A575A3" w:rsidP="007A35E7">
      <w:pPr>
        <w:spacing w:after="0" w:line="240" w:lineRule="auto"/>
      </w:pPr>
      <w:r>
        <w:separator/>
      </w:r>
    </w:p>
  </w:endnote>
  <w:endnote w:type="continuationSeparator" w:id="0">
    <w:p w:rsidR="00A575A3" w:rsidRDefault="00A575A3" w:rsidP="007A3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A5B" w:rsidRDefault="00B36A5B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793162"/>
      <w:docPartObj>
        <w:docPartGallery w:val="Page Numbers (Bottom of Page)"/>
        <w:docPartUnique/>
      </w:docPartObj>
    </w:sdtPr>
    <w:sdtEndPr/>
    <w:sdtContent>
      <w:p w:rsidR="007A35E7" w:rsidRDefault="00B36A5B">
        <w:pPr>
          <w:pStyle w:val="Voettekst"/>
          <w:jc w:val="right"/>
        </w:pPr>
        <w:r>
          <w:t xml:space="preserve">Steffie Trouwen </w:t>
        </w:r>
        <w:r>
          <w:tab/>
        </w:r>
        <w:r>
          <w:tab/>
        </w:r>
        <w:bookmarkStart w:id="0" w:name="_GoBack"/>
        <w:bookmarkEnd w:id="0"/>
        <w:r w:rsidR="007A35E7">
          <w:fldChar w:fldCharType="begin"/>
        </w:r>
        <w:r w:rsidR="007A35E7">
          <w:instrText>PAGE   \* MERGEFORMAT</w:instrText>
        </w:r>
        <w:r w:rsidR="007A35E7">
          <w:fldChar w:fldCharType="separate"/>
        </w:r>
        <w:r w:rsidRPr="00B36A5B">
          <w:rPr>
            <w:noProof/>
            <w:lang w:val="nl-NL"/>
          </w:rPr>
          <w:t>1</w:t>
        </w:r>
        <w:r w:rsidR="007A35E7">
          <w:fldChar w:fldCharType="end"/>
        </w:r>
      </w:p>
    </w:sdtContent>
  </w:sdt>
  <w:p w:rsidR="007A35E7" w:rsidRDefault="007A35E7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A5B" w:rsidRDefault="00B36A5B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75A3" w:rsidRDefault="00A575A3" w:rsidP="007A35E7">
      <w:pPr>
        <w:spacing w:after="0" w:line="240" w:lineRule="auto"/>
      </w:pPr>
      <w:r>
        <w:separator/>
      </w:r>
    </w:p>
  </w:footnote>
  <w:footnote w:type="continuationSeparator" w:id="0">
    <w:p w:rsidR="00A575A3" w:rsidRDefault="00A575A3" w:rsidP="007A35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A5B" w:rsidRDefault="00B36A5B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A5B" w:rsidRDefault="00B36A5B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A5B" w:rsidRDefault="00B36A5B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457691"/>
    <w:multiLevelType w:val="hybridMultilevel"/>
    <w:tmpl w:val="E8EAE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750714"/>
    <w:multiLevelType w:val="hybridMultilevel"/>
    <w:tmpl w:val="6B984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7E42EB"/>
    <w:multiLevelType w:val="hybridMultilevel"/>
    <w:tmpl w:val="D1184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7A8"/>
    <w:rsid w:val="000207EC"/>
    <w:rsid w:val="000C2FDA"/>
    <w:rsid w:val="002759D0"/>
    <w:rsid w:val="004834FF"/>
    <w:rsid w:val="004E7ACA"/>
    <w:rsid w:val="005517A8"/>
    <w:rsid w:val="00583011"/>
    <w:rsid w:val="005F106E"/>
    <w:rsid w:val="00730F74"/>
    <w:rsid w:val="007A35E7"/>
    <w:rsid w:val="00856E62"/>
    <w:rsid w:val="009A1C4A"/>
    <w:rsid w:val="00A575A3"/>
    <w:rsid w:val="00AA562A"/>
    <w:rsid w:val="00B246FF"/>
    <w:rsid w:val="00B26476"/>
    <w:rsid w:val="00B3176A"/>
    <w:rsid w:val="00B36A5B"/>
    <w:rsid w:val="00BD5077"/>
    <w:rsid w:val="00C560A5"/>
    <w:rsid w:val="00DC31A5"/>
    <w:rsid w:val="00E22AEF"/>
    <w:rsid w:val="00ED229F"/>
    <w:rsid w:val="00FD4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2A2C66-5A80-4DAE-9DD4-7D5E7D9BA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7A35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A35E7"/>
  </w:style>
  <w:style w:type="paragraph" w:styleId="Voettekst">
    <w:name w:val="footer"/>
    <w:basedOn w:val="Standaard"/>
    <w:link w:val="VoettekstChar"/>
    <w:uiPriority w:val="99"/>
    <w:unhideWhenUsed/>
    <w:rsid w:val="007A35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A35E7"/>
  </w:style>
  <w:style w:type="character" w:styleId="Tekstvantijdelijkeaanduiding">
    <w:name w:val="Placeholder Text"/>
    <w:basedOn w:val="Standaardalinea-lettertype"/>
    <w:uiPriority w:val="99"/>
    <w:semiHidden/>
    <w:rsid w:val="002759D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12</cp:revision>
  <dcterms:created xsi:type="dcterms:W3CDTF">2017-12-09T09:32:00Z</dcterms:created>
  <dcterms:modified xsi:type="dcterms:W3CDTF">2019-01-30T13:06:00Z</dcterms:modified>
</cp:coreProperties>
</file>