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ADC" w:rsidRPr="004A2468" w:rsidRDefault="00B01ADC" w:rsidP="00B01ADC">
      <w:pPr>
        <w:rPr>
          <w:lang w:val="en-US"/>
        </w:rPr>
      </w:pPr>
      <w:bookmarkStart w:id="0" w:name="_GoBack"/>
      <w:bookmarkEnd w:id="0"/>
    </w:p>
    <w:p w:rsidR="00B01ADC" w:rsidRPr="004A2468" w:rsidRDefault="00B01ADC" w:rsidP="00B01ADC">
      <w:pPr>
        <w:rPr>
          <w:lang w:val="en-US"/>
        </w:rPr>
      </w:pPr>
    </w:p>
    <w:p w:rsidR="00B01ADC" w:rsidRPr="004A2468" w:rsidRDefault="00B01ADC" w:rsidP="00B01ADC">
      <w:pPr>
        <w:framePr w:w="6804" w:h="992" w:hRule="exact" w:wrap="around" w:vAnchor="page" w:hAnchor="page" w:x="1873" w:y="1729"/>
        <w:spacing w:line="190" w:lineRule="exact"/>
        <w:rPr>
          <w:rFonts w:ascii="Univers" w:hAnsi="Univers"/>
          <w:caps/>
          <w:sz w:val="14"/>
          <w:lang w:val="en-US"/>
        </w:rPr>
      </w:pPr>
      <w:r w:rsidRPr="004A2468">
        <w:rPr>
          <w:rFonts w:ascii="Univers" w:hAnsi="Univers"/>
          <w:caps/>
          <w:sz w:val="14"/>
          <w:lang w:val="en-US"/>
        </w:rPr>
        <w:t xml:space="preserve">Faculteit ECONOMIE EN </w:t>
      </w:r>
    </w:p>
    <w:p w:rsidR="00B01ADC" w:rsidRPr="004A2468" w:rsidRDefault="00B01ADC" w:rsidP="00B01ADC">
      <w:pPr>
        <w:framePr w:w="6804" w:h="992" w:hRule="exact" w:wrap="around" w:vAnchor="page" w:hAnchor="page" w:x="1873" w:y="1729"/>
        <w:spacing w:line="190" w:lineRule="exact"/>
        <w:rPr>
          <w:rFonts w:ascii="Univers" w:hAnsi="Univers"/>
          <w:caps/>
          <w:sz w:val="14"/>
          <w:lang w:val="en-US"/>
        </w:rPr>
      </w:pPr>
      <w:r w:rsidRPr="004A2468">
        <w:rPr>
          <w:rFonts w:ascii="Univers" w:hAnsi="Univers"/>
          <w:caps/>
          <w:sz w:val="14"/>
          <w:lang w:val="en-US"/>
        </w:rPr>
        <w:t>BEDRIJFSWETENSCHAPPEN</w:t>
      </w:r>
    </w:p>
    <w:p w:rsidR="00B01ADC" w:rsidRPr="004A2468" w:rsidRDefault="00B01ADC" w:rsidP="00B01ADC">
      <w:pPr>
        <w:framePr w:w="6804" w:h="992" w:hRule="exact" w:wrap="around" w:vAnchor="page" w:hAnchor="page" w:x="1873" w:y="1729"/>
        <w:spacing w:line="190" w:lineRule="exact"/>
        <w:rPr>
          <w:rFonts w:ascii="Univers" w:hAnsi="Univers"/>
          <w:b/>
          <w:caps/>
          <w:sz w:val="14"/>
          <w:lang w:val="en-US"/>
        </w:rPr>
      </w:pPr>
    </w:p>
    <w:p w:rsidR="00B01ADC" w:rsidRPr="004A2468" w:rsidRDefault="00B01ADC" w:rsidP="00B01ADC">
      <w:pPr>
        <w:framePr w:w="6804" w:h="992" w:hRule="exact" w:wrap="around" w:vAnchor="page" w:hAnchor="page" w:x="1873" w:y="1729"/>
        <w:spacing w:line="190" w:lineRule="exact"/>
        <w:rPr>
          <w:rFonts w:ascii="Univers" w:hAnsi="Univers"/>
          <w:caps/>
          <w:sz w:val="18"/>
          <w:lang w:val="en-US"/>
        </w:rPr>
      </w:pPr>
    </w:p>
    <w:p w:rsidR="00B01ADC" w:rsidRPr="004A2468" w:rsidRDefault="00B01ADC" w:rsidP="00B01ADC">
      <w:pPr>
        <w:framePr w:w="1247" w:h="2818" w:hRule="exact" w:wrap="around" w:vAnchor="page" w:hAnchor="margin" w:xAlign="right" w:y="1297"/>
        <w:spacing w:after="40"/>
        <w:jc w:val="right"/>
        <w:rPr>
          <w:rFonts w:ascii="Univers" w:hAnsi="Univers"/>
          <w:lang w:val="en-US"/>
        </w:rPr>
      </w:pPr>
      <w:r>
        <w:rPr>
          <w:rFonts w:ascii="Univers" w:hAnsi="Univers"/>
          <w:noProof/>
          <w:lang w:val="en-US"/>
        </w:rPr>
        <w:drawing>
          <wp:inline distT="0" distB="0" distL="0" distR="0">
            <wp:extent cx="487680" cy="800100"/>
            <wp:effectExtent l="19050" t="0" r="762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srcRect/>
                    <a:stretch>
                      <a:fillRect/>
                    </a:stretch>
                  </pic:blipFill>
                  <pic:spPr bwMode="auto">
                    <a:xfrm>
                      <a:off x="0" y="0"/>
                      <a:ext cx="487680" cy="800100"/>
                    </a:xfrm>
                    <a:prstGeom prst="rect">
                      <a:avLst/>
                    </a:prstGeom>
                    <a:noFill/>
                    <a:ln w="9525">
                      <a:noFill/>
                      <a:miter lim="800000"/>
                      <a:headEnd/>
                      <a:tailEnd/>
                    </a:ln>
                  </pic:spPr>
                </pic:pic>
              </a:graphicData>
            </a:graphic>
          </wp:inline>
        </w:drawing>
      </w:r>
    </w:p>
    <w:p w:rsidR="00B01ADC" w:rsidRPr="004A2468" w:rsidRDefault="00430E5D" w:rsidP="00B01ADC">
      <w:pPr>
        <w:framePr w:w="1247" w:h="2818" w:hRule="exact" w:wrap="around" w:vAnchor="page" w:hAnchor="margin" w:xAlign="right" w:y="1297"/>
        <w:spacing w:line="150" w:lineRule="exact"/>
        <w:rPr>
          <w:rFonts w:ascii="Univers" w:hAnsi="Univers"/>
          <w:sz w:val="14"/>
          <w:lang w:val="en-US"/>
        </w:rPr>
      </w:pPr>
      <w:r>
        <w:rPr>
          <w:rFonts w:ascii="Times New Roman" w:hAnsi="Times New Roman"/>
          <w:noProof/>
          <w:sz w:val="24"/>
          <w:lang w:val="en-US"/>
        </w:rPr>
        <mc:AlternateContent>
          <mc:Choice Requires="wps">
            <w:drawing>
              <wp:anchor distT="0" distB="0" distL="114300" distR="114300" simplePos="0" relativeHeight="251660288" behindDoc="0" locked="0" layoutInCell="0" allowOverlap="1">
                <wp:simplePos x="0" y="0"/>
                <wp:positionH relativeFrom="column">
                  <wp:posOffset>100965</wp:posOffset>
                </wp:positionH>
                <wp:positionV relativeFrom="paragraph">
                  <wp:posOffset>66040</wp:posOffset>
                </wp:positionV>
                <wp:extent cx="676910" cy="635"/>
                <wp:effectExtent l="5715" t="8890" r="12700" b="9525"/>
                <wp:wrapNone/>
                <wp:docPr id="3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910" cy="635"/>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5.2pt" to="61.2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" o:allowincell="f" strokeweight=".5pt">
                <v:stroke startarrowwidth="narrow" startarrowlength="short" endarrowwidth="narrow" endarrowlength="short"/>
              </v:line>
            </w:pict>
          </mc:Fallback>
        </mc:AlternateContent>
      </w:r>
    </w:p>
    <w:p w:rsidR="00B01ADC" w:rsidRPr="004A2468" w:rsidRDefault="00B01ADC" w:rsidP="00B01ADC">
      <w:pPr>
        <w:framePr w:w="1247" w:h="2818" w:hRule="exact" w:wrap="around" w:vAnchor="page" w:hAnchor="margin" w:xAlign="right" w:y="1297"/>
        <w:spacing w:before="80" w:line="180" w:lineRule="exact"/>
        <w:jc w:val="right"/>
        <w:rPr>
          <w:rFonts w:ascii="Univers" w:hAnsi="Univers"/>
          <w:sz w:val="18"/>
          <w:lang w:val="en-US"/>
        </w:rPr>
      </w:pPr>
      <w:r w:rsidRPr="004A2468">
        <w:rPr>
          <w:rFonts w:ascii="Univers" w:hAnsi="Univers"/>
          <w:sz w:val="18"/>
          <w:lang w:val="en-US"/>
        </w:rPr>
        <w:t xml:space="preserve">KATHOLIEKE </w:t>
      </w:r>
    </w:p>
    <w:p w:rsidR="00B01ADC" w:rsidRPr="004A2468" w:rsidRDefault="00B01ADC" w:rsidP="00B01ADC">
      <w:pPr>
        <w:framePr w:w="1247" w:h="2818" w:hRule="exact" w:wrap="around" w:vAnchor="page" w:hAnchor="margin" w:xAlign="right" w:y="1297"/>
        <w:spacing w:line="180" w:lineRule="exact"/>
        <w:jc w:val="right"/>
        <w:rPr>
          <w:rFonts w:ascii="Univers" w:hAnsi="Univers"/>
          <w:sz w:val="18"/>
          <w:lang w:val="en-US"/>
        </w:rPr>
      </w:pPr>
      <w:r w:rsidRPr="004A2468">
        <w:rPr>
          <w:rFonts w:ascii="Univers" w:hAnsi="Univers"/>
          <w:sz w:val="18"/>
          <w:lang w:val="en-US"/>
        </w:rPr>
        <w:t>UNIVERSITEIT</w:t>
      </w:r>
    </w:p>
    <w:p w:rsidR="00B01ADC" w:rsidRPr="004A2468" w:rsidRDefault="00B01ADC" w:rsidP="00B01ADC">
      <w:pPr>
        <w:framePr w:w="1247" w:h="2818" w:hRule="exact" w:wrap="around" w:vAnchor="page" w:hAnchor="margin" w:xAlign="right" w:y="1297"/>
        <w:tabs>
          <w:tab w:val="left" w:pos="567"/>
          <w:tab w:val="left" w:pos="1418"/>
          <w:tab w:val="left" w:pos="2552"/>
        </w:tabs>
        <w:spacing w:line="180" w:lineRule="exact"/>
        <w:jc w:val="right"/>
        <w:rPr>
          <w:lang w:val="en-US"/>
        </w:rPr>
      </w:pPr>
      <w:r w:rsidRPr="004A2468">
        <w:rPr>
          <w:rFonts w:ascii="Univers" w:hAnsi="Univers"/>
          <w:sz w:val="18"/>
          <w:lang w:val="en-US"/>
        </w:rPr>
        <w:t>LEUVEN</w:t>
      </w:r>
    </w:p>
    <w:p w:rsidR="00B01ADC" w:rsidRPr="004A2468" w:rsidRDefault="00B01ADC" w:rsidP="00B01ADC">
      <w:pPr>
        <w:rPr>
          <w:lang w:val="en-US"/>
        </w:rPr>
      </w:pPr>
    </w:p>
    <w:p w:rsidR="00B01ADC" w:rsidRPr="004A2468" w:rsidRDefault="00B01ADC" w:rsidP="00B01ADC">
      <w:pPr>
        <w:rPr>
          <w:lang w:val="en-US"/>
        </w:rPr>
      </w:pPr>
    </w:p>
    <w:p w:rsidR="00B01ADC" w:rsidRPr="004A2468" w:rsidRDefault="00B01ADC" w:rsidP="00B01ADC">
      <w:pPr>
        <w:rPr>
          <w:lang w:val="en-US"/>
        </w:rPr>
      </w:pPr>
    </w:p>
    <w:p w:rsidR="00B01ADC" w:rsidRPr="004A2468" w:rsidRDefault="00B01ADC" w:rsidP="00B01ADC">
      <w:pPr>
        <w:rPr>
          <w:lang w:val="en-US"/>
        </w:rPr>
      </w:pPr>
    </w:p>
    <w:p w:rsidR="00B01ADC" w:rsidRPr="004A2468" w:rsidRDefault="00B01ADC" w:rsidP="00B01ADC">
      <w:pPr>
        <w:rPr>
          <w:lang w:val="en-US"/>
        </w:rPr>
      </w:pPr>
    </w:p>
    <w:p w:rsidR="000373F8" w:rsidRDefault="000373F8" w:rsidP="00B01ADC">
      <w:pPr>
        <w:jc w:val="center"/>
        <w:rPr>
          <w:color w:val="808080" w:themeColor="background1" w:themeShade="80"/>
          <w:sz w:val="20"/>
          <w:szCs w:val="20"/>
          <w:lang w:val="en-US"/>
        </w:rPr>
      </w:pPr>
    </w:p>
    <w:p w:rsidR="008670BE" w:rsidRPr="004A2468" w:rsidRDefault="008670BE" w:rsidP="008670BE">
      <w:pPr>
        <w:jc w:val="center"/>
        <w:rPr>
          <w:b/>
          <w:sz w:val="36"/>
          <w:szCs w:val="36"/>
          <w:lang w:val="en-US"/>
        </w:rPr>
      </w:pPr>
      <w:r w:rsidRPr="004A2468">
        <w:rPr>
          <w:b/>
          <w:sz w:val="36"/>
          <w:szCs w:val="36"/>
          <w:lang w:val="en-US"/>
        </w:rPr>
        <w:t>Innovation Management and Strategy</w:t>
      </w:r>
    </w:p>
    <w:p w:rsidR="008670BE" w:rsidRDefault="008670BE" w:rsidP="008670BE">
      <w:pPr>
        <w:jc w:val="center"/>
        <w:rPr>
          <w:b/>
          <w:sz w:val="44"/>
          <w:szCs w:val="44"/>
          <w:lang w:val="en-US"/>
        </w:rPr>
      </w:pPr>
      <w:r>
        <w:rPr>
          <w:b/>
          <w:sz w:val="44"/>
          <w:szCs w:val="44"/>
          <w:lang w:val="en-US"/>
        </w:rPr>
        <w:t>Summary papers</w:t>
      </w: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p>
    <w:p w:rsidR="000373F8" w:rsidRDefault="000373F8" w:rsidP="000373F8">
      <w:pPr>
        <w:jc w:val="center"/>
        <w:rPr>
          <w:color w:val="808080" w:themeColor="background1" w:themeShade="80"/>
          <w:sz w:val="20"/>
          <w:szCs w:val="20"/>
          <w:lang w:val="en-US"/>
        </w:rPr>
      </w:pPr>
    </w:p>
    <w:p w:rsidR="000373F8" w:rsidRDefault="000373F8" w:rsidP="00B01ADC">
      <w:pPr>
        <w:jc w:val="center"/>
        <w:rPr>
          <w:color w:val="808080" w:themeColor="background1" w:themeShade="80"/>
          <w:sz w:val="20"/>
          <w:szCs w:val="20"/>
          <w:lang w:val="en-US"/>
        </w:rPr>
      </w:pPr>
      <w:r w:rsidRPr="000373F8">
        <w:rPr>
          <w:b/>
          <w:color w:val="808080" w:themeColor="background1" w:themeShade="80"/>
          <w:lang w:val="en-US"/>
        </w:rPr>
        <w:t>2009</w:t>
      </w:r>
      <w:r>
        <w:rPr>
          <w:b/>
          <w:color w:val="808080" w:themeColor="background1" w:themeShade="80"/>
          <w:lang w:val="en-US"/>
        </w:rPr>
        <w:t xml:space="preserve"> </w:t>
      </w:r>
      <w:r w:rsidRPr="000373F8">
        <w:rPr>
          <w:b/>
          <w:color w:val="808080" w:themeColor="background1" w:themeShade="80"/>
          <w:lang w:val="en-US"/>
        </w:rPr>
        <w:t>-</w:t>
      </w:r>
      <w:r>
        <w:rPr>
          <w:b/>
          <w:color w:val="808080" w:themeColor="background1" w:themeShade="80"/>
          <w:lang w:val="en-US"/>
        </w:rPr>
        <w:t xml:space="preserve"> </w:t>
      </w:r>
      <w:r w:rsidRPr="000373F8">
        <w:rPr>
          <w:b/>
          <w:color w:val="808080" w:themeColor="background1" w:themeShade="80"/>
          <w:lang w:val="en-US"/>
        </w:rPr>
        <w:t>2010</w:t>
      </w:r>
    </w:p>
    <w:p w:rsidR="000373F8" w:rsidRPr="000373F8" w:rsidRDefault="000373F8" w:rsidP="00B01ADC">
      <w:pPr>
        <w:jc w:val="center"/>
        <w:rPr>
          <w:b/>
          <w:color w:val="808080" w:themeColor="background1" w:themeShade="80"/>
          <w:lang w:val="en-US"/>
        </w:rPr>
      </w:pPr>
    </w:p>
    <w:sdt>
      <w:sdtPr>
        <w:rPr>
          <w:rFonts w:ascii="Calibri" w:eastAsia="Calibri" w:hAnsi="Calibri" w:cs="Times New Roman"/>
          <w:b w:val="0"/>
          <w:bCs w:val="0"/>
          <w:color w:val="auto"/>
          <w:sz w:val="22"/>
          <w:szCs w:val="22"/>
          <w:lang w:val="nl-BE"/>
        </w:rPr>
        <w:id w:val="1457862"/>
        <w:docPartObj>
          <w:docPartGallery w:val="Table of Contents"/>
          <w:docPartUnique/>
        </w:docPartObj>
      </w:sdtPr>
      <w:sdtEndPr/>
      <w:sdtContent>
        <w:p w:rsidR="00063FBD" w:rsidRDefault="000373F8">
          <w:pPr>
            <w:pStyle w:val="Kopvaninhoudsopgave"/>
          </w:pPr>
          <w:r>
            <w:t>Content</w:t>
          </w:r>
        </w:p>
        <w:p w:rsidR="000373F8" w:rsidRPr="000373F8" w:rsidRDefault="000373F8" w:rsidP="000373F8">
          <w:pPr>
            <w:rPr>
              <w:lang w:val="nl-NL"/>
            </w:rPr>
          </w:pPr>
        </w:p>
        <w:p w:rsidR="00D7094D" w:rsidRDefault="00084FCE">
          <w:pPr>
            <w:pStyle w:val="Inhopg1"/>
            <w:tabs>
              <w:tab w:val="right" w:leader="dot" w:pos="9062"/>
            </w:tabs>
            <w:rPr>
              <w:rFonts w:asciiTheme="minorHAnsi" w:eastAsiaTheme="minorEastAsia" w:hAnsiTheme="minorHAnsi" w:cstheme="minorBidi"/>
              <w:noProof/>
              <w:lang w:eastAsia="nl-BE"/>
            </w:rPr>
          </w:pPr>
          <w:r>
            <w:rPr>
              <w:lang w:val="nl-NL"/>
            </w:rPr>
            <w:fldChar w:fldCharType="begin"/>
          </w:r>
          <w:r w:rsidR="00063FBD">
            <w:rPr>
              <w:lang w:val="nl-NL"/>
            </w:rPr>
            <w:instrText xml:space="preserve"> TOC \o "1-3" \h \z \u </w:instrText>
          </w:r>
          <w:r>
            <w:rPr>
              <w:lang w:val="nl-NL"/>
            </w:rPr>
            <w:fldChar w:fldCharType="separate"/>
          </w:r>
          <w:hyperlink w:anchor="_Toc248402065" w:history="1">
            <w:r w:rsidR="00D7094D" w:rsidRPr="00535150">
              <w:rPr>
                <w:rStyle w:val="Hyperlink"/>
                <w:noProof/>
                <w:lang w:val="en-US"/>
              </w:rPr>
              <w:t>Summary paper 1</w:t>
            </w:r>
            <w:r w:rsidR="00D7094D">
              <w:rPr>
                <w:noProof/>
                <w:webHidden/>
              </w:rPr>
              <w:tab/>
            </w:r>
            <w:r>
              <w:rPr>
                <w:noProof/>
                <w:webHidden/>
              </w:rPr>
              <w:fldChar w:fldCharType="begin"/>
            </w:r>
            <w:r w:rsidR="00D7094D">
              <w:rPr>
                <w:noProof/>
                <w:webHidden/>
              </w:rPr>
              <w:instrText xml:space="preserve"> PAGEREF _Toc248402065 \h </w:instrText>
            </w:r>
            <w:r>
              <w:rPr>
                <w:noProof/>
                <w:webHidden/>
              </w:rPr>
            </w:r>
            <w:r>
              <w:rPr>
                <w:noProof/>
                <w:webHidden/>
              </w:rPr>
              <w:fldChar w:fldCharType="separate"/>
            </w:r>
            <w:r w:rsidR="004713A6">
              <w:rPr>
                <w:noProof/>
                <w:webHidden/>
              </w:rPr>
              <w:t>3</w:t>
            </w:r>
            <w:r>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66" w:history="1">
            <w:r w:rsidR="00D7094D" w:rsidRPr="00535150">
              <w:rPr>
                <w:rStyle w:val="Hyperlink"/>
                <w:noProof/>
                <w:lang w:val="en-US"/>
              </w:rPr>
              <w:t>Summary paper 2</w:t>
            </w:r>
            <w:r w:rsidR="00D7094D">
              <w:rPr>
                <w:noProof/>
                <w:webHidden/>
              </w:rPr>
              <w:tab/>
            </w:r>
            <w:r w:rsidR="00084FCE">
              <w:rPr>
                <w:noProof/>
                <w:webHidden/>
              </w:rPr>
              <w:fldChar w:fldCharType="begin"/>
            </w:r>
            <w:r w:rsidR="00D7094D">
              <w:rPr>
                <w:noProof/>
                <w:webHidden/>
              </w:rPr>
              <w:instrText xml:space="preserve"> PAGEREF _Toc248402066 \h </w:instrText>
            </w:r>
            <w:r w:rsidR="00084FCE">
              <w:rPr>
                <w:noProof/>
                <w:webHidden/>
              </w:rPr>
            </w:r>
            <w:r w:rsidR="00084FCE">
              <w:rPr>
                <w:noProof/>
                <w:webHidden/>
              </w:rPr>
              <w:fldChar w:fldCharType="separate"/>
            </w:r>
            <w:r w:rsidR="004713A6">
              <w:rPr>
                <w:noProof/>
                <w:webHidden/>
              </w:rPr>
              <w:t>8</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67" w:history="1">
            <w:r w:rsidR="00D7094D" w:rsidRPr="00535150">
              <w:rPr>
                <w:rStyle w:val="Hyperlink"/>
                <w:noProof/>
                <w:lang w:val="en-US"/>
              </w:rPr>
              <w:t>Summary paper 3</w:t>
            </w:r>
            <w:r w:rsidR="00D7094D">
              <w:rPr>
                <w:noProof/>
                <w:webHidden/>
              </w:rPr>
              <w:tab/>
            </w:r>
            <w:r w:rsidR="00084FCE">
              <w:rPr>
                <w:noProof/>
                <w:webHidden/>
              </w:rPr>
              <w:fldChar w:fldCharType="begin"/>
            </w:r>
            <w:r w:rsidR="00D7094D">
              <w:rPr>
                <w:noProof/>
                <w:webHidden/>
              </w:rPr>
              <w:instrText xml:space="preserve"> PAGEREF _Toc248402067 \h </w:instrText>
            </w:r>
            <w:r w:rsidR="00084FCE">
              <w:rPr>
                <w:noProof/>
                <w:webHidden/>
              </w:rPr>
            </w:r>
            <w:r w:rsidR="00084FCE">
              <w:rPr>
                <w:noProof/>
                <w:webHidden/>
              </w:rPr>
              <w:fldChar w:fldCharType="separate"/>
            </w:r>
            <w:r w:rsidR="004713A6">
              <w:rPr>
                <w:noProof/>
                <w:webHidden/>
              </w:rPr>
              <w:t>10</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68" w:history="1">
            <w:r w:rsidR="00D7094D" w:rsidRPr="00535150">
              <w:rPr>
                <w:rStyle w:val="Hyperlink"/>
                <w:noProof/>
                <w:lang w:val="en-US"/>
              </w:rPr>
              <w:t>Summary paper 4</w:t>
            </w:r>
            <w:r w:rsidR="00D7094D">
              <w:rPr>
                <w:noProof/>
                <w:webHidden/>
              </w:rPr>
              <w:tab/>
            </w:r>
            <w:r w:rsidR="00084FCE">
              <w:rPr>
                <w:noProof/>
                <w:webHidden/>
              </w:rPr>
              <w:fldChar w:fldCharType="begin"/>
            </w:r>
            <w:r w:rsidR="00D7094D">
              <w:rPr>
                <w:noProof/>
                <w:webHidden/>
              </w:rPr>
              <w:instrText xml:space="preserve"> PAGEREF _Toc248402068 \h </w:instrText>
            </w:r>
            <w:r w:rsidR="00084FCE">
              <w:rPr>
                <w:noProof/>
                <w:webHidden/>
              </w:rPr>
            </w:r>
            <w:r w:rsidR="00084FCE">
              <w:rPr>
                <w:noProof/>
                <w:webHidden/>
              </w:rPr>
              <w:fldChar w:fldCharType="separate"/>
            </w:r>
            <w:r w:rsidR="004713A6">
              <w:rPr>
                <w:b/>
                <w:bCs/>
                <w:noProof/>
                <w:webHidden/>
                <w:lang w:val="nl-NL"/>
              </w:rPr>
              <w:t>Fout! Bladwijzer niet gedefinieerd.</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69" w:history="1">
            <w:r w:rsidR="00D7094D" w:rsidRPr="00535150">
              <w:rPr>
                <w:rStyle w:val="Hyperlink"/>
                <w:noProof/>
                <w:lang w:val="en-US"/>
              </w:rPr>
              <w:t>Summary paper 5</w:t>
            </w:r>
            <w:r w:rsidR="00D7094D">
              <w:rPr>
                <w:noProof/>
                <w:webHidden/>
              </w:rPr>
              <w:tab/>
            </w:r>
            <w:r w:rsidR="00084FCE">
              <w:rPr>
                <w:noProof/>
                <w:webHidden/>
              </w:rPr>
              <w:fldChar w:fldCharType="begin"/>
            </w:r>
            <w:r w:rsidR="00D7094D">
              <w:rPr>
                <w:noProof/>
                <w:webHidden/>
              </w:rPr>
              <w:instrText xml:space="preserve"> PAGEREF _Toc248402069 \h </w:instrText>
            </w:r>
            <w:r w:rsidR="00084FCE">
              <w:rPr>
                <w:noProof/>
                <w:webHidden/>
              </w:rPr>
            </w:r>
            <w:r w:rsidR="00084FCE">
              <w:rPr>
                <w:noProof/>
                <w:webHidden/>
              </w:rPr>
              <w:fldChar w:fldCharType="separate"/>
            </w:r>
            <w:r w:rsidR="004713A6">
              <w:rPr>
                <w:b/>
                <w:bCs/>
                <w:noProof/>
                <w:webHidden/>
                <w:lang w:val="nl-NL"/>
              </w:rPr>
              <w:t>Fout! Bladwijzer niet gedefinieerd.</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0" w:history="1">
            <w:r w:rsidR="00D7094D" w:rsidRPr="00535150">
              <w:rPr>
                <w:rStyle w:val="Hyperlink"/>
                <w:noProof/>
                <w:lang w:val="en-US"/>
              </w:rPr>
              <w:t>Summary paper 6</w:t>
            </w:r>
            <w:r w:rsidR="00D7094D">
              <w:rPr>
                <w:noProof/>
                <w:webHidden/>
              </w:rPr>
              <w:tab/>
            </w:r>
            <w:r w:rsidR="00084FCE">
              <w:rPr>
                <w:noProof/>
                <w:webHidden/>
              </w:rPr>
              <w:fldChar w:fldCharType="begin"/>
            </w:r>
            <w:r w:rsidR="00D7094D">
              <w:rPr>
                <w:noProof/>
                <w:webHidden/>
              </w:rPr>
              <w:instrText xml:space="preserve"> PAGEREF _Toc248402070 \h </w:instrText>
            </w:r>
            <w:r w:rsidR="00084FCE">
              <w:rPr>
                <w:noProof/>
                <w:webHidden/>
              </w:rPr>
            </w:r>
            <w:r w:rsidR="00084FCE">
              <w:rPr>
                <w:noProof/>
                <w:webHidden/>
              </w:rPr>
              <w:fldChar w:fldCharType="separate"/>
            </w:r>
            <w:r w:rsidR="004713A6">
              <w:rPr>
                <w:noProof/>
                <w:webHidden/>
              </w:rPr>
              <w:t>14</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1" w:history="1">
            <w:r w:rsidR="00D7094D" w:rsidRPr="00535150">
              <w:rPr>
                <w:rStyle w:val="Hyperlink"/>
                <w:noProof/>
                <w:lang w:val="en-US"/>
              </w:rPr>
              <w:t>Summary paper 7</w:t>
            </w:r>
            <w:r w:rsidR="00D7094D">
              <w:rPr>
                <w:noProof/>
                <w:webHidden/>
              </w:rPr>
              <w:tab/>
            </w:r>
            <w:r w:rsidR="00084FCE">
              <w:rPr>
                <w:noProof/>
                <w:webHidden/>
              </w:rPr>
              <w:fldChar w:fldCharType="begin"/>
            </w:r>
            <w:r w:rsidR="00D7094D">
              <w:rPr>
                <w:noProof/>
                <w:webHidden/>
              </w:rPr>
              <w:instrText xml:space="preserve"> PAGEREF _Toc248402071 \h </w:instrText>
            </w:r>
            <w:r w:rsidR="00084FCE">
              <w:rPr>
                <w:noProof/>
                <w:webHidden/>
              </w:rPr>
            </w:r>
            <w:r w:rsidR="00084FCE">
              <w:rPr>
                <w:noProof/>
                <w:webHidden/>
              </w:rPr>
              <w:fldChar w:fldCharType="separate"/>
            </w:r>
            <w:r w:rsidR="004713A6">
              <w:rPr>
                <w:noProof/>
                <w:webHidden/>
              </w:rPr>
              <w:t>21</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2" w:history="1">
            <w:r w:rsidR="00D7094D" w:rsidRPr="00535150">
              <w:rPr>
                <w:rStyle w:val="Hyperlink"/>
                <w:noProof/>
                <w:lang w:val="en-US"/>
              </w:rPr>
              <w:t>Summary paper 8</w:t>
            </w:r>
            <w:r w:rsidR="00D7094D">
              <w:rPr>
                <w:noProof/>
                <w:webHidden/>
              </w:rPr>
              <w:tab/>
            </w:r>
            <w:r w:rsidR="00084FCE">
              <w:rPr>
                <w:noProof/>
                <w:webHidden/>
              </w:rPr>
              <w:fldChar w:fldCharType="begin"/>
            </w:r>
            <w:r w:rsidR="00D7094D">
              <w:rPr>
                <w:noProof/>
                <w:webHidden/>
              </w:rPr>
              <w:instrText xml:space="preserve"> PAGEREF _Toc248402072 \h </w:instrText>
            </w:r>
            <w:r w:rsidR="00084FCE">
              <w:rPr>
                <w:noProof/>
                <w:webHidden/>
              </w:rPr>
            </w:r>
            <w:r w:rsidR="00084FCE">
              <w:rPr>
                <w:noProof/>
                <w:webHidden/>
              </w:rPr>
              <w:fldChar w:fldCharType="separate"/>
            </w:r>
            <w:r w:rsidR="004713A6">
              <w:rPr>
                <w:noProof/>
                <w:webHidden/>
              </w:rPr>
              <w:t>25</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3" w:history="1">
            <w:r w:rsidR="00D7094D" w:rsidRPr="00535150">
              <w:rPr>
                <w:rStyle w:val="Hyperlink"/>
                <w:noProof/>
                <w:lang w:val="en-US"/>
              </w:rPr>
              <w:t>Summary paper 9</w:t>
            </w:r>
            <w:r w:rsidR="00D7094D">
              <w:rPr>
                <w:noProof/>
                <w:webHidden/>
              </w:rPr>
              <w:tab/>
            </w:r>
            <w:r w:rsidR="00084FCE">
              <w:rPr>
                <w:noProof/>
                <w:webHidden/>
              </w:rPr>
              <w:fldChar w:fldCharType="begin"/>
            </w:r>
            <w:r w:rsidR="00D7094D">
              <w:rPr>
                <w:noProof/>
                <w:webHidden/>
              </w:rPr>
              <w:instrText xml:space="preserve"> PAGEREF _Toc248402073 \h </w:instrText>
            </w:r>
            <w:r w:rsidR="00084FCE">
              <w:rPr>
                <w:noProof/>
                <w:webHidden/>
              </w:rPr>
            </w:r>
            <w:r w:rsidR="00084FCE">
              <w:rPr>
                <w:noProof/>
                <w:webHidden/>
              </w:rPr>
              <w:fldChar w:fldCharType="separate"/>
            </w:r>
            <w:r w:rsidR="004713A6">
              <w:rPr>
                <w:noProof/>
                <w:webHidden/>
              </w:rPr>
              <w:t>32</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4" w:history="1">
            <w:r w:rsidR="00D7094D" w:rsidRPr="00535150">
              <w:rPr>
                <w:rStyle w:val="Hyperlink"/>
                <w:noProof/>
                <w:lang w:val="en-US"/>
              </w:rPr>
              <w:t>Summary paper 10</w:t>
            </w:r>
            <w:r w:rsidR="00D7094D">
              <w:rPr>
                <w:noProof/>
                <w:webHidden/>
              </w:rPr>
              <w:tab/>
            </w:r>
            <w:r w:rsidR="00084FCE">
              <w:rPr>
                <w:noProof/>
                <w:webHidden/>
              </w:rPr>
              <w:fldChar w:fldCharType="begin"/>
            </w:r>
            <w:r w:rsidR="00D7094D">
              <w:rPr>
                <w:noProof/>
                <w:webHidden/>
              </w:rPr>
              <w:instrText xml:space="preserve"> PAGEREF _Toc248402074 \h </w:instrText>
            </w:r>
            <w:r w:rsidR="00084FCE">
              <w:rPr>
                <w:noProof/>
                <w:webHidden/>
              </w:rPr>
            </w:r>
            <w:r w:rsidR="00084FCE">
              <w:rPr>
                <w:noProof/>
                <w:webHidden/>
              </w:rPr>
              <w:fldChar w:fldCharType="separate"/>
            </w:r>
            <w:r w:rsidR="004713A6">
              <w:rPr>
                <w:b/>
                <w:bCs/>
                <w:noProof/>
                <w:webHidden/>
                <w:lang w:val="nl-NL"/>
              </w:rPr>
              <w:t>Fout! Bladwijzer niet gedefinieerd.</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5" w:history="1">
            <w:r w:rsidR="00D7094D" w:rsidRPr="00535150">
              <w:rPr>
                <w:rStyle w:val="Hyperlink"/>
                <w:noProof/>
                <w:lang w:val="en-US"/>
              </w:rPr>
              <w:t>Summary paper 11</w:t>
            </w:r>
            <w:r w:rsidR="00D7094D">
              <w:rPr>
                <w:noProof/>
                <w:webHidden/>
              </w:rPr>
              <w:tab/>
            </w:r>
            <w:r w:rsidR="00084FCE">
              <w:rPr>
                <w:noProof/>
                <w:webHidden/>
              </w:rPr>
              <w:fldChar w:fldCharType="begin"/>
            </w:r>
            <w:r w:rsidR="00D7094D">
              <w:rPr>
                <w:noProof/>
                <w:webHidden/>
              </w:rPr>
              <w:instrText xml:space="preserve"> PAGEREF _Toc248402075 \h </w:instrText>
            </w:r>
            <w:r w:rsidR="00084FCE">
              <w:rPr>
                <w:noProof/>
                <w:webHidden/>
              </w:rPr>
            </w:r>
            <w:r w:rsidR="00084FCE">
              <w:rPr>
                <w:noProof/>
                <w:webHidden/>
              </w:rPr>
              <w:fldChar w:fldCharType="separate"/>
            </w:r>
            <w:r w:rsidR="004713A6">
              <w:rPr>
                <w:noProof/>
                <w:webHidden/>
              </w:rPr>
              <w:t>36</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6" w:history="1">
            <w:r w:rsidR="00D7094D" w:rsidRPr="00535150">
              <w:rPr>
                <w:rStyle w:val="Hyperlink"/>
                <w:noProof/>
                <w:lang w:val="en-US"/>
              </w:rPr>
              <w:t>Summary paper 12</w:t>
            </w:r>
            <w:r w:rsidR="00D7094D">
              <w:rPr>
                <w:noProof/>
                <w:webHidden/>
              </w:rPr>
              <w:tab/>
            </w:r>
            <w:r w:rsidR="00084FCE">
              <w:rPr>
                <w:noProof/>
                <w:webHidden/>
              </w:rPr>
              <w:fldChar w:fldCharType="begin"/>
            </w:r>
            <w:r w:rsidR="00D7094D">
              <w:rPr>
                <w:noProof/>
                <w:webHidden/>
              </w:rPr>
              <w:instrText xml:space="preserve"> PAGEREF _Toc248402076 \h </w:instrText>
            </w:r>
            <w:r w:rsidR="00084FCE">
              <w:rPr>
                <w:noProof/>
                <w:webHidden/>
              </w:rPr>
            </w:r>
            <w:r w:rsidR="00084FCE">
              <w:rPr>
                <w:noProof/>
                <w:webHidden/>
              </w:rPr>
              <w:fldChar w:fldCharType="separate"/>
            </w:r>
            <w:r w:rsidR="004713A6">
              <w:rPr>
                <w:noProof/>
                <w:webHidden/>
              </w:rPr>
              <w:t>42</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7" w:history="1">
            <w:r w:rsidR="00D7094D" w:rsidRPr="00535150">
              <w:rPr>
                <w:rStyle w:val="Hyperlink"/>
                <w:noProof/>
                <w:lang w:val="en-US"/>
              </w:rPr>
              <w:t>Summary paper 13</w:t>
            </w:r>
            <w:r w:rsidR="00D7094D">
              <w:rPr>
                <w:noProof/>
                <w:webHidden/>
              </w:rPr>
              <w:tab/>
            </w:r>
            <w:r w:rsidR="00084FCE">
              <w:rPr>
                <w:noProof/>
                <w:webHidden/>
              </w:rPr>
              <w:fldChar w:fldCharType="begin"/>
            </w:r>
            <w:r w:rsidR="00D7094D">
              <w:rPr>
                <w:noProof/>
                <w:webHidden/>
              </w:rPr>
              <w:instrText xml:space="preserve"> PAGEREF _Toc248402077 \h </w:instrText>
            </w:r>
            <w:r w:rsidR="00084FCE">
              <w:rPr>
                <w:noProof/>
                <w:webHidden/>
              </w:rPr>
            </w:r>
            <w:r w:rsidR="00084FCE">
              <w:rPr>
                <w:noProof/>
                <w:webHidden/>
              </w:rPr>
              <w:fldChar w:fldCharType="separate"/>
            </w:r>
            <w:r w:rsidR="004713A6">
              <w:rPr>
                <w:noProof/>
                <w:webHidden/>
              </w:rPr>
              <w:t>49</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8" w:history="1">
            <w:r w:rsidR="00D7094D" w:rsidRPr="00535150">
              <w:rPr>
                <w:rStyle w:val="Hyperlink"/>
                <w:noProof/>
                <w:lang w:val="en-US"/>
              </w:rPr>
              <w:t>Summary paper 14</w:t>
            </w:r>
            <w:r w:rsidR="00D7094D">
              <w:rPr>
                <w:noProof/>
                <w:webHidden/>
              </w:rPr>
              <w:tab/>
            </w:r>
            <w:r w:rsidR="00084FCE">
              <w:rPr>
                <w:noProof/>
                <w:webHidden/>
              </w:rPr>
              <w:fldChar w:fldCharType="begin"/>
            </w:r>
            <w:r w:rsidR="00D7094D">
              <w:rPr>
                <w:noProof/>
                <w:webHidden/>
              </w:rPr>
              <w:instrText xml:space="preserve"> PAGEREF _Toc248402078 \h </w:instrText>
            </w:r>
            <w:r w:rsidR="00084FCE">
              <w:rPr>
                <w:noProof/>
                <w:webHidden/>
              </w:rPr>
            </w:r>
            <w:r w:rsidR="00084FCE">
              <w:rPr>
                <w:noProof/>
                <w:webHidden/>
              </w:rPr>
              <w:fldChar w:fldCharType="separate"/>
            </w:r>
            <w:r w:rsidR="004713A6">
              <w:rPr>
                <w:noProof/>
                <w:webHidden/>
              </w:rPr>
              <w:t>54</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79" w:history="1">
            <w:r w:rsidR="00D7094D" w:rsidRPr="00535150">
              <w:rPr>
                <w:rStyle w:val="Hyperlink"/>
                <w:noProof/>
                <w:lang w:val="en-US"/>
              </w:rPr>
              <w:t>Summary paper 15</w:t>
            </w:r>
            <w:r w:rsidR="00D7094D">
              <w:rPr>
                <w:noProof/>
                <w:webHidden/>
              </w:rPr>
              <w:tab/>
            </w:r>
            <w:r w:rsidR="00084FCE">
              <w:rPr>
                <w:noProof/>
                <w:webHidden/>
              </w:rPr>
              <w:fldChar w:fldCharType="begin"/>
            </w:r>
            <w:r w:rsidR="00D7094D">
              <w:rPr>
                <w:noProof/>
                <w:webHidden/>
              </w:rPr>
              <w:instrText xml:space="preserve"> PAGEREF _Toc248402079 \h </w:instrText>
            </w:r>
            <w:r w:rsidR="00084FCE">
              <w:rPr>
                <w:noProof/>
                <w:webHidden/>
              </w:rPr>
            </w:r>
            <w:r w:rsidR="00084FCE">
              <w:rPr>
                <w:noProof/>
                <w:webHidden/>
              </w:rPr>
              <w:fldChar w:fldCharType="separate"/>
            </w:r>
            <w:r w:rsidR="004713A6">
              <w:rPr>
                <w:noProof/>
                <w:webHidden/>
              </w:rPr>
              <w:t>57</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80" w:history="1">
            <w:r w:rsidR="00D7094D" w:rsidRPr="00535150">
              <w:rPr>
                <w:rStyle w:val="Hyperlink"/>
                <w:noProof/>
                <w:lang w:val="en-US"/>
              </w:rPr>
              <w:t>Summary paper 16</w:t>
            </w:r>
            <w:r w:rsidR="00D7094D">
              <w:rPr>
                <w:noProof/>
                <w:webHidden/>
              </w:rPr>
              <w:tab/>
            </w:r>
            <w:r w:rsidR="00084FCE">
              <w:rPr>
                <w:noProof/>
                <w:webHidden/>
              </w:rPr>
              <w:fldChar w:fldCharType="begin"/>
            </w:r>
            <w:r w:rsidR="00D7094D">
              <w:rPr>
                <w:noProof/>
                <w:webHidden/>
              </w:rPr>
              <w:instrText xml:space="preserve"> PAGEREF _Toc248402080 \h </w:instrText>
            </w:r>
            <w:r w:rsidR="00084FCE">
              <w:rPr>
                <w:noProof/>
                <w:webHidden/>
              </w:rPr>
            </w:r>
            <w:r w:rsidR="00084FCE">
              <w:rPr>
                <w:noProof/>
                <w:webHidden/>
              </w:rPr>
              <w:fldChar w:fldCharType="separate"/>
            </w:r>
            <w:r w:rsidR="004713A6">
              <w:rPr>
                <w:noProof/>
                <w:webHidden/>
              </w:rPr>
              <w:t>60</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81" w:history="1">
            <w:r w:rsidR="00D7094D" w:rsidRPr="00535150">
              <w:rPr>
                <w:rStyle w:val="Hyperlink"/>
                <w:noProof/>
                <w:lang w:val="en-US"/>
              </w:rPr>
              <w:t>Summary paper 17</w:t>
            </w:r>
            <w:r w:rsidR="00D7094D">
              <w:rPr>
                <w:noProof/>
                <w:webHidden/>
              </w:rPr>
              <w:tab/>
            </w:r>
            <w:r w:rsidR="00084FCE">
              <w:rPr>
                <w:noProof/>
                <w:webHidden/>
              </w:rPr>
              <w:fldChar w:fldCharType="begin"/>
            </w:r>
            <w:r w:rsidR="00D7094D">
              <w:rPr>
                <w:noProof/>
                <w:webHidden/>
              </w:rPr>
              <w:instrText xml:space="preserve"> PAGEREF _Toc248402081 \h </w:instrText>
            </w:r>
            <w:r w:rsidR="00084FCE">
              <w:rPr>
                <w:noProof/>
                <w:webHidden/>
              </w:rPr>
            </w:r>
            <w:r w:rsidR="00084FCE">
              <w:rPr>
                <w:noProof/>
                <w:webHidden/>
              </w:rPr>
              <w:fldChar w:fldCharType="separate"/>
            </w:r>
            <w:r w:rsidR="004713A6">
              <w:rPr>
                <w:noProof/>
                <w:webHidden/>
              </w:rPr>
              <w:t>62</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82" w:history="1">
            <w:r w:rsidR="00D7094D" w:rsidRPr="00535150">
              <w:rPr>
                <w:rStyle w:val="Hyperlink"/>
                <w:noProof/>
                <w:lang w:val="en-US"/>
              </w:rPr>
              <w:t>Summary paper 18</w:t>
            </w:r>
            <w:r w:rsidR="00D7094D">
              <w:rPr>
                <w:noProof/>
                <w:webHidden/>
              </w:rPr>
              <w:tab/>
            </w:r>
            <w:r w:rsidR="00084FCE">
              <w:rPr>
                <w:noProof/>
                <w:webHidden/>
              </w:rPr>
              <w:fldChar w:fldCharType="begin"/>
            </w:r>
            <w:r w:rsidR="00D7094D">
              <w:rPr>
                <w:noProof/>
                <w:webHidden/>
              </w:rPr>
              <w:instrText xml:space="preserve"> PAGEREF _Toc248402082 \h </w:instrText>
            </w:r>
            <w:r w:rsidR="00084FCE">
              <w:rPr>
                <w:noProof/>
                <w:webHidden/>
              </w:rPr>
            </w:r>
            <w:r w:rsidR="00084FCE">
              <w:rPr>
                <w:noProof/>
                <w:webHidden/>
              </w:rPr>
              <w:fldChar w:fldCharType="separate"/>
            </w:r>
            <w:r w:rsidR="004713A6">
              <w:rPr>
                <w:noProof/>
                <w:webHidden/>
              </w:rPr>
              <w:t>72</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83" w:history="1">
            <w:r w:rsidR="00D7094D" w:rsidRPr="00535150">
              <w:rPr>
                <w:rStyle w:val="Hyperlink"/>
                <w:noProof/>
                <w:lang w:val="en-US"/>
              </w:rPr>
              <w:t>Summary paper 19</w:t>
            </w:r>
            <w:r w:rsidR="00D7094D">
              <w:rPr>
                <w:noProof/>
                <w:webHidden/>
              </w:rPr>
              <w:tab/>
            </w:r>
            <w:r w:rsidR="00084FCE">
              <w:rPr>
                <w:noProof/>
                <w:webHidden/>
              </w:rPr>
              <w:fldChar w:fldCharType="begin"/>
            </w:r>
            <w:r w:rsidR="00D7094D">
              <w:rPr>
                <w:noProof/>
                <w:webHidden/>
              </w:rPr>
              <w:instrText xml:space="preserve"> PAGEREF _Toc248402083 \h </w:instrText>
            </w:r>
            <w:r w:rsidR="00084FCE">
              <w:rPr>
                <w:noProof/>
                <w:webHidden/>
              </w:rPr>
            </w:r>
            <w:r w:rsidR="00084FCE">
              <w:rPr>
                <w:noProof/>
                <w:webHidden/>
              </w:rPr>
              <w:fldChar w:fldCharType="separate"/>
            </w:r>
            <w:r w:rsidR="004713A6">
              <w:rPr>
                <w:noProof/>
                <w:webHidden/>
              </w:rPr>
              <w:t>75</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84" w:history="1">
            <w:r w:rsidR="00D7094D" w:rsidRPr="00535150">
              <w:rPr>
                <w:rStyle w:val="Hyperlink"/>
                <w:noProof/>
                <w:lang w:val="en-US"/>
              </w:rPr>
              <w:t>Summary paper 20</w:t>
            </w:r>
            <w:r w:rsidR="00D7094D">
              <w:rPr>
                <w:noProof/>
                <w:webHidden/>
              </w:rPr>
              <w:tab/>
            </w:r>
            <w:r w:rsidR="00084FCE">
              <w:rPr>
                <w:noProof/>
                <w:webHidden/>
              </w:rPr>
              <w:fldChar w:fldCharType="begin"/>
            </w:r>
            <w:r w:rsidR="00D7094D">
              <w:rPr>
                <w:noProof/>
                <w:webHidden/>
              </w:rPr>
              <w:instrText xml:space="preserve"> PAGEREF _Toc248402084 \h </w:instrText>
            </w:r>
            <w:r w:rsidR="00084FCE">
              <w:rPr>
                <w:noProof/>
                <w:webHidden/>
              </w:rPr>
            </w:r>
            <w:r w:rsidR="00084FCE">
              <w:rPr>
                <w:noProof/>
                <w:webHidden/>
              </w:rPr>
              <w:fldChar w:fldCharType="separate"/>
            </w:r>
            <w:r w:rsidR="004713A6">
              <w:rPr>
                <w:noProof/>
                <w:webHidden/>
              </w:rPr>
              <w:t>80</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85" w:history="1">
            <w:r w:rsidR="00D7094D" w:rsidRPr="00535150">
              <w:rPr>
                <w:rStyle w:val="Hyperlink"/>
                <w:noProof/>
                <w:lang w:val="en-US"/>
              </w:rPr>
              <w:t>Summary paper 21</w:t>
            </w:r>
            <w:r w:rsidR="00D7094D">
              <w:rPr>
                <w:noProof/>
                <w:webHidden/>
              </w:rPr>
              <w:tab/>
            </w:r>
            <w:r w:rsidR="00084FCE">
              <w:rPr>
                <w:noProof/>
                <w:webHidden/>
              </w:rPr>
              <w:fldChar w:fldCharType="begin"/>
            </w:r>
            <w:r w:rsidR="00D7094D">
              <w:rPr>
                <w:noProof/>
                <w:webHidden/>
              </w:rPr>
              <w:instrText xml:space="preserve"> PAGEREF _Toc248402085 \h </w:instrText>
            </w:r>
            <w:r w:rsidR="00084FCE">
              <w:rPr>
                <w:noProof/>
                <w:webHidden/>
              </w:rPr>
            </w:r>
            <w:r w:rsidR="00084FCE">
              <w:rPr>
                <w:noProof/>
                <w:webHidden/>
              </w:rPr>
              <w:fldChar w:fldCharType="separate"/>
            </w:r>
            <w:r w:rsidR="004713A6">
              <w:rPr>
                <w:noProof/>
                <w:webHidden/>
              </w:rPr>
              <w:t>84</w:t>
            </w:r>
            <w:r w:rsidR="00084FCE">
              <w:rPr>
                <w:noProof/>
                <w:webHidden/>
              </w:rPr>
              <w:fldChar w:fldCharType="end"/>
            </w:r>
          </w:hyperlink>
        </w:p>
        <w:p w:rsidR="00D7094D" w:rsidRDefault="0010750B">
          <w:pPr>
            <w:pStyle w:val="Inhopg1"/>
            <w:tabs>
              <w:tab w:val="right" w:leader="dot" w:pos="9062"/>
            </w:tabs>
            <w:rPr>
              <w:rFonts w:asciiTheme="minorHAnsi" w:eastAsiaTheme="minorEastAsia" w:hAnsiTheme="minorHAnsi" w:cstheme="minorBidi"/>
              <w:noProof/>
              <w:lang w:eastAsia="nl-BE"/>
            </w:rPr>
          </w:pPr>
          <w:hyperlink w:anchor="_Toc248402086" w:history="1">
            <w:r w:rsidR="00D7094D" w:rsidRPr="00535150">
              <w:rPr>
                <w:rStyle w:val="Hyperlink"/>
                <w:noProof/>
                <w:lang w:val="en-US"/>
              </w:rPr>
              <w:t>Summary paper 22</w:t>
            </w:r>
            <w:r w:rsidR="00D7094D">
              <w:rPr>
                <w:noProof/>
                <w:webHidden/>
              </w:rPr>
              <w:tab/>
            </w:r>
            <w:r w:rsidR="00084FCE">
              <w:rPr>
                <w:noProof/>
                <w:webHidden/>
              </w:rPr>
              <w:fldChar w:fldCharType="begin"/>
            </w:r>
            <w:r w:rsidR="00D7094D">
              <w:rPr>
                <w:noProof/>
                <w:webHidden/>
              </w:rPr>
              <w:instrText xml:space="preserve"> PAGEREF _Toc248402086 \h </w:instrText>
            </w:r>
            <w:r w:rsidR="00084FCE">
              <w:rPr>
                <w:noProof/>
                <w:webHidden/>
              </w:rPr>
            </w:r>
            <w:r w:rsidR="00084FCE">
              <w:rPr>
                <w:noProof/>
                <w:webHidden/>
              </w:rPr>
              <w:fldChar w:fldCharType="separate"/>
            </w:r>
            <w:r w:rsidR="004713A6">
              <w:rPr>
                <w:noProof/>
                <w:webHidden/>
              </w:rPr>
              <w:t>89</w:t>
            </w:r>
            <w:r w:rsidR="00084FCE">
              <w:rPr>
                <w:noProof/>
                <w:webHidden/>
              </w:rPr>
              <w:fldChar w:fldCharType="end"/>
            </w:r>
          </w:hyperlink>
        </w:p>
        <w:p w:rsidR="00063FBD" w:rsidRDefault="00084FCE">
          <w:pPr>
            <w:rPr>
              <w:lang w:val="nl-NL"/>
            </w:rPr>
          </w:pPr>
          <w:r>
            <w:rPr>
              <w:lang w:val="nl-NL"/>
            </w:rPr>
            <w:fldChar w:fldCharType="end"/>
          </w:r>
        </w:p>
      </w:sdtContent>
    </w:sdt>
    <w:p w:rsidR="00B01ADC" w:rsidRPr="00B01ADC" w:rsidRDefault="00B01ADC" w:rsidP="00B01ADC">
      <w:pPr>
        <w:rPr>
          <w:lang w:val="fr-BE"/>
        </w:rPr>
      </w:pPr>
      <w:r>
        <w:rPr>
          <w:lang w:val="fr-BE"/>
        </w:rPr>
        <w:br w:type="page"/>
      </w:r>
    </w:p>
    <w:p w:rsidR="00B01ADC" w:rsidRPr="00063FBD" w:rsidRDefault="00B01ADC" w:rsidP="00063FBD">
      <w:pPr>
        <w:pStyle w:val="Kop1"/>
        <w:rPr>
          <w:lang w:val="en-US"/>
        </w:rPr>
      </w:pPr>
      <w:bookmarkStart w:id="1" w:name="_Toc248402065"/>
      <w:r w:rsidRPr="00063FBD">
        <w:rPr>
          <w:lang w:val="en-US"/>
        </w:rPr>
        <w:lastRenderedPageBreak/>
        <w:t>Summary paper 1</w:t>
      </w:r>
      <w:bookmarkEnd w:id="1"/>
    </w:p>
    <w:p w:rsidR="00063FBD" w:rsidRPr="00063FBD" w:rsidRDefault="00063FBD" w:rsidP="00063FBD">
      <w:pPr>
        <w:rPr>
          <w:lang w:val="en-US"/>
        </w:rPr>
      </w:pPr>
    </w:p>
    <w:p w:rsidR="00B01ADC" w:rsidRPr="000F4940" w:rsidRDefault="00B01ADC" w:rsidP="00063FBD">
      <w:pPr>
        <w:rPr>
          <w:b/>
          <w:sz w:val="26"/>
          <w:szCs w:val="26"/>
          <w:lang w:val="en-US"/>
        </w:rPr>
      </w:pPr>
      <w:r w:rsidRPr="000F4940">
        <w:rPr>
          <w:b/>
          <w:sz w:val="26"/>
          <w:szCs w:val="26"/>
          <w:lang w:val="en-US"/>
        </w:rPr>
        <w:t>Entrepreneurial Enterprises, Large Established Firms and Other Components of the Free-Market Growth Machine</w:t>
      </w:r>
    </w:p>
    <w:p w:rsidR="00B01ADC" w:rsidRPr="000F4940" w:rsidRDefault="00B01ADC" w:rsidP="00063FBD">
      <w:pPr>
        <w:rPr>
          <w:rFonts w:ascii="Times New Roman" w:hAnsi="Times New Roman"/>
          <w:b/>
          <w:sz w:val="26"/>
          <w:szCs w:val="26"/>
          <w:lang w:val="en-US"/>
        </w:rPr>
      </w:pPr>
      <w:r w:rsidRPr="000F4940">
        <w:rPr>
          <w:rFonts w:ascii="Times New Roman" w:eastAsia="ヒラギノ角ゴ Pro W3" w:hAnsi="Times New Roman"/>
          <w:b/>
          <w:sz w:val="26"/>
          <w:szCs w:val="26"/>
          <w:lang w:val="en-US"/>
        </w:rPr>
        <w:t>By: William J. Baumol</w:t>
      </w:r>
    </w:p>
    <w:p w:rsidR="00B01ADC" w:rsidRDefault="00B01ADC" w:rsidP="00B01A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rPr>
      </w:pPr>
      <w:r>
        <w:rPr>
          <w:rFonts w:ascii="Times New Roman" w:hAnsi="Times New Roman"/>
        </w:rPr>
        <w:t>___________________________________________________________________________</w:t>
      </w:r>
    </w:p>
    <w:p w:rsidR="00B01ADC" w:rsidRDefault="00B01ADC" w:rsidP="00B01A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rPr>
      </w:pPr>
    </w:p>
    <w:p w:rsidR="00B01ADC" w:rsidRDefault="00B01ADC" w:rsidP="00B01AD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Overview:</w:t>
      </w:r>
    </w:p>
    <w:p w:rsidR="00B01ADC" w:rsidRDefault="00B01ADC" w:rsidP="00063FBD">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influences accounting for unprecedented growth and innovation performance of the free-market economies</w:t>
      </w:r>
    </w:p>
    <w:p w:rsidR="00B01ADC" w:rsidRDefault="00B01ADC" w:rsidP="00063FBD">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oligopolistic competition (in high-tech industries)</w:t>
      </w:r>
    </w:p>
    <w:p w:rsidR="00B01ADC" w:rsidRDefault="00B01ADC" w:rsidP="00063FBD">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R&amp;D breakthroughs come predominantly from small entrepreneurial companies</w:t>
      </w:r>
    </w:p>
    <w:p w:rsidR="00B01ADC" w:rsidRDefault="00B01ADC" w:rsidP="00063FBD">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large industry provides streams of incremental improvements</w:t>
      </w:r>
    </w:p>
    <w:p w:rsidR="00B01ADC" w:rsidRDefault="00B01ADC" w:rsidP="00063FBD">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large firms voluntarily disseminate technology widely and rapidly </w:t>
      </w:r>
    </w:p>
    <w:p w:rsidR="00B01ADC" w:rsidRDefault="00B01ADC" w:rsidP="00063FBD">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internalize externalities of innovation and speeds elimination of obsolete technology</w:t>
      </w:r>
    </w:p>
    <w:p w:rsidR="00B01ADC" w:rsidRDefault="00B01ADC" w:rsidP="00063FBD">
      <w:pPr>
        <w:pStyle w:val="Body"/>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four contributory sources to innovation:</w:t>
      </w:r>
    </w:p>
    <w:p w:rsidR="00B01ADC" w:rsidRDefault="00B01ADC" w:rsidP="00063FBD">
      <w:pPr>
        <w:pStyle w:val="Body"/>
        <w:numPr>
          <w:ilvl w:val="1"/>
          <w:numId w:val="1"/>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entrepreneurs and small firms</w:t>
      </w:r>
    </w:p>
    <w:p w:rsidR="00B01ADC" w:rsidRDefault="00B01ADC" w:rsidP="00063FBD">
      <w:pPr>
        <w:pStyle w:val="Body"/>
        <w:numPr>
          <w:ilvl w:val="1"/>
          <w:numId w:val="1"/>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large firms with internal R&amp;D capacity</w:t>
      </w:r>
    </w:p>
    <w:p w:rsidR="00B01ADC" w:rsidRDefault="00B01ADC" w:rsidP="00063FBD">
      <w:pPr>
        <w:pStyle w:val="Body"/>
        <w:numPr>
          <w:ilvl w:val="1"/>
          <w:numId w:val="1"/>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universities</w:t>
      </w:r>
    </w:p>
    <w:p w:rsidR="00B01ADC" w:rsidRDefault="00B01ADC" w:rsidP="00063FBD">
      <w:pPr>
        <w:pStyle w:val="Body"/>
        <w:numPr>
          <w:ilvl w:val="1"/>
          <w:numId w:val="1"/>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government</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r>
        <w:rPr>
          <w:rFonts w:ascii="Times New Roman" w:hAnsi="Times New Roman"/>
        </w:rPr>
        <w:t>***future prosperity of any economy depends to a considerable extent on its success in promoting entrepreneurship, innovation, and the effective and prompt importation of technological advance from abroad</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Introduction:</w:t>
      </w:r>
    </w:p>
    <w:p w:rsidR="00B01ADC" w:rsidRDefault="00B01ADC" w:rsidP="00063FBD">
      <w:pPr>
        <w:pStyle w:val="Body"/>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Joseph Schumpeter defines entrepreneur as “the partner of the inventor”</w:t>
      </w:r>
    </w:p>
    <w:p w:rsidR="00B01ADC" w:rsidRDefault="00B01ADC" w:rsidP="00063FBD">
      <w:pPr>
        <w:pStyle w:val="Body"/>
        <w:numPr>
          <w:ilvl w:val="1"/>
          <w:numId w:val="2"/>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businessperson who recognizes the value of the invention, determines how to adapt it to the preferences of prospective users and whose tasks include bringing the invention to market and promoting its utilization</w:t>
      </w:r>
    </w:p>
    <w:p w:rsidR="00B01ADC" w:rsidRDefault="00B01ADC" w:rsidP="00063FBD">
      <w:pPr>
        <w:pStyle w:val="Body"/>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he believes day of the entrepreneur is waning because expanding role of the routinized innovation by big business was threatening to make the entrepreneur obsolete </w:t>
      </w:r>
    </w:p>
    <w:p w:rsidR="00B01ADC" w:rsidRDefault="00B01ADC" w:rsidP="00063FBD">
      <w:pPr>
        <w:pStyle w:val="Body"/>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Baumol: agues with Schumpeter, believes entrepreneur continues to play a critical role in growth process and no reason to expect the role to disappear</w:t>
      </w:r>
    </w:p>
    <w:p w:rsidR="00B01ADC" w:rsidRDefault="00B01ADC" w:rsidP="00063FBD">
      <w:pPr>
        <w:pStyle w:val="Body"/>
        <w:numPr>
          <w:ilvl w:val="1"/>
          <w:numId w:val="2"/>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in modern economy: entrepreneur cannot work alone</w:t>
      </w:r>
    </w:p>
    <w:p w:rsidR="00B01ADC" w:rsidRDefault="00B01ADC" w:rsidP="00063FBD">
      <w:pPr>
        <w:pStyle w:val="Body"/>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market mechanism has provided the partners that the entrepreneur needs</w:t>
      </w:r>
    </w:p>
    <w:p w:rsidR="00B01ADC" w:rsidRDefault="00B01ADC" w:rsidP="00063FBD">
      <w:pPr>
        <w:pStyle w:val="Body"/>
        <w:numPr>
          <w:ilvl w:val="1"/>
          <w:numId w:val="3"/>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small new enterprises: major breakthroughs</w:t>
      </w:r>
    </w:p>
    <w:p w:rsidR="00B01ADC" w:rsidRDefault="00B01ADC" w:rsidP="00063FBD">
      <w:pPr>
        <w:pStyle w:val="Body"/>
        <w:numPr>
          <w:ilvl w:val="1"/>
          <w:numId w:val="3"/>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 xml:space="preserve">larger firms: incremental improvements that multiply capacity and speed, increase reliability and use-friendliness </w:t>
      </w:r>
    </w:p>
    <w:p w:rsidR="00B01ADC" w:rsidRDefault="00B01ADC" w:rsidP="00063FBD">
      <w:pPr>
        <w:pStyle w:val="Body"/>
        <w:numPr>
          <w:ilvl w:val="1"/>
          <w:numId w:val="3"/>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government and universities</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r>
        <w:rPr>
          <w:rFonts w:ascii="Times New Roman Bold" w:hAnsi="Times New Roman Bold"/>
        </w:rPr>
        <w:t>Market pressures for an enhanced large-firm role in technical progress</w:t>
      </w:r>
    </w:p>
    <w:p w:rsidR="00B01ADC" w:rsidRDefault="00B01ADC" w:rsidP="00063FBD">
      <w:pPr>
        <w:pStyle w:val="Body"/>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free competition promotes rivalry of oligopolistic firms (large firms in markets dominated by a small number of sellers)</w:t>
      </w:r>
    </w:p>
    <w:p w:rsidR="00B01ADC" w:rsidRDefault="00B01ADC" w:rsidP="00063FBD">
      <w:pPr>
        <w:pStyle w:val="Body"/>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firms use innovation as main battle weapon </w:t>
      </w:r>
    </w:p>
    <w:p w:rsidR="00B01ADC" w:rsidRDefault="00B01ADC" w:rsidP="00063FBD">
      <w:pPr>
        <w:pStyle w:val="Body"/>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each firm is driven to conclude that its very existence depends, at the least, on matching its rivals’ efforts and spending on R&amp;D/innovation process</w:t>
      </w:r>
    </w:p>
    <w:p w:rsidR="00B01ADC" w:rsidRDefault="00B01ADC" w:rsidP="00063FBD">
      <w:pPr>
        <w:pStyle w:val="Body"/>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large firms do not dare relax their innovation activities </w:t>
      </w:r>
    </w:p>
    <w:p w:rsidR="00B01ADC" w:rsidRDefault="00B01ADC" w:rsidP="00063FBD">
      <w:pPr>
        <w:pStyle w:val="Body"/>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In US, 70% of R&amp;D expenditure carried out by private business, and most of this is provided by larger firms</w:t>
      </w:r>
    </w:p>
    <w:p w:rsidR="00B01ADC" w:rsidRDefault="00B01ADC" w:rsidP="00063FBD">
      <w:pPr>
        <w:pStyle w:val="Body"/>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innovation activities designed to prevent unwelcome surprises and reduce risk</w:t>
      </w:r>
    </w:p>
    <w:p w:rsidR="00B01ADC" w:rsidRDefault="00B01ADC" w:rsidP="00063FBD">
      <w:pPr>
        <w:pStyle w:val="Body"/>
        <w:numPr>
          <w:ilvl w:val="1"/>
          <w:numId w:val="4"/>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little free-wheeling, imaginative, risk-tasking approach (that characterizes the entrepreneur)</w:t>
      </w:r>
    </w:p>
    <w:p w:rsidR="00B01ADC" w:rsidRDefault="00B01ADC" w:rsidP="00063FBD">
      <w:pPr>
        <w:pStyle w:val="Body"/>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run R&amp;D in accord with bureaucratic rules and procedures </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 xml:space="preserve">Revolutionary breakthroughs: A small-firm specialty </w:t>
      </w:r>
    </w:p>
    <w:p w:rsidR="00B01ADC" w:rsidRDefault="00B01ADC" w:rsidP="00063FBD">
      <w:pPr>
        <w:pStyle w:val="Body"/>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breakthroughs left to small enterprise, guided by its enterprising entrepreneur</w:t>
      </w:r>
    </w:p>
    <w:p w:rsidR="00B01ADC" w:rsidRDefault="00B01ADC" w:rsidP="00063FBD">
      <w:pPr>
        <w:pStyle w:val="Body"/>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small firm: businesses with fewer than 500 employees</w:t>
      </w:r>
    </w:p>
    <w:p w:rsidR="00B01ADC" w:rsidRDefault="00B01ADC" w:rsidP="00063FBD">
      <w:pPr>
        <w:pStyle w:val="Body"/>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small firm patent is more likely than a large firm patent to be among the top 1% of most frequently cited patents </w:t>
      </w:r>
    </w:p>
    <w:p w:rsidR="00B01ADC" w:rsidRDefault="00B01ADC" w:rsidP="00063FBD">
      <w:pPr>
        <w:pStyle w:val="Body"/>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unlikely disappearance of the innovative role of the entrepreneur and small firms</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 xml:space="preserve">Revolutionary consequences of aggregated </w:t>
      </w:r>
      <w:r>
        <w:rPr>
          <w:rFonts w:ascii="Times New Roman Bold Italic" w:hAnsi="Times New Roman Bold Italic"/>
        </w:rPr>
        <w:t>incremental</w:t>
      </w:r>
      <w:r>
        <w:rPr>
          <w:rFonts w:ascii="Times New Roman Bold" w:hAnsi="Times New Roman Bold"/>
        </w:rPr>
        <w:t xml:space="preserve"> improvements</w:t>
      </w:r>
    </w:p>
    <w:p w:rsidR="00B01ADC" w:rsidRDefault="00B01ADC" w:rsidP="00063FBD">
      <w:pPr>
        <w:pStyle w:val="Body"/>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big firms, incremental improvements: conservative approach, seeking results whose applicability is clear and whose markets are relatively unspeculative</w:t>
      </w:r>
    </w:p>
    <w:p w:rsidR="00B01ADC" w:rsidRDefault="00B01ADC" w:rsidP="00063FBD">
      <w:pPr>
        <w:pStyle w:val="Body"/>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routine activity can, however, add even more to growth than revolutionary breakthroughs</w:t>
      </w:r>
    </w:p>
    <w:p w:rsidR="00B01ADC" w:rsidRDefault="00B01ADC" w:rsidP="00063FBD">
      <w:pPr>
        <w:pStyle w:val="Body"/>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small improvements added together can become significant</w:t>
      </w:r>
    </w:p>
    <w:p w:rsidR="00B01ADC" w:rsidRDefault="00B01ADC" w:rsidP="00063FBD">
      <w:pPr>
        <w:pStyle w:val="Body"/>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sidRPr="00B01ADC">
        <w:rPr>
          <w:rFonts w:ascii="Times New Roman" w:hAnsi="Times New Roman"/>
          <w:lang w:val="fr-BE"/>
        </w:rPr>
        <w:t xml:space="preserve">ex: computer invented by entrepreneur. </w:t>
      </w:r>
      <w:r>
        <w:rPr>
          <w:rFonts w:ascii="Times New Roman" w:hAnsi="Times New Roman"/>
        </w:rPr>
        <w:t>BUT big business (Intel Corporation) progressed computer chip manufacture</w:t>
      </w:r>
    </w:p>
    <w:p w:rsidR="00B01ADC" w:rsidRDefault="00B01ADC" w:rsidP="00063FBD">
      <w:pPr>
        <w:pStyle w:val="Body"/>
        <w:numPr>
          <w:ilvl w:val="1"/>
          <w:numId w:val="6"/>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*combined work of the two together made possible the powerful and inexpensive apparatus that serves us so effectively today</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On the role of government and the university in innovation</w:t>
      </w:r>
    </w:p>
    <w:p w:rsidR="00B01ADC" w:rsidRDefault="00B01ADC" w:rsidP="00063FBD">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public sector’s role in promotion of economic output and its expansion </w:t>
      </w:r>
    </w:p>
    <w:p w:rsidR="00B01ADC" w:rsidRDefault="00B01ADC" w:rsidP="00063FBD">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government: passive contribution</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provided primarily through the legal infrastructure that encourages:</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entrepreneurship</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formation of new firms</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 xml:space="preserve">investment in the innovation process by larger competing enterprises </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property rights, enforceability of contracts</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absence of government acts of interference in the exchange of technical information and access to patented intellectual property</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avoidance of rules on employment and rental that inhibit the formation of new firms</w:t>
      </w:r>
    </w:p>
    <w:p w:rsidR="00B01ADC" w:rsidRDefault="00B01ADC" w:rsidP="00063FBD">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government: active contribution</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support of basic research as such research is not attractive to private enterprise but can be critical for innovation and growth in the long run</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 xml:space="preserve">basic research: “wasteful” expenditure, impossible to predict if there is any financial benefit </w:t>
      </w:r>
    </w:p>
    <w:p w:rsidR="00B01ADC" w:rsidRDefault="00B01ADC" w:rsidP="00063FBD">
      <w:pPr>
        <w:pStyle w:val="Body"/>
        <w:numPr>
          <w:ilvl w:val="0"/>
          <w:numId w:val="7"/>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governments and universities must do basic research</w:t>
      </w:r>
    </w:p>
    <w:p w:rsidR="00B01ADC" w:rsidRDefault="00B01ADC" w:rsidP="00063FBD">
      <w:pPr>
        <w:pStyle w:val="Body"/>
        <w:numPr>
          <w:ilvl w:val="1"/>
          <w:numId w:val="7"/>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important  for growth in long run because applied innovation is made possibly or at least stimulated by results of basic research</w:t>
      </w:r>
    </w:p>
    <w:p w:rsidR="00B01ADC" w:rsidRDefault="00B01ADC" w:rsidP="00063FBD">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Examples of future innovation:</w:t>
      </w:r>
    </w:p>
    <w:p w:rsidR="00B01ADC" w:rsidRDefault="00B01ADC" w:rsidP="00063FBD">
      <w:pPr>
        <w:pStyle w:val="Body"/>
        <w:numPr>
          <w:ilvl w:val="1"/>
          <w:numId w:val="8"/>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surgery carried out by computer-guided robots</w:t>
      </w:r>
    </w:p>
    <w:p w:rsidR="00B01ADC" w:rsidRDefault="00B01ADC" w:rsidP="00063FBD">
      <w:pPr>
        <w:pStyle w:val="Body"/>
        <w:numPr>
          <w:ilvl w:val="1"/>
          <w:numId w:val="8"/>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growth of replacement bodily organs in specially maintained groups of animals (pigs) for the use in human transplantation, no more organ shortages</w:t>
      </w:r>
    </w:p>
    <w:p w:rsidR="00B01ADC" w:rsidRDefault="00B01ADC" w:rsidP="00063FBD">
      <w:pPr>
        <w:pStyle w:val="Body"/>
        <w:numPr>
          <w:ilvl w:val="1"/>
          <w:numId w:val="8"/>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 xml:space="preserve"> inducement of growth of new organs within patients </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 xml:space="preserve">Dissemination of invention and rapid termination of the obsolete </w:t>
      </w:r>
    </w:p>
    <w:p w:rsidR="00B01ADC" w:rsidRDefault="00B01ADC" w:rsidP="00063FBD">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 xml:space="preserve">key activity for growth: incentive for rapid dissemination and widespread utilization of new or improved products and processes </w:t>
      </w:r>
    </w:p>
    <w:p w:rsidR="00B01ADC" w:rsidRDefault="00B01ADC" w:rsidP="00063FBD">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argue: current practices by industry have tended to contain hindering growth effects, rather than stimulating</w:t>
      </w:r>
    </w:p>
    <w:p w:rsidR="00B01ADC" w:rsidRDefault="00B01ADC" w:rsidP="00063FBD">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Conflict between encouragement of growth and rapid dissemination:</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innovator: financial gain derived from the temporary acquisition of monopoly power through the improved product of process in his possession (encouragement of growth)</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BUT encouragement of growth also requires rapid dissemination of improved techniques and products and their widespread adoption by others beside the innovator</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rapidity and ease of dissemination can threaten the innovator’s reward</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free market has helped this problem</w:t>
      </w:r>
    </w:p>
    <w:p w:rsidR="00B01ADC" w:rsidRDefault="00B01ADC" w:rsidP="00063FBD">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many firms try to guard their technology (patents, secrecy)</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hurts economic progress: consumers who purchase from other firms are forced to accept obsolete features in the items they buy</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 xml:space="preserve">two firms’ common product is rendered inferior in terms of what is currently possible technologically by the obsolete features that it is forced to provide --&gt; product could be better if built on each other’s improvements </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this is not the norm!</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 xml:space="preserve">widespread voluntary licensing of access to propriety technology </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 xml:space="preserve">firms derive substantial incomes from the sale of these licenses </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a firm B would only buy a license from a firm A, if firm B can produce the widget more effectively than firm A can</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*inventive activity will be undertaken primarily by the more effective inventor (firm A), while production of the resulting products will be undertaken predominantly by the more efficient producer (firm B)</w:t>
      </w:r>
    </w:p>
    <w:p w:rsidR="00B01ADC" w:rsidRDefault="00B01ADC" w:rsidP="00063FBD">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incentives for voluntary exchanges:</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high cost of R&amp;D activity</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reduction of risk</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 xml:space="preserve">a firm’s R&amp;D can fail to come up with anything significant </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 xml:space="preserve">technology-sharing agreements serve as effective insurance policies, protecting each participant from catastrophes </w:t>
      </w:r>
    </w:p>
    <w:p w:rsidR="00B01ADC" w:rsidRDefault="00B01ADC" w:rsidP="00063FBD">
      <w:pPr>
        <w:pStyle w:val="Body"/>
        <w:numPr>
          <w:ilvl w:val="1"/>
          <w:numId w:val="9"/>
        </w:numPr>
        <w:tabs>
          <w:tab w:val="clear" w:pos="147"/>
          <w:tab w:val="left" w:pos="709"/>
          <w:tab w:val="num" w:pos="867"/>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7" w:hanging="147"/>
        <w:rPr>
          <w:rFonts w:ascii="Times New Roman" w:hAnsi="Times New Roman"/>
        </w:rPr>
      </w:pPr>
      <w:r>
        <w:rPr>
          <w:rFonts w:ascii="Times New Roman" w:hAnsi="Times New Roman"/>
        </w:rPr>
        <w:t>protects the firm from entry</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 xml:space="preserve">a new firm will not enter if it is not included in the existing R&amp;D sharing consortium </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benefits: all firms undertake compensation equalization payments to any other member of the consortium if the latter’s innovations are of market value significantly superior to its own</w:t>
      </w:r>
    </w:p>
    <w:p w:rsidR="00B01ADC" w:rsidRDefault="00B01ADC" w:rsidP="00063FBD">
      <w:pPr>
        <w:pStyle w:val="Body"/>
        <w:numPr>
          <w:ilvl w:val="2"/>
          <w:numId w:val="9"/>
        </w:numPr>
        <w:tabs>
          <w:tab w:val="clear" w:pos="147"/>
          <w:tab w:val="left" w:pos="709"/>
          <w:tab w:val="left" w:pos="1417"/>
          <w:tab w:val="num" w:pos="158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7" w:hanging="147"/>
        <w:rPr>
          <w:rFonts w:ascii="Times New Roman" w:hAnsi="Times New Roman"/>
        </w:rPr>
      </w:pPr>
      <w:r>
        <w:rPr>
          <w:rFonts w:ascii="Times New Roman" w:hAnsi="Times New Roman"/>
        </w:rPr>
        <w:t>dangers: can serve as camouflage for anticompetitive behavior</w:t>
      </w:r>
    </w:p>
    <w:p w:rsidR="00B01ADC" w:rsidRDefault="00B01ADC" w:rsidP="00063FBD">
      <w:pPr>
        <w:pStyle w:val="Body"/>
        <w:numPr>
          <w:ilvl w:val="3"/>
          <w:numId w:val="9"/>
        </w:numPr>
        <w:tabs>
          <w:tab w:val="clear" w:pos="147"/>
          <w:tab w:val="left" w:pos="709"/>
          <w:tab w:val="left" w:pos="1417"/>
          <w:tab w:val="left" w:pos="2126"/>
          <w:tab w:val="num" w:pos="2307"/>
          <w:tab w:val="left" w:pos="2835"/>
          <w:tab w:val="left" w:pos="3543"/>
          <w:tab w:val="left" w:pos="4252"/>
          <w:tab w:val="left" w:pos="4961"/>
          <w:tab w:val="left" w:pos="5669"/>
          <w:tab w:val="left" w:pos="6378"/>
          <w:tab w:val="left" w:pos="7087"/>
          <w:tab w:val="left" w:pos="7795"/>
          <w:tab w:val="left" w:pos="8504"/>
          <w:tab w:val="left" w:pos="9213"/>
        </w:tabs>
        <w:spacing w:line="276" w:lineRule="auto"/>
        <w:ind w:left="2307" w:hanging="147"/>
        <w:rPr>
          <w:rFonts w:ascii="Times New Roman" w:hAnsi="Times New Roman"/>
        </w:rPr>
      </w:pPr>
      <w:r>
        <w:rPr>
          <w:rFonts w:ascii="Times New Roman" w:hAnsi="Times New Roman"/>
        </w:rPr>
        <w:t>price fixing</w:t>
      </w:r>
    </w:p>
    <w:p w:rsidR="00B01ADC" w:rsidRDefault="00B01ADC" w:rsidP="00063FBD">
      <w:pPr>
        <w:pStyle w:val="Body"/>
        <w:numPr>
          <w:ilvl w:val="3"/>
          <w:numId w:val="9"/>
        </w:numPr>
        <w:tabs>
          <w:tab w:val="clear" w:pos="147"/>
          <w:tab w:val="left" w:pos="709"/>
          <w:tab w:val="left" w:pos="1417"/>
          <w:tab w:val="left" w:pos="2126"/>
          <w:tab w:val="num" w:pos="2307"/>
          <w:tab w:val="left" w:pos="2835"/>
          <w:tab w:val="left" w:pos="3543"/>
          <w:tab w:val="left" w:pos="4252"/>
          <w:tab w:val="left" w:pos="4961"/>
          <w:tab w:val="left" w:pos="5669"/>
          <w:tab w:val="left" w:pos="6378"/>
          <w:tab w:val="left" w:pos="7087"/>
          <w:tab w:val="left" w:pos="7795"/>
          <w:tab w:val="left" w:pos="8504"/>
          <w:tab w:val="left" w:pos="9213"/>
        </w:tabs>
        <w:spacing w:line="276" w:lineRule="auto"/>
        <w:ind w:left="2307" w:hanging="147"/>
        <w:rPr>
          <w:rFonts w:ascii="Times New Roman" w:hAnsi="Times New Roman"/>
        </w:rPr>
      </w:pPr>
      <w:r>
        <w:rPr>
          <w:rFonts w:ascii="Times New Roman" w:hAnsi="Times New Roman"/>
        </w:rPr>
        <w:t>restriction of R&amp;D</w:t>
      </w:r>
    </w:p>
    <w:p w:rsidR="00B01ADC" w:rsidRDefault="00B01ADC" w:rsidP="00063FBD">
      <w:pPr>
        <w:pStyle w:val="Body"/>
        <w:numPr>
          <w:ilvl w:val="3"/>
          <w:numId w:val="9"/>
        </w:numPr>
        <w:tabs>
          <w:tab w:val="clear" w:pos="147"/>
          <w:tab w:val="left" w:pos="709"/>
          <w:tab w:val="left" w:pos="1417"/>
          <w:tab w:val="left" w:pos="2126"/>
          <w:tab w:val="num" w:pos="2307"/>
          <w:tab w:val="left" w:pos="2835"/>
          <w:tab w:val="left" w:pos="3543"/>
          <w:tab w:val="left" w:pos="4252"/>
          <w:tab w:val="left" w:pos="4961"/>
          <w:tab w:val="left" w:pos="5669"/>
          <w:tab w:val="left" w:pos="6378"/>
          <w:tab w:val="left" w:pos="7087"/>
          <w:tab w:val="left" w:pos="7795"/>
          <w:tab w:val="left" w:pos="8504"/>
          <w:tab w:val="left" w:pos="9213"/>
        </w:tabs>
        <w:spacing w:line="276" w:lineRule="auto"/>
        <w:ind w:left="2307" w:hanging="147"/>
        <w:rPr>
          <w:rFonts w:ascii="Times New Roman" w:hAnsi="Times New Roman"/>
        </w:rPr>
      </w:pPr>
      <w:r>
        <w:rPr>
          <w:rFonts w:ascii="Times New Roman" w:hAnsi="Times New Roman"/>
        </w:rPr>
        <w:t>patent thickets/pools</w:t>
      </w:r>
    </w:p>
    <w:p w:rsidR="00B01ADC" w:rsidRDefault="00B01ADC" w:rsidP="00063FBD">
      <w:pPr>
        <w:pStyle w:val="Body"/>
        <w:numPr>
          <w:ilvl w:val="0"/>
          <w:numId w:val="9"/>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licensing as the prime instrument for technology dissemination has become sufficiently important to merit attention by antitrust agencies</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r>
        <w:rPr>
          <w:rFonts w:ascii="Times New Roman Bold" w:hAnsi="Times New Roman Bold"/>
        </w:rPr>
        <w:t>Indicators of the magnitude of the free-enterprise growth miracle</w:t>
      </w:r>
    </w:p>
    <w:p w:rsidR="00B01ADC" w:rsidRDefault="00B01ADC" w:rsidP="00063FBD">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improvement in growth performance of the industrial economies is enormous</w:t>
      </w:r>
    </w:p>
    <w:p w:rsidR="00B01ADC" w:rsidRDefault="00B01ADC" w:rsidP="00063FBD">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20th century, growth in U.S. has been estimated at 700%</w:t>
      </w:r>
    </w:p>
    <w:p w:rsidR="00B01ADC" w:rsidRDefault="00B01ADC" w:rsidP="00063FBD">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U.S. has a near-exponential growth path</w:t>
      </w:r>
    </w:p>
    <w:p w:rsidR="00B01ADC" w:rsidRDefault="00B01ADC" w:rsidP="00063FBD">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7"/>
        <w:rPr>
          <w:rFonts w:ascii="Times New Roman" w:hAnsi="Times New Roman"/>
        </w:rPr>
      </w:pPr>
      <w:r>
        <w:rPr>
          <w:rFonts w:ascii="Times New Roman" w:hAnsi="Times New Roman"/>
        </w:rPr>
        <w:t>recessions of the postwar period had little affect on real growth in innovation</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The invaluable contribution of “mere imitation”</w:t>
      </w:r>
    </w:p>
    <w:p w:rsidR="00B01ADC" w:rsidRDefault="00B01ADC" w:rsidP="00063FBD">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predictable that most innovation that a small industrial economy can expect to introduce will be contributed by other countries R&amp;D activities</w:t>
      </w:r>
    </w:p>
    <w:p w:rsidR="00B01ADC" w:rsidRDefault="00B01ADC" w:rsidP="00063FBD">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average country should expect some 24/25ths of its new technology to come from abroad</w:t>
      </w:r>
    </w:p>
    <w:p w:rsidR="00B01ADC" w:rsidRDefault="00B01ADC" w:rsidP="00063FBD">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Baumol believes imitation process has attributes of a truly innovative process</w:t>
      </w:r>
    </w:p>
    <w:p w:rsidR="00B01ADC" w:rsidRDefault="00B01ADC" w:rsidP="00063FBD">
      <w:pPr>
        <w:pStyle w:val="Body"/>
        <w:numPr>
          <w:ilvl w:val="1"/>
          <w:numId w:val="11"/>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must adapt the technology to local conditions, including differences in size of the market, consumer preferences, climatic conditions</w:t>
      </w:r>
    </w:p>
    <w:p w:rsidR="00B01ADC" w:rsidRDefault="00B01ADC" w:rsidP="00063FBD">
      <w:pPr>
        <w:pStyle w:val="Body"/>
        <w:numPr>
          <w:ilvl w:val="1"/>
          <w:numId w:val="11"/>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there is nothing inferior about a process of organization imitation of foreign technology</w:t>
      </w:r>
    </w:p>
    <w:p w:rsidR="00B01ADC" w:rsidRDefault="00B01ADC" w:rsidP="00063FBD">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every economically advanced nation can be expected to do it and to run the risk of falling behind if it does not (even the US and Japan)</w:t>
      </w:r>
    </w:p>
    <w:p w:rsidR="00B01ADC" w:rsidRDefault="00B01ADC" w:rsidP="00063FBD">
      <w:pPr>
        <w:pStyle w:val="Body"/>
        <w:numPr>
          <w:ilvl w:val="0"/>
          <w:numId w:val="1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 xml:space="preserve">country must be a skilled imitator as well as an effective innovator </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On governmental policy for promotion of innovation and growth</w:t>
      </w:r>
    </w:p>
    <w:p w:rsidR="00B01ADC" w:rsidRDefault="00B01ADC" w:rsidP="00063FBD">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 xml:space="preserve">Baumol offers suggestions to improve public policy: role of the government as facilitator of the innovative work of others </w:t>
      </w:r>
    </w:p>
    <w:p w:rsidR="00B01ADC" w:rsidRDefault="00B01ADC" w:rsidP="00063FBD">
      <w:pPr>
        <w:pStyle w:val="Body"/>
        <w:numPr>
          <w:ilvl w:val="1"/>
          <w:numId w:val="12"/>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 xml:space="preserve">focusing on the facilitation of the acquisition of foreign technology </w:t>
      </w:r>
    </w:p>
    <w:p w:rsidR="00B01ADC" w:rsidRDefault="00B01ADC" w:rsidP="00063FBD">
      <w:pPr>
        <w:pStyle w:val="Body"/>
        <w:numPr>
          <w:ilvl w:val="0"/>
          <w:numId w:val="1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Funding and execution of basic research:</w:t>
      </w:r>
    </w:p>
    <w:p w:rsidR="00B01ADC" w:rsidRDefault="00B01ADC" w:rsidP="00063FBD">
      <w:pPr>
        <w:pStyle w:val="Body"/>
        <w:numPr>
          <w:ilvl w:val="1"/>
          <w:numId w:val="12"/>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public sector and universities fund basic research (private industry funds applied research)</w:t>
      </w:r>
    </w:p>
    <w:p w:rsidR="00B01ADC" w:rsidRDefault="00B01ADC" w:rsidP="00063FBD">
      <w:pPr>
        <w:pStyle w:val="Body"/>
        <w:numPr>
          <w:ilvl w:val="1"/>
          <w:numId w:val="12"/>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 xml:space="preserve">what is clearly called for is governmental funding of basic research, to be carried out by other agencies, most notably the universities </w:t>
      </w:r>
    </w:p>
    <w:p w:rsidR="00B01ADC" w:rsidRDefault="00B01ADC" w:rsidP="00063FBD">
      <w:pPr>
        <w:pStyle w:val="Body"/>
        <w:numPr>
          <w:ilvl w:val="1"/>
          <w:numId w:val="12"/>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 xml:space="preserve">basic research elicits long-term growth </w:t>
      </w: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w:hAnsi="Times New Roman"/>
        </w:rPr>
      </w:pPr>
    </w:p>
    <w:p w:rsidR="00B01ADC" w:rsidRDefault="00B01ADC" w:rsidP="00063FBD">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rPr>
          <w:rFonts w:ascii="Times New Roman Bold" w:hAnsi="Times New Roman Bold" w:hint="eastAsia"/>
        </w:rPr>
      </w:pPr>
      <w:r>
        <w:rPr>
          <w:rFonts w:ascii="Times New Roman Bold" w:hAnsi="Times New Roman Bold"/>
        </w:rPr>
        <w:t xml:space="preserve">A governmental role in acquisition of foreign technology </w:t>
      </w:r>
    </w:p>
    <w:p w:rsidR="00B01ADC" w:rsidRDefault="00B01ADC" w:rsidP="00063FBD">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 xml:space="preserve">governments can provide socially valuable goods and services because private enterprises lack the incentive to supply optimal quantities of such outputs </w:t>
      </w:r>
    </w:p>
    <w:p w:rsidR="00B01ADC" w:rsidRDefault="00B01ADC" w:rsidP="00063FBD">
      <w:pPr>
        <w:pStyle w:val="Body"/>
        <w:numPr>
          <w:ilvl w:val="1"/>
          <w:numId w:val="13"/>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basic research is one example</w:t>
      </w:r>
    </w:p>
    <w:p w:rsidR="00B01ADC" w:rsidRDefault="00B01ADC" w:rsidP="00063FBD">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encouragement of technology transfer from abroad is another example</w:t>
      </w:r>
    </w:p>
    <w:p w:rsidR="00B01ADC" w:rsidRDefault="00B01ADC" w:rsidP="00063FBD">
      <w:pPr>
        <w:pStyle w:val="Body"/>
        <w:numPr>
          <w:ilvl w:val="1"/>
          <w:numId w:val="13"/>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small economies must recognize that rapid acquisition and absorption of technological information from elsewhere contributes to their growth</w:t>
      </w:r>
    </w:p>
    <w:p w:rsidR="00B01ADC" w:rsidRDefault="00B01ADC" w:rsidP="00063FBD">
      <w:pPr>
        <w:pStyle w:val="Body"/>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hanging="140"/>
        <w:rPr>
          <w:rFonts w:ascii="Times New Roman" w:hAnsi="Times New Roman"/>
        </w:rPr>
      </w:pPr>
      <w:r>
        <w:rPr>
          <w:rFonts w:ascii="Times New Roman" w:hAnsi="Times New Roman"/>
        </w:rPr>
        <w:t>may be profitable for a government to establish a special Office of Technology Transfer to monitor, translate, and disseminate pertinent materials in foreign publications</w:t>
      </w:r>
    </w:p>
    <w:p w:rsidR="00B01ADC" w:rsidRDefault="00B01ADC" w:rsidP="00063FBD">
      <w:pPr>
        <w:pStyle w:val="Body"/>
        <w:numPr>
          <w:ilvl w:val="1"/>
          <w:numId w:val="13"/>
        </w:numPr>
        <w:tabs>
          <w:tab w:val="clear" w:pos="140"/>
          <w:tab w:val="left" w:pos="709"/>
          <w:tab w:val="num" w:pos="86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860" w:hanging="140"/>
        <w:rPr>
          <w:rFonts w:ascii="Times New Roman" w:hAnsi="Times New Roman"/>
        </w:rPr>
      </w:pPr>
      <w:r>
        <w:rPr>
          <w:rFonts w:ascii="Times New Roman" w:hAnsi="Times New Roman"/>
        </w:rPr>
        <w:t>steps to be taken to carry out such a program:</w:t>
      </w:r>
    </w:p>
    <w:p w:rsidR="00B01ADC" w:rsidRDefault="00B01ADC" w:rsidP="00063FBD">
      <w:pPr>
        <w:pStyle w:val="Body"/>
        <w:numPr>
          <w:ilvl w:val="2"/>
          <w:numId w:val="13"/>
        </w:numPr>
        <w:tabs>
          <w:tab w:val="clear" w:pos="140"/>
          <w:tab w:val="left" w:pos="709"/>
          <w:tab w:val="left" w:pos="1417"/>
          <w:tab w:val="num" w:pos="1580"/>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0" w:hanging="140"/>
        <w:rPr>
          <w:rFonts w:ascii="Times New Roman" w:hAnsi="Times New Roman"/>
        </w:rPr>
      </w:pPr>
      <w:r>
        <w:rPr>
          <w:rFonts w:ascii="Times New Roman" w:hAnsi="Times New Roman"/>
        </w:rPr>
        <w:t>education and training: scholarships for abroad students studying innovation in U.S. Japan, or Germany to take this information back to their small country</w:t>
      </w:r>
    </w:p>
    <w:p w:rsidR="00B01ADC" w:rsidRDefault="00B01ADC" w:rsidP="00063FBD">
      <w:pPr>
        <w:pStyle w:val="Body"/>
        <w:numPr>
          <w:ilvl w:val="2"/>
          <w:numId w:val="13"/>
        </w:numPr>
        <w:tabs>
          <w:tab w:val="clear" w:pos="140"/>
          <w:tab w:val="left" w:pos="709"/>
          <w:tab w:val="left" w:pos="1417"/>
          <w:tab w:val="num" w:pos="1580"/>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0" w:hanging="140"/>
        <w:rPr>
          <w:rFonts w:ascii="Times New Roman" w:hAnsi="Times New Roman"/>
        </w:rPr>
      </w:pPr>
      <w:r>
        <w:rPr>
          <w:rFonts w:ascii="Times New Roman" w:hAnsi="Times New Roman"/>
        </w:rPr>
        <w:t>immigration of foreign technicians and related personnel</w:t>
      </w:r>
    </w:p>
    <w:p w:rsidR="00B01ADC" w:rsidRDefault="00B01ADC" w:rsidP="00063FBD">
      <w:pPr>
        <w:pStyle w:val="Body"/>
        <w:numPr>
          <w:ilvl w:val="2"/>
          <w:numId w:val="13"/>
        </w:numPr>
        <w:tabs>
          <w:tab w:val="clear" w:pos="140"/>
          <w:tab w:val="left" w:pos="709"/>
          <w:tab w:val="left" w:pos="1417"/>
          <w:tab w:val="num" w:pos="1580"/>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0" w:hanging="140"/>
        <w:rPr>
          <w:rFonts w:ascii="Times New Roman" w:hAnsi="Times New Roman"/>
        </w:rPr>
      </w:pPr>
      <w:r>
        <w:rPr>
          <w:rFonts w:ascii="Times New Roman" w:hAnsi="Times New Roman"/>
        </w:rPr>
        <w:t>establishment of observer staff in the country’s embassies</w:t>
      </w:r>
    </w:p>
    <w:p w:rsidR="00B01ADC" w:rsidRDefault="00B01ADC" w:rsidP="00063FBD">
      <w:pPr>
        <w:pStyle w:val="Body"/>
        <w:numPr>
          <w:ilvl w:val="2"/>
          <w:numId w:val="13"/>
        </w:numPr>
        <w:tabs>
          <w:tab w:val="clear" w:pos="140"/>
          <w:tab w:val="left" w:pos="709"/>
          <w:tab w:val="left" w:pos="1417"/>
          <w:tab w:val="num" w:pos="1580"/>
          <w:tab w:val="left" w:pos="2126"/>
          <w:tab w:val="left" w:pos="2835"/>
          <w:tab w:val="left" w:pos="3543"/>
          <w:tab w:val="left" w:pos="4252"/>
          <w:tab w:val="left" w:pos="4961"/>
          <w:tab w:val="left" w:pos="5669"/>
          <w:tab w:val="left" w:pos="6378"/>
          <w:tab w:val="left" w:pos="7087"/>
          <w:tab w:val="left" w:pos="7795"/>
          <w:tab w:val="left" w:pos="8504"/>
          <w:tab w:val="left" w:pos="9213"/>
        </w:tabs>
        <w:spacing w:line="276" w:lineRule="auto"/>
        <w:ind w:left="1580" w:hanging="140"/>
        <w:rPr>
          <w:rStyle w:val="BallontekstChar"/>
        </w:rPr>
      </w:pPr>
      <w:r>
        <w:rPr>
          <w:rFonts w:ascii="Times New Roman" w:hAnsi="Times New Roman"/>
        </w:rPr>
        <w:t xml:space="preserve">study of measures taken by governments in other countries to facilitate absorption of foreign technology by their industry </w:t>
      </w:r>
    </w:p>
    <w:p w:rsidR="00B01ADC" w:rsidRDefault="00B01ADC">
      <w:pPr>
        <w:rPr>
          <w:lang w:val="en-US"/>
        </w:rPr>
      </w:pPr>
    </w:p>
    <w:p w:rsidR="00B01ADC" w:rsidRDefault="00B01ADC">
      <w:pPr>
        <w:rPr>
          <w:lang w:val="en-US"/>
        </w:rPr>
      </w:pPr>
    </w:p>
    <w:p w:rsidR="00B01ADC" w:rsidRDefault="00B01ADC">
      <w:pPr>
        <w:rPr>
          <w:lang w:val="en-US"/>
        </w:rPr>
      </w:pPr>
    </w:p>
    <w:p w:rsidR="00B01ADC" w:rsidRDefault="00B01ADC">
      <w:pPr>
        <w:rPr>
          <w:lang w:val="en-US"/>
        </w:rPr>
      </w:pPr>
    </w:p>
    <w:p w:rsidR="00063FBD" w:rsidRDefault="00063FBD">
      <w:pPr>
        <w:rPr>
          <w:lang w:val="en-US"/>
        </w:rPr>
      </w:pPr>
    </w:p>
    <w:p w:rsidR="00063FBD" w:rsidRDefault="00063FBD">
      <w:pPr>
        <w:rPr>
          <w:lang w:val="en-US"/>
        </w:rPr>
      </w:pPr>
    </w:p>
    <w:p w:rsidR="00063FBD" w:rsidRDefault="00063FBD">
      <w:pPr>
        <w:rPr>
          <w:lang w:val="en-US"/>
        </w:rPr>
      </w:pPr>
    </w:p>
    <w:p w:rsidR="00063FBD" w:rsidRDefault="00063FBD">
      <w:pPr>
        <w:rPr>
          <w:lang w:val="en-US"/>
        </w:rPr>
      </w:pPr>
    </w:p>
    <w:p w:rsidR="00063FBD" w:rsidRDefault="00063FBD">
      <w:pPr>
        <w:rPr>
          <w:lang w:val="en-US"/>
        </w:rPr>
      </w:pPr>
    </w:p>
    <w:p w:rsidR="00063FBD" w:rsidRDefault="00063FBD">
      <w:pPr>
        <w:rPr>
          <w:lang w:val="en-US"/>
        </w:rPr>
      </w:pPr>
    </w:p>
    <w:p w:rsidR="00063FBD" w:rsidRDefault="00063FBD">
      <w:pPr>
        <w:rPr>
          <w:lang w:val="en-US"/>
        </w:rPr>
      </w:pPr>
    </w:p>
    <w:p w:rsidR="00063FBD" w:rsidRDefault="00063FBD">
      <w:pPr>
        <w:rPr>
          <w:lang w:val="en-US"/>
        </w:rPr>
      </w:pPr>
    </w:p>
    <w:p w:rsidR="00B01ADC" w:rsidRDefault="00B01ADC">
      <w:pPr>
        <w:rPr>
          <w:lang w:val="en-US"/>
        </w:rPr>
      </w:pPr>
    </w:p>
    <w:p w:rsidR="00063FBD" w:rsidRDefault="00063FBD">
      <w:pPr>
        <w:rPr>
          <w:lang w:val="en-US"/>
        </w:rPr>
      </w:pPr>
    </w:p>
    <w:p w:rsidR="00063FBD" w:rsidRDefault="00063FBD">
      <w:pPr>
        <w:rPr>
          <w:lang w:val="en-US"/>
        </w:rPr>
      </w:pPr>
    </w:p>
    <w:p w:rsidR="00063FBD" w:rsidRDefault="00063FBD">
      <w:pPr>
        <w:rPr>
          <w:lang w:val="en-US"/>
        </w:rPr>
      </w:pPr>
    </w:p>
    <w:p w:rsidR="00B01ADC" w:rsidRDefault="00B01ADC" w:rsidP="00610D7B">
      <w:pPr>
        <w:pStyle w:val="Kop1"/>
        <w:rPr>
          <w:lang w:val="en-US"/>
        </w:rPr>
      </w:pPr>
      <w:bookmarkStart w:id="2" w:name="_Toc248402066"/>
      <w:r w:rsidRPr="00DE1C52">
        <w:rPr>
          <w:lang w:val="en-US"/>
        </w:rPr>
        <w:t>Summary paper 2</w:t>
      </w:r>
      <w:bookmarkEnd w:id="2"/>
    </w:p>
    <w:p w:rsidR="00063FBD" w:rsidRPr="00063FBD" w:rsidRDefault="00063FBD" w:rsidP="00063FBD">
      <w:pPr>
        <w:rPr>
          <w:lang w:val="en-US"/>
        </w:rPr>
      </w:pPr>
    </w:p>
    <w:p w:rsidR="00B01ADC" w:rsidRPr="000F4940" w:rsidRDefault="00B01ADC" w:rsidP="00063FBD">
      <w:pPr>
        <w:rPr>
          <w:b/>
          <w:sz w:val="26"/>
          <w:szCs w:val="26"/>
          <w:lang w:val="en-US"/>
        </w:rPr>
      </w:pPr>
      <w:r w:rsidRPr="000F4940">
        <w:rPr>
          <w:b/>
          <w:sz w:val="26"/>
          <w:szCs w:val="26"/>
          <w:lang w:val="en-US"/>
        </w:rPr>
        <w:t>Innovation over time and in historical context: patterns of industrial innovation</w:t>
      </w:r>
    </w:p>
    <w:p w:rsidR="00610D7B" w:rsidRPr="00610D7B" w:rsidRDefault="00610D7B" w:rsidP="00610D7B">
      <w:pPr>
        <w:rPr>
          <w:lang w:val="en-US"/>
        </w:rPr>
      </w:pPr>
      <w:r>
        <w:rPr>
          <w:lang w:val="en-US"/>
        </w:rPr>
        <w:t>__________________________________________________________________________________</w:t>
      </w:r>
    </w:p>
    <w:p w:rsidR="00B01ADC" w:rsidRDefault="00B01ADC" w:rsidP="00B01ADC">
      <w:pPr>
        <w:rPr>
          <w:lang w:val="en-US"/>
        </w:rPr>
      </w:pPr>
      <w:r>
        <w:rPr>
          <w:lang w:val="en-US"/>
        </w:rPr>
        <w:t xml:space="preserve">The characteristics of innovation changes as a successful enterprise matures; and how other companies may change themselves to foster innovation as they grow and prosper. For a company the method of innovation (product and/or process), depends on the stage of evolution (small technological company </w:t>
      </w:r>
      <w:r w:rsidRPr="0043323E">
        <w:rPr>
          <w:lang w:val="en-US"/>
        </w:rPr>
        <w:sym w:font="Wingdings" w:char="F0E0"/>
      </w:r>
      <w:r>
        <w:rPr>
          <w:lang w:val="en-US"/>
        </w:rPr>
        <w:t>high volume producer)</w:t>
      </w:r>
      <w:r>
        <w:rPr>
          <w:rStyle w:val="Voetnootmarkering"/>
          <w:lang w:val="en-US"/>
        </w:rPr>
        <w:footnoteReference w:id="1"/>
      </w:r>
      <w:r>
        <w:rPr>
          <w:lang w:val="en-US"/>
        </w:rPr>
        <w:t>.</w:t>
      </w:r>
    </w:p>
    <w:p w:rsidR="00B01ADC" w:rsidRDefault="00B01ADC" w:rsidP="00B01ADC">
      <w:pPr>
        <w:pStyle w:val="Geenafstand"/>
        <w:rPr>
          <w:sz w:val="24"/>
          <w:lang w:val="en-US"/>
        </w:rPr>
      </w:pPr>
      <w:r w:rsidRPr="000D77CD">
        <w:rPr>
          <w:b/>
          <w:sz w:val="24"/>
          <w:lang w:val="en-US"/>
        </w:rPr>
        <w:t>High volume producer</w:t>
      </w:r>
      <w:r w:rsidRPr="000D77CD">
        <w:rPr>
          <w:sz w:val="24"/>
          <w:lang w:val="en-US"/>
        </w:rPr>
        <w:t xml:space="preserve"> (paper, steel, light bulbs,…): The market? </w:t>
      </w:r>
      <w:r w:rsidRPr="000D77CD">
        <w:rPr>
          <w:sz w:val="24"/>
          <w:lang w:val="en-US"/>
        </w:rPr>
        <w:sym w:font="Wingdings" w:char="F0E0"/>
      </w:r>
      <w:r w:rsidRPr="000D77CD">
        <w:rPr>
          <w:sz w:val="24"/>
          <w:lang w:val="en-US"/>
        </w:rPr>
        <w:t xml:space="preserve"> Well defined; product characteristics understood or standardized; low unit profit margin; efficient production technology, change to system is costly; competition is primarily on the basis of price. </w:t>
      </w:r>
    </w:p>
    <w:p w:rsidR="00B01ADC" w:rsidRDefault="00B01ADC" w:rsidP="00B01ADC">
      <w:pPr>
        <w:pStyle w:val="Geenafstand"/>
        <w:rPr>
          <w:sz w:val="24"/>
          <w:lang w:val="en-US"/>
        </w:rPr>
      </w:pPr>
      <w:r w:rsidRPr="000D77CD">
        <w:rPr>
          <w:sz w:val="24"/>
          <w:lang w:val="en-US"/>
        </w:rPr>
        <w:t xml:space="preserve">In this environment innovation is typically incremental, and has a gradual cumulative effect on productivity (example: incremental innovation </w:t>
      </w:r>
      <w:r w:rsidRPr="000D77CD">
        <w:rPr>
          <w:sz w:val="24"/>
          <w:lang w:val="en-US"/>
        </w:rPr>
        <w:sym w:font="Wingdings" w:char="F0E0"/>
      </w:r>
      <w:r w:rsidRPr="000D77CD">
        <w:rPr>
          <w:sz w:val="24"/>
          <w:lang w:val="en-US"/>
        </w:rPr>
        <w:t xml:space="preserve"> larger railroad trains </w:t>
      </w:r>
      <w:r w:rsidRPr="000D77CD">
        <w:rPr>
          <w:sz w:val="24"/>
          <w:lang w:val="en-US"/>
        </w:rPr>
        <w:sym w:font="Wingdings" w:char="F0E0"/>
      </w:r>
      <w:r w:rsidRPr="000D77CD">
        <w:rPr>
          <w:sz w:val="24"/>
          <w:lang w:val="en-US"/>
        </w:rPr>
        <w:t xml:space="preserve"> reduced costs of moving large quantities of material). </w:t>
      </w:r>
    </w:p>
    <w:p w:rsidR="00B01ADC" w:rsidRDefault="00B01ADC" w:rsidP="00B01ADC">
      <w:pPr>
        <w:pStyle w:val="Geenafstand"/>
        <w:rPr>
          <w:sz w:val="24"/>
          <w:lang w:val="en-US"/>
        </w:rPr>
      </w:pPr>
      <w:r w:rsidRPr="000D77CD">
        <w:rPr>
          <w:sz w:val="24"/>
          <w:lang w:val="en-US"/>
        </w:rPr>
        <w:t xml:space="preserve">First major system innovation followed by countless minor product and system improvements, the latter accounts for more than half of the economic gain, due to the much greater number. </w:t>
      </w:r>
    </w:p>
    <w:p w:rsidR="00B01ADC" w:rsidRDefault="00B01ADC" w:rsidP="00B01ADC">
      <w:pPr>
        <w:pStyle w:val="Geenafstand"/>
        <w:rPr>
          <w:sz w:val="24"/>
          <w:lang w:val="en-US"/>
        </w:rPr>
      </w:pPr>
      <w:r>
        <w:rPr>
          <w:sz w:val="24"/>
          <w:lang w:val="en-US"/>
        </w:rPr>
        <w:t xml:space="preserve">Cost, is the major incentive, </w:t>
      </w:r>
      <w:r w:rsidRPr="00D23FB6">
        <w:rPr>
          <w:b/>
          <w:sz w:val="24"/>
          <w:lang w:val="en-US"/>
        </w:rPr>
        <w:t>but</w:t>
      </w:r>
      <w:r>
        <w:rPr>
          <w:sz w:val="24"/>
          <w:lang w:val="en-US"/>
        </w:rPr>
        <w:t xml:space="preserve"> major advantage </w:t>
      </w:r>
      <w:r w:rsidRPr="00E666BB">
        <w:rPr>
          <w:sz w:val="24"/>
          <w:lang w:val="en-US"/>
        </w:rPr>
        <w:sym w:font="Wingdings" w:char="F0E0"/>
      </w:r>
      <w:r>
        <w:rPr>
          <w:sz w:val="24"/>
          <w:lang w:val="en-US"/>
        </w:rPr>
        <w:t xml:space="preserve"> small engineering and production adjustments.</w:t>
      </w:r>
    </w:p>
    <w:p w:rsidR="00B01ADC" w:rsidRDefault="00B01ADC" w:rsidP="00B01ADC">
      <w:pPr>
        <w:pStyle w:val="Geenafstand"/>
        <w:rPr>
          <w:sz w:val="24"/>
          <w:lang w:val="en-US"/>
        </w:rPr>
      </w:pPr>
      <w:r w:rsidRPr="00D23FB6">
        <w:rPr>
          <w:b/>
          <w:sz w:val="24"/>
          <w:lang w:val="en-US"/>
        </w:rPr>
        <w:t>Incremental innovation</w:t>
      </w:r>
      <w:r>
        <w:rPr>
          <w:sz w:val="24"/>
          <w:lang w:val="en-US"/>
        </w:rPr>
        <w:t xml:space="preserve"> results in specialized system, where economies of scale because of mass market are important. (One has to overcome the high fixed charges </w:t>
      </w:r>
      <w:r w:rsidRPr="00B142E7">
        <w:rPr>
          <w:sz w:val="24"/>
          <w:lang w:val="en-US"/>
        </w:rPr>
        <w:sym w:font="Wingdings" w:char="F0E8"/>
      </w:r>
      <w:r>
        <w:rPr>
          <w:sz w:val="24"/>
          <w:lang w:val="en-US"/>
        </w:rPr>
        <w:t xml:space="preserve"> high volume.)</w:t>
      </w:r>
    </w:p>
    <w:p w:rsidR="00B01ADC" w:rsidRDefault="00B01ADC" w:rsidP="00B01ADC">
      <w:pPr>
        <w:pStyle w:val="Geenafstand"/>
        <w:rPr>
          <w:sz w:val="24"/>
          <w:lang w:val="en-US"/>
        </w:rPr>
      </w:pPr>
      <w:r>
        <w:rPr>
          <w:sz w:val="24"/>
          <w:lang w:val="en-US"/>
        </w:rPr>
        <w:t xml:space="preserve">New products </w:t>
      </w:r>
      <w:r w:rsidRPr="009E5971">
        <w:rPr>
          <w:sz w:val="24"/>
          <w:lang w:val="en-US"/>
        </w:rPr>
        <w:sym w:font="Wingdings" w:char="F0E0"/>
      </w:r>
      <w:r>
        <w:rPr>
          <w:sz w:val="24"/>
          <w:lang w:val="en-US"/>
        </w:rPr>
        <w:t xml:space="preserve"> not consistent with pattern of incremental change</w:t>
      </w:r>
      <w:r w:rsidRPr="009E5971">
        <w:rPr>
          <w:sz w:val="24"/>
          <w:lang w:val="en-US"/>
        </w:rPr>
        <w:sym w:font="Wingdings" w:char="F0E0"/>
      </w:r>
      <w:r>
        <w:rPr>
          <w:sz w:val="24"/>
          <w:lang w:val="en-US"/>
        </w:rPr>
        <w:t xml:space="preserve"> a more fluid pattern of product change </w:t>
      </w:r>
      <w:r w:rsidRPr="009E5971">
        <w:rPr>
          <w:sz w:val="24"/>
          <w:lang w:val="en-US"/>
        </w:rPr>
        <w:sym w:font="Wingdings" w:char="F0E8"/>
      </w:r>
      <w:r>
        <w:rPr>
          <w:sz w:val="24"/>
          <w:lang w:val="en-US"/>
        </w:rPr>
        <w:t xml:space="preserve"> competitive advantage (superior radical performance) </w:t>
      </w:r>
      <w:r w:rsidRPr="00B32E93">
        <w:rPr>
          <w:sz w:val="24"/>
          <w:lang w:val="en-US"/>
        </w:rPr>
        <w:sym w:font="Wingdings" w:char="F0E0"/>
      </w:r>
      <w:r>
        <w:rPr>
          <w:sz w:val="24"/>
          <w:lang w:val="en-US"/>
        </w:rPr>
        <w:t xml:space="preserve"> </w:t>
      </w:r>
      <w:r w:rsidRPr="00D23FB6">
        <w:rPr>
          <w:b/>
          <w:sz w:val="24"/>
          <w:lang w:val="en-US"/>
        </w:rPr>
        <w:t>radical innovations</w:t>
      </w:r>
      <w:r>
        <w:rPr>
          <w:sz w:val="24"/>
          <w:lang w:val="en-US"/>
        </w:rPr>
        <w:t xml:space="preserve"> </w:t>
      </w:r>
      <w:r w:rsidRPr="00B32E93">
        <w:rPr>
          <w:sz w:val="24"/>
          <w:lang w:val="en-US"/>
        </w:rPr>
        <w:sym w:font="Wingdings" w:char="F0E0"/>
      </w:r>
      <w:r>
        <w:rPr>
          <w:sz w:val="24"/>
          <w:lang w:val="en-US"/>
        </w:rPr>
        <w:t xml:space="preserve"> higher unit profit margins.</w:t>
      </w:r>
    </w:p>
    <w:p w:rsidR="00B01ADC" w:rsidRDefault="00B01ADC" w:rsidP="00B01ADC">
      <w:pPr>
        <w:pStyle w:val="Geenafstand"/>
        <w:rPr>
          <w:sz w:val="24"/>
          <w:lang w:val="en-US"/>
        </w:rPr>
      </w:pPr>
      <w:r>
        <w:rPr>
          <w:sz w:val="24"/>
          <w:lang w:val="en-US"/>
        </w:rPr>
        <w:tab/>
        <w:t>These new product innovations occur in disproportionate numbers in companies as units located in or near affluent markets with science based universities, research institutions or entrepreneurially oriented financial institutions.</w:t>
      </w:r>
    </w:p>
    <w:p w:rsidR="00B01ADC" w:rsidRDefault="00B01ADC" w:rsidP="00B01ADC">
      <w:pPr>
        <w:pStyle w:val="Geenafstand"/>
        <w:rPr>
          <w:sz w:val="24"/>
          <w:lang w:val="en-US"/>
        </w:rPr>
      </w:pPr>
      <w:r>
        <w:rPr>
          <w:sz w:val="24"/>
          <w:lang w:val="en-US"/>
        </w:rPr>
        <w:t xml:space="preserve">Users play important role in suggesting ultimate form of innovation as well as the need. </w:t>
      </w:r>
    </w:p>
    <w:p w:rsidR="00B01ADC" w:rsidRDefault="00B01ADC" w:rsidP="00B01ADC">
      <w:pPr>
        <w:pStyle w:val="Geenafstand"/>
        <w:rPr>
          <w:sz w:val="24"/>
          <w:lang w:val="en-US"/>
        </w:rPr>
      </w:pPr>
      <w:r>
        <w:rPr>
          <w:sz w:val="24"/>
          <w:lang w:val="en-US"/>
        </w:rPr>
        <w:t xml:space="preserve">Diversity and uncertainty of performance requirements for new products </w:t>
      </w:r>
      <w:r w:rsidRPr="00CC187E">
        <w:rPr>
          <w:sz w:val="24"/>
          <w:lang w:val="en-US"/>
        </w:rPr>
        <w:sym w:font="Wingdings" w:char="F0E0"/>
      </w:r>
      <w:r>
        <w:rPr>
          <w:sz w:val="24"/>
          <w:lang w:val="en-US"/>
        </w:rPr>
        <w:t xml:space="preserve"> advantage in innovation </w:t>
      </w:r>
      <w:r w:rsidRPr="002117A2">
        <w:rPr>
          <w:sz w:val="24"/>
          <w:lang w:val="en-US"/>
        </w:rPr>
        <w:sym w:font="Wingdings" w:char="F0E0"/>
      </w:r>
      <w:r>
        <w:rPr>
          <w:sz w:val="24"/>
          <w:lang w:val="en-US"/>
        </w:rPr>
        <w:t xml:space="preserve"> small adaptable organizations with flexible technical approaches and good external communications.</w:t>
      </w:r>
    </w:p>
    <w:p w:rsidR="00B01ADC" w:rsidRDefault="00B01ADC" w:rsidP="00B01ADC">
      <w:pPr>
        <w:pStyle w:val="Geenafstand"/>
        <w:rPr>
          <w:sz w:val="24"/>
          <w:lang w:val="en-US"/>
        </w:rPr>
      </w:pPr>
    </w:p>
    <w:p w:rsidR="00B01ADC" w:rsidRDefault="00B01ADC" w:rsidP="00B01ADC">
      <w:pPr>
        <w:pStyle w:val="Geenafstand"/>
        <w:rPr>
          <w:b/>
          <w:sz w:val="24"/>
          <w:lang w:val="en-US"/>
        </w:rPr>
      </w:pPr>
      <w:r w:rsidRPr="0087763E">
        <w:rPr>
          <w:b/>
          <w:sz w:val="24"/>
          <w:lang w:val="en-US"/>
        </w:rPr>
        <w:t>Transition from radical to evolutionary innovation</w:t>
      </w:r>
    </w:p>
    <w:p w:rsidR="00B01ADC" w:rsidRDefault="00B01ADC" w:rsidP="00B01ADC">
      <w:pPr>
        <w:pStyle w:val="Geenafstand"/>
        <w:rPr>
          <w:sz w:val="24"/>
          <w:lang w:val="en-US"/>
        </w:rPr>
      </w:pPr>
      <w:r>
        <w:rPr>
          <w:sz w:val="24"/>
          <w:lang w:val="en-US"/>
        </w:rPr>
        <w:t xml:space="preserve">Examples: </w:t>
      </w:r>
      <w:r w:rsidRPr="00F01573">
        <w:rPr>
          <w:b/>
          <w:sz w:val="24"/>
          <w:lang w:val="en-US"/>
        </w:rPr>
        <w:t>semiconductor industry</w:t>
      </w:r>
      <w:r>
        <w:rPr>
          <w:sz w:val="24"/>
          <w:lang w:val="en-US"/>
        </w:rPr>
        <w:t>:</w:t>
      </w:r>
    </w:p>
    <w:p w:rsidR="00B01ADC" w:rsidRDefault="00B01ADC" w:rsidP="00B01ADC">
      <w:pPr>
        <w:pStyle w:val="Geenafstand"/>
        <w:rPr>
          <w:sz w:val="24"/>
          <w:lang w:val="en-US"/>
        </w:rPr>
      </w:pPr>
      <w:r>
        <w:rPr>
          <w:sz w:val="24"/>
          <w:lang w:val="en-US"/>
        </w:rPr>
        <w:t xml:space="preserve">Established units reacted to new entrees by process innovation (responsible for 25% of new product innovations, after 18years only 18% of the market), new entrees sought entry and strength through product innovation (responsible for 50% of major product innovations, only 1/9 process innovations, after 18 years 42%). Process innovation, wasn’t the effective competitive stance. But cost and productivity, more important, rate of major product innovations decreased, process innovation more important. </w:t>
      </w:r>
      <w:r w:rsidRPr="00F01573">
        <w:rPr>
          <w:b/>
          <w:sz w:val="24"/>
          <w:lang w:val="en-US"/>
        </w:rPr>
        <w:t>Airline industry</w:t>
      </w:r>
      <w:r>
        <w:rPr>
          <w:sz w:val="24"/>
          <w:lang w:val="en-US"/>
        </w:rPr>
        <w:t xml:space="preserve">. DC3 (type of aircraft) made major changes in the industry </w:t>
      </w:r>
      <w:r w:rsidRPr="002755BE">
        <w:rPr>
          <w:sz w:val="24"/>
          <w:lang w:val="en-US"/>
        </w:rPr>
        <w:sym w:font="Wingdings" w:char="F0E0"/>
      </w:r>
      <w:r>
        <w:rPr>
          <w:sz w:val="24"/>
          <w:lang w:val="en-US"/>
        </w:rPr>
        <w:t xml:space="preserve"> accumulation of prior innovations. No major innovations for next 15years (jet engine), until then simple refinements of dc3 </w:t>
      </w:r>
      <w:r w:rsidRPr="005B6625">
        <w:rPr>
          <w:sz w:val="24"/>
          <w:lang w:val="en-US"/>
        </w:rPr>
        <w:sym w:font="Wingdings" w:char="F0E8"/>
      </w:r>
      <w:r>
        <w:rPr>
          <w:sz w:val="24"/>
          <w:lang w:val="en-US"/>
        </w:rPr>
        <w:t xml:space="preserve"> airline operating costs dropped. </w:t>
      </w:r>
      <w:r>
        <w:rPr>
          <w:b/>
          <w:sz w:val="24"/>
          <w:lang w:val="en-US"/>
        </w:rPr>
        <w:t>L</w:t>
      </w:r>
      <w:r w:rsidRPr="00F01573">
        <w:rPr>
          <w:b/>
          <w:sz w:val="24"/>
          <w:lang w:val="en-US"/>
        </w:rPr>
        <w:t>ight bulb</w:t>
      </w:r>
      <w:r>
        <w:rPr>
          <w:sz w:val="24"/>
          <w:lang w:val="en-US"/>
        </w:rPr>
        <w:t xml:space="preserve"> (between 1909-1950 only incremental changes </w:t>
      </w:r>
      <w:r w:rsidRPr="005B6625">
        <w:rPr>
          <w:sz w:val="24"/>
          <w:lang w:val="en-US"/>
        </w:rPr>
        <w:sym w:font="Wingdings" w:char="F0E0"/>
      </w:r>
      <w:r>
        <w:rPr>
          <w:sz w:val="24"/>
          <w:lang w:val="en-US"/>
        </w:rPr>
        <w:t xml:space="preserve"> price drop 1.6$ to 20cents. Less manual labor </w:t>
      </w:r>
      <w:r w:rsidRPr="00F01573">
        <w:rPr>
          <w:sz w:val="24"/>
          <w:lang w:val="en-US"/>
        </w:rPr>
        <w:sym w:font="Wingdings" w:char="F0E0"/>
      </w:r>
      <w:r>
        <w:rPr>
          <w:sz w:val="24"/>
          <w:lang w:val="en-US"/>
        </w:rPr>
        <w:t xml:space="preserve"> production process changed). </w:t>
      </w:r>
      <w:r>
        <w:rPr>
          <w:b/>
          <w:sz w:val="24"/>
          <w:lang w:val="en-US"/>
        </w:rPr>
        <w:t>Automobile industry</w:t>
      </w:r>
      <w:r>
        <w:rPr>
          <w:sz w:val="24"/>
          <w:lang w:val="en-US"/>
        </w:rPr>
        <w:t xml:space="preserve"> (Ford). T-model </w:t>
      </w:r>
      <w:r w:rsidRPr="004E083F">
        <w:rPr>
          <w:sz w:val="24"/>
          <w:lang w:val="en-US"/>
        </w:rPr>
        <w:sym w:font="Wingdings" w:char="F0E8"/>
      </w:r>
      <w:r>
        <w:rPr>
          <w:sz w:val="24"/>
          <w:lang w:val="en-US"/>
        </w:rPr>
        <w:t xml:space="preserve"> combining best of previous discovering. During next 15years, only incremental innovations, in the ford product. </w:t>
      </w:r>
      <w:r>
        <w:rPr>
          <w:b/>
          <w:sz w:val="24"/>
          <w:lang w:val="en-US"/>
        </w:rPr>
        <w:t>Food</w:t>
      </w:r>
      <w:r>
        <w:rPr>
          <w:sz w:val="24"/>
          <w:lang w:val="en-US"/>
        </w:rPr>
        <w:t xml:space="preserve">, new products </w:t>
      </w:r>
      <w:r w:rsidRPr="00C603CB">
        <w:rPr>
          <w:sz w:val="24"/>
          <w:lang w:val="en-US"/>
        </w:rPr>
        <w:sym w:font="Wingdings" w:char="F0E0"/>
      </w:r>
      <w:r>
        <w:rPr>
          <w:sz w:val="24"/>
          <w:lang w:val="en-US"/>
        </w:rPr>
        <w:t xml:space="preserve"> small companies, (research in progress or information from users) </w:t>
      </w:r>
      <w:r w:rsidRPr="00C603CB">
        <w:rPr>
          <w:sz w:val="24"/>
          <w:lang w:val="en-US"/>
        </w:rPr>
        <w:sym w:font="Wingdings" w:char="F0E8"/>
      </w:r>
      <w:r>
        <w:rPr>
          <w:sz w:val="24"/>
          <w:lang w:val="en-US"/>
        </w:rPr>
        <w:t xml:space="preserve"> popular </w:t>
      </w:r>
      <w:r w:rsidRPr="00841929">
        <w:rPr>
          <w:sz w:val="24"/>
          <w:lang w:val="en-US"/>
        </w:rPr>
        <w:sym w:font="Wingdings" w:char="F0E0"/>
      </w:r>
      <w:r>
        <w:rPr>
          <w:sz w:val="24"/>
          <w:lang w:val="en-US"/>
        </w:rPr>
        <w:t xml:space="preserve"> innovation in manufacturing, marketing and distribution.</w:t>
      </w:r>
    </w:p>
    <w:p w:rsidR="00B01ADC" w:rsidRDefault="00B01ADC" w:rsidP="00B01ADC">
      <w:pPr>
        <w:pStyle w:val="Geenafstand"/>
        <w:rPr>
          <w:sz w:val="24"/>
          <w:lang w:val="en-US"/>
        </w:rPr>
      </w:pPr>
      <w:r>
        <w:rPr>
          <w:sz w:val="24"/>
          <w:lang w:val="en-US"/>
        </w:rPr>
        <w:t xml:space="preserve">Common: shift from </w:t>
      </w:r>
      <w:r>
        <w:rPr>
          <w:b/>
          <w:sz w:val="24"/>
          <w:lang w:val="en-US"/>
        </w:rPr>
        <w:t>radical</w:t>
      </w:r>
      <w:r>
        <w:rPr>
          <w:sz w:val="24"/>
          <w:lang w:val="en-US"/>
        </w:rPr>
        <w:t xml:space="preserve"> to </w:t>
      </w:r>
      <w:r w:rsidRPr="00841929">
        <w:rPr>
          <w:b/>
          <w:sz w:val="24"/>
          <w:lang w:val="en-US"/>
        </w:rPr>
        <w:t>evolutionary</w:t>
      </w:r>
      <w:r>
        <w:rPr>
          <w:b/>
          <w:sz w:val="24"/>
          <w:lang w:val="en-US"/>
        </w:rPr>
        <w:t xml:space="preserve"> </w:t>
      </w:r>
      <w:r>
        <w:rPr>
          <w:sz w:val="24"/>
          <w:lang w:val="en-US"/>
        </w:rPr>
        <w:t xml:space="preserve">product innovation: related to development of dominant product design, higher price competition, increased emphasis on process innovation, also commercial importance </w:t>
      </w:r>
      <w:r w:rsidRPr="00EF2ABF">
        <w:rPr>
          <w:sz w:val="24"/>
          <w:lang w:val="en-US"/>
        </w:rPr>
        <w:sym w:font="Wingdings" w:char="F0E0"/>
      </w:r>
      <w:r>
        <w:rPr>
          <w:sz w:val="24"/>
          <w:lang w:val="en-US"/>
        </w:rPr>
        <w:t xml:space="preserve"> cheaper due to productivity Improvements associated with process improvements. </w:t>
      </w:r>
    </w:p>
    <w:p w:rsidR="00B01ADC" w:rsidRDefault="00B01ADC" w:rsidP="00B01ADC">
      <w:pPr>
        <w:pStyle w:val="Geenafstand"/>
        <w:rPr>
          <w:lang w:val="en-US"/>
        </w:rPr>
      </w:pPr>
    </w:p>
    <w:p w:rsidR="00B01ADC" w:rsidRDefault="00B01ADC" w:rsidP="00B01ADC">
      <w:pPr>
        <w:pStyle w:val="Geenafstand"/>
        <w:rPr>
          <w:b/>
          <w:lang w:val="en-US"/>
        </w:rPr>
      </w:pPr>
      <w:r w:rsidRPr="0074399F">
        <w:rPr>
          <w:b/>
          <w:lang w:val="en-US"/>
        </w:rPr>
        <w:t>Managing technological innovation</w:t>
      </w:r>
    </w:p>
    <w:p w:rsidR="00B01ADC" w:rsidRDefault="00B01ADC" w:rsidP="00B01ADC">
      <w:pPr>
        <w:pStyle w:val="Geenafstand"/>
        <w:rPr>
          <w:lang w:val="en-US"/>
        </w:rPr>
      </w:pPr>
      <w:r>
        <w:rPr>
          <w:lang w:val="en-US"/>
        </w:rPr>
        <w:t xml:space="preserve">Unit moves towards large scale production: goals of innovation change from ill-defined and uncertain targets </w:t>
      </w:r>
      <w:r w:rsidRPr="0074399F">
        <w:rPr>
          <w:lang w:val="en-US"/>
        </w:rPr>
        <w:sym w:font="Wingdings" w:char="F0E8"/>
      </w:r>
      <w:r>
        <w:rPr>
          <w:lang w:val="en-US"/>
        </w:rPr>
        <w:t xml:space="preserve"> well articulated design objectives.  </w:t>
      </w:r>
      <w:r>
        <w:rPr>
          <w:b/>
          <w:lang w:val="en-US"/>
        </w:rPr>
        <w:t>Initial fluid stage</w:t>
      </w:r>
      <w:r>
        <w:rPr>
          <w:lang w:val="en-US"/>
        </w:rPr>
        <w:t xml:space="preserve"> market needs are ill-defined, stated with broad uncertainty (target uncertainty), technologies little discovered (technical uncertainty). </w:t>
      </w:r>
      <w:r>
        <w:rPr>
          <w:b/>
          <w:lang w:val="en-US"/>
        </w:rPr>
        <w:t>Middle stage</w:t>
      </w:r>
      <w:r>
        <w:rPr>
          <w:lang w:val="en-US"/>
        </w:rPr>
        <w:t xml:space="preserve"> </w:t>
      </w:r>
      <w:r w:rsidRPr="00EA54CF">
        <w:rPr>
          <w:lang w:val="en-US"/>
        </w:rPr>
        <w:sym w:font="Wingdings" w:char="F0E0"/>
      </w:r>
      <w:r>
        <w:rPr>
          <w:lang w:val="en-US"/>
        </w:rPr>
        <w:t xml:space="preserve"> science based firms </w:t>
      </w:r>
      <w:r w:rsidRPr="00EA54CF">
        <w:rPr>
          <w:lang w:val="en-US"/>
        </w:rPr>
        <w:sym w:font="Wingdings" w:char="F0E8"/>
      </w:r>
      <w:r>
        <w:rPr>
          <w:lang w:val="en-US"/>
        </w:rPr>
        <w:t xml:space="preserve"> invest heavily in formal research and engineering departments with emphasis on process innovation and product differentiation through functional improvements. </w:t>
      </w:r>
      <w:r>
        <w:rPr>
          <w:b/>
          <w:lang w:val="en-US"/>
        </w:rPr>
        <w:t>Fully mature</w:t>
      </w:r>
      <w:r>
        <w:rPr>
          <w:lang w:val="en-US"/>
        </w:rPr>
        <w:t xml:space="preserve"> its entire processes designed as integrated systems specific to particular products, its major process innovations are likely to originate outside the unit. Organization method of coordination and control change with standardization of product and process innovation. Task uncertainty </w:t>
      </w:r>
      <w:r w:rsidRPr="002C70DE">
        <w:rPr>
          <w:lang w:val="en-US"/>
        </w:rPr>
        <w:sym w:font="Wingdings" w:char="F0E0"/>
      </w:r>
      <w:r>
        <w:rPr>
          <w:lang w:val="en-US"/>
        </w:rPr>
        <w:t xml:space="preserve">  the unit must emphasize its capacity to process information by investing in vertical and lateral information systems and in liaisons and project group.</w:t>
      </w:r>
    </w:p>
    <w:p w:rsidR="00B01ADC" w:rsidRDefault="00B01ADC" w:rsidP="00B01ADC">
      <w:pPr>
        <w:pStyle w:val="Geenafstand"/>
        <w:rPr>
          <w:lang w:val="en-US"/>
        </w:rPr>
      </w:pPr>
      <w:r>
        <w:rPr>
          <w:lang w:val="en-US"/>
        </w:rPr>
        <w:t xml:space="preserve"> Productive unit achieved standardized products and confronts only incremental change </w:t>
      </w:r>
      <w:r w:rsidRPr="00F7094B">
        <w:rPr>
          <w:lang w:val="en-US"/>
        </w:rPr>
        <w:sym w:font="Wingdings" w:char="F0E8"/>
      </w:r>
      <w:r>
        <w:rPr>
          <w:lang w:val="en-US"/>
        </w:rPr>
        <w:t xml:space="preserve"> expect to deal with complexity by reducing need for information processing, level at which technological change take place</w:t>
      </w:r>
      <w:r w:rsidRPr="007566EC">
        <w:rPr>
          <w:lang w:val="en-US"/>
        </w:rPr>
        <w:sym w:font="Wingdings" w:char="F0E0"/>
      </w:r>
      <w:r>
        <w:rPr>
          <w:lang w:val="en-US"/>
        </w:rPr>
        <w:t xml:space="preserve"> determine extent to which organizational dislocation take place. </w:t>
      </w:r>
      <w:r w:rsidRPr="007566EC">
        <w:rPr>
          <w:lang w:val="en-US"/>
        </w:rPr>
        <w:sym w:font="Wingdings" w:char="F0E0"/>
      </w:r>
      <w:r>
        <w:rPr>
          <w:lang w:val="en-US"/>
        </w:rPr>
        <w:t xml:space="preserve"> Helps explain firm’s impetus to divide in homogeneous productivity units as its product and process technology evolves. </w:t>
      </w:r>
    </w:p>
    <w:p w:rsidR="00B01ADC" w:rsidRDefault="00B01ADC" w:rsidP="00B01ADC">
      <w:pPr>
        <w:pStyle w:val="Geenafstand"/>
        <w:rPr>
          <w:lang w:val="en-US"/>
        </w:rPr>
      </w:pPr>
      <w:r>
        <w:rPr>
          <w:b/>
          <w:lang w:val="en-US"/>
        </w:rPr>
        <w:t xml:space="preserve">Dominant Design </w:t>
      </w:r>
      <w:r w:rsidRPr="002B588D">
        <w:rPr>
          <w:lang w:val="en-US"/>
        </w:rPr>
        <w:sym w:font="Wingdings" w:char="F0E8"/>
      </w:r>
      <w:r w:rsidRPr="002B588D">
        <w:rPr>
          <w:lang w:val="en-US"/>
        </w:rPr>
        <w:t xml:space="preserve"> enforcing</w:t>
      </w:r>
      <w:r>
        <w:rPr>
          <w:lang w:val="en-US"/>
        </w:rPr>
        <w:t xml:space="preserve"> standardization then effective competition takes place on the basis of cost as well as of product performance. Also assure expansion in new markets, enhance value of potential innovations in other elements of a product or process, technologies lift fundamental technical constraints.</w:t>
      </w:r>
    </w:p>
    <w:p w:rsidR="00B01ADC" w:rsidRDefault="00B01ADC" w:rsidP="00B01ADC">
      <w:pPr>
        <w:pStyle w:val="Geenafstand"/>
        <w:rPr>
          <w:lang w:val="en-US"/>
        </w:rPr>
      </w:pPr>
    </w:p>
    <w:p w:rsidR="00B01ADC" w:rsidRDefault="00B01ADC" w:rsidP="00B01ADC">
      <w:pPr>
        <w:pStyle w:val="Geenafstand"/>
        <w:rPr>
          <w:lang w:val="en-US"/>
        </w:rPr>
      </w:pPr>
      <w:r>
        <w:rPr>
          <w:b/>
          <w:lang w:val="en-US"/>
        </w:rPr>
        <w:t>Fostering innovation by understanding transition</w:t>
      </w:r>
    </w:p>
    <w:p w:rsidR="00B01ADC" w:rsidRDefault="00B01ADC" w:rsidP="00B01ADC">
      <w:pPr>
        <w:pStyle w:val="Geenafstand"/>
        <w:rPr>
          <w:lang w:val="en-US"/>
        </w:rPr>
      </w:pPr>
      <w:r>
        <w:rPr>
          <w:lang w:val="en-US"/>
        </w:rPr>
        <w:t xml:space="preserve">In different stages of evolution units will respond to different stimuli, and undertake different types of innovation </w:t>
      </w:r>
      <w:r w:rsidRPr="005B32FD">
        <w:rPr>
          <w:lang w:val="en-US"/>
        </w:rPr>
        <w:sym w:font="Wingdings" w:char="F0E0"/>
      </w:r>
      <w:r>
        <w:rPr>
          <w:lang w:val="en-US"/>
        </w:rPr>
        <w:t xml:space="preserve"> barriers to innovation; success and failure. Barriers: for fluid units </w:t>
      </w:r>
      <w:r w:rsidRPr="005B32FD">
        <w:rPr>
          <w:lang w:val="en-US"/>
        </w:rPr>
        <w:sym w:font="Wingdings" w:char="F0E0"/>
      </w:r>
      <w:r>
        <w:rPr>
          <w:lang w:val="en-US"/>
        </w:rPr>
        <w:t xml:space="preserve"> standardization and market aggregation; standardized units </w:t>
      </w:r>
      <w:r w:rsidRPr="005B32FD">
        <w:rPr>
          <w:lang w:val="en-US"/>
        </w:rPr>
        <w:sym w:font="Wingdings" w:char="F0E0"/>
      </w:r>
      <w:r>
        <w:rPr>
          <w:lang w:val="en-US"/>
        </w:rPr>
        <w:t xml:space="preserve"> government regulation, vulnerability of existing investments. </w:t>
      </w:r>
    </w:p>
    <w:p w:rsidR="00B01ADC" w:rsidRDefault="00B01ADC" w:rsidP="00B01ADC">
      <w:pPr>
        <w:pStyle w:val="Geenafstand"/>
        <w:rPr>
          <w:lang w:val="en-US"/>
        </w:rPr>
      </w:pPr>
      <w:r>
        <w:rPr>
          <w:b/>
          <w:lang w:val="en-US"/>
        </w:rPr>
        <w:t xml:space="preserve">Transition from product to process innovation </w:t>
      </w:r>
      <w:r w:rsidRPr="003A0F35">
        <w:rPr>
          <w:lang w:val="en-US"/>
        </w:rPr>
        <w:t>is invisible</w:t>
      </w:r>
      <w:r>
        <w:rPr>
          <w:lang w:val="en-US"/>
        </w:rPr>
        <w:t xml:space="preserve">: </w:t>
      </w:r>
      <w:r w:rsidRPr="003A0F35">
        <w:rPr>
          <w:b/>
          <w:lang w:val="en-US"/>
        </w:rPr>
        <w:t>Continuous flow processes</w:t>
      </w:r>
      <w:r>
        <w:rPr>
          <w:lang w:val="en-US"/>
        </w:rPr>
        <w:t xml:space="preserve">: specialized equipment necessary from the beginning.; </w:t>
      </w:r>
      <w:r w:rsidRPr="003A0F35">
        <w:rPr>
          <w:b/>
          <w:lang w:val="en-US"/>
        </w:rPr>
        <w:t>low unit  values</w:t>
      </w:r>
      <w:r>
        <w:rPr>
          <w:lang w:val="en-US"/>
        </w:rPr>
        <w:t>: cigarettes, small plastic parts,… other case is, where it’s predicated, but not come about: home construct, nuclear power,…</w:t>
      </w:r>
    </w:p>
    <w:p w:rsidR="00B01ADC" w:rsidRDefault="00B01ADC" w:rsidP="00B01ADC">
      <w:pPr>
        <w:pStyle w:val="Geenafstand"/>
        <w:rPr>
          <w:lang w:val="en-US"/>
        </w:rPr>
      </w:pPr>
    </w:p>
    <w:p w:rsidR="00B01ADC" w:rsidRDefault="00B01ADC" w:rsidP="00B01ADC">
      <w:pPr>
        <w:pStyle w:val="Geenafstand"/>
        <w:rPr>
          <w:b/>
          <w:lang w:val="en-US"/>
        </w:rPr>
      </w:pPr>
      <w:r>
        <w:rPr>
          <w:b/>
          <w:lang w:val="en-US"/>
        </w:rPr>
        <w:t>Consistency of management action</w:t>
      </w:r>
    </w:p>
    <w:p w:rsidR="00B01ADC" w:rsidRPr="00470E2F" w:rsidRDefault="00B01ADC" w:rsidP="00B01ADC">
      <w:pPr>
        <w:pStyle w:val="Geenafstand"/>
        <w:rPr>
          <w:lang w:val="en-US"/>
        </w:rPr>
      </w:pPr>
      <w:r w:rsidRPr="0020288D">
        <w:rPr>
          <w:b/>
          <w:lang w:val="en-US"/>
        </w:rPr>
        <w:t>Unsuccessful innovation</w:t>
      </w:r>
      <w:r>
        <w:rPr>
          <w:lang w:val="en-US"/>
        </w:rPr>
        <w:t xml:space="preserve"> </w:t>
      </w:r>
      <w:r w:rsidRPr="0020288D">
        <w:rPr>
          <w:lang w:val="en-US"/>
        </w:rPr>
        <w:sym w:font="Wingdings" w:char="F0E8"/>
      </w:r>
      <w:r>
        <w:rPr>
          <w:lang w:val="en-US"/>
        </w:rPr>
        <w:t xml:space="preserve"> certain conditions necessary to support a sought after technical advance were not present. The model may help to discover how to increase innovative success.</w:t>
      </w:r>
      <w:r>
        <w:rPr>
          <w:rStyle w:val="Voetnootmarkering"/>
          <w:lang w:val="en-US"/>
        </w:rPr>
        <w:footnoteReference w:id="2"/>
      </w:r>
    </w:p>
    <w:p w:rsidR="00610D7B" w:rsidRDefault="00610D7B">
      <w:pPr>
        <w:rPr>
          <w:lang w:val="en-US"/>
        </w:rPr>
      </w:pPr>
      <w:r>
        <w:rPr>
          <w:lang w:val="en-US"/>
        </w:rPr>
        <w:br w:type="page"/>
      </w:r>
    </w:p>
    <w:p w:rsidR="00610D7B" w:rsidRDefault="00610D7B" w:rsidP="00610D7B">
      <w:pPr>
        <w:pStyle w:val="Kop1"/>
        <w:rPr>
          <w:lang w:val="en-US"/>
        </w:rPr>
      </w:pPr>
      <w:bookmarkStart w:id="3" w:name="_Toc248402067"/>
      <w:r>
        <w:rPr>
          <w:lang w:val="en-US"/>
        </w:rPr>
        <w:t>Summary paper 3</w:t>
      </w:r>
      <w:bookmarkEnd w:id="3"/>
    </w:p>
    <w:p w:rsidR="000F4940" w:rsidRPr="000F4940" w:rsidRDefault="000F4940" w:rsidP="000F4940">
      <w:pPr>
        <w:rPr>
          <w:lang w:val="en-US"/>
        </w:rPr>
      </w:pPr>
    </w:p>
    <w:p w:rsidR="00610D7B" w:rsidRPr="000F4940" w:rsidRDefault="00610D7B" w:rsidP="000F4940">
      <w:pPr>
        <w:rPr>
          <w:b/>
          <w:sz w:val="26"/>
          <w:szCs w:val="26"/>
          <w:lang w:val="en-US"/>
        </w:rPr>
      </w:pPr>
      <w:r w:rsidRPr="000F4940">
        <w:rPr>
          <w:b/>
          <w:sz w:val="26"/>
          <w:szCs w:val="26"/>
          <w:lang w:val="en-US"/>
        </w:rPr>
        <w:t>The Social Construction of Facts and Artifacts: Or How the Sociology of Science and the Sociology of Technology Might Benefit Each Other</w:t>
      </w:r>
    </w:p>
    <w:p w:rsidR="00610D7B" w:rsidRPr="000F4940" w:rsidRDefault="00610D7B" w:rsidP="000F4940">
      <w:pPr>
        <w:rPr>
          <w:b/>
          <w:sz w:val="26"/>
          <w:szCs w:val="26"/>
          <w:lang w:val="en-US"/>
        </w:rPr>
      </w:pPr>
      <w:r w:rsidRPr="000F4940">
        <w:rPr>
          <w:b/>
          <w:sz w:val="26"/>
          <w:szCs w:val="26"/>
          <w:lang w:val="en-US"/>
        </w:rPr>
        <w:t>Trevor J. Pinch and Wiebe E. Bijker</w:t>
      </w:r>
    </w:p>
    <w:p w:rsidR="00610D7B" w:rsidRPr="00610D7B" w:rsidRDefault="00610D7B" w:rsidP="00610D7B">
      <w:pPr>
        <w:rPr>
          <w:lang w:val="en-US"/>
        </w:rPr>
      </w:pPr>
      <w:r>
        <w:rPr>
          <w:lang w:val="en-US"/>
        </w:rPr>
        <w:t>__________________________________________________________________________________</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Abstract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-one of the most striking features of the growth of science studies has been the separation of science from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-science and technology may be essentially different and may warrant different approaches to studying them but until the attempt to treat them within the same analytical endeavor has been undertaken, we cannot be sure of this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study of science and technology should and can benefit one another</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ARGUE-the social constructionist views that is prevalent within sociology of science and also emerging within the sociology of technology provides a useful starting point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3 main sections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1.outline various strands of argumentation and review bodies of literature that we consider to be relevant to our goals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2. discuss 2 specific approaches from which our integrated viewpoint has developed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3. bring the two approaches together with empirical examples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Sociology of Science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-concerned with the recent emergence of the sociology of scientific knowledge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-studies in this area take the actual content of scientific ideas, theories, and experiments as the subject of analysis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-this is opposition to earlier view that was concerned with science as an institution and the study of norms, career patterns and reward structures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-differing explanations should not be taken to be scientific truth/falsehood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-all knowledge claims are to be treated as being socially constructed-explanation for genesis, acceptance, and rejection of knowledge claims are sought in the domain of the social world rather than in natural world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-lead to empirical research</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-widespread agreement that scientific knowledge has been socially constituted-social constructivist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-treatment of scientifict knowledge as social construction implies there is nothing epistemologically special</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Science Technology Relationship</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-literature between science and technology is heterogeneous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-philsophers overidealized distinctions (science is about discovery of the truth and technology is about the application of the truth)</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-innovation researchers have attempted to investigate empirically the degree to which innovation incorporates and originates from basic science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-science and technology are socially constructed cultures and bring to bear whatever cultural resources are appropriate for the purposes at hand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Technology Studies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-3 parts-innovation studies, history of technology, and sociology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Innovation Studies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-economists looking for success in innovation</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-R&amp;D effort, management strength and marketing capability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-macroeconomic factors as whole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-Layton- technology is a black box whose contents and behavior may be assumed </w:t>
      </w:r>
      <w:r w:rsidRPr="00610D7B">
        <w:rPr>
          <w:rFonts w:ascii="Times New Roman" w:eastAsia="ヒラギノ角ゴ Pro W3" w:hAnsi="Times New Roman"/>
          <w:color w:val="000000"/>
          <w:sz w:val="24"/>
          <w:szCs w:val="24"/>
          <w:lang w:val="en-US"/>
        </w:rPr>
        <w:tab/>
        <w:t>to be common knowledge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-the failure to take into account the content of technological innovations results in </w:t>
      </w:r>
      <w:r w:rsidRPr="00610D7B">
        <w:rPr>
          <w:rFonts w:ascii="Times New Roman" w:eastAsia="ヒラギノ角ゴ Pro W3" w:hAnsi="Times New Roman"/>
          <w:color w:val="000000"/>
          <w:sz w:val="24"/>
          <w:szCs w:val="24"/>
          <w:lang w:val="en-US"/>
        </w:rPr>
        <w:tab/>
        <w:t xml:space="preserve">the widespread use of simple linear models </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History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-many finely crafted studies of the development of particular technologies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-descriptive historiography is endemic in this field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-the second problem concerns the asymmetric focus of the analysis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-this preference for successful innovation seems to lead scholars to assume that </w:t>
      </w:r>
      <w:r w:rsidRPr="00610D7B">
        <w:rPr>
          <w:rFonts w:ascii="Times New Roman" w:eastAsia="ヒラギノ角ゴ Pro W3" w:hAnsi="Times New Roman"/>
          <w:color w:val="000000"/>
          <w:sz w:val="24"/>
          <w:szCs w:val="24"/>
          <w:lang w:val="en-US"/>
        </w:rPr>
        <w:tab/>
        <w:t>the success of an artifact is an explanation of its subsequent development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-example of history of plastics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-given our intention  of building a sociology of technology that treats technological knowledge in the same symmetric, impartial manner that scientific facts are treated within the sociology of scientific knowledge, it would seem that much of the historical material does not go far enough</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success of an artifact is precisely what needs to be explained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-american history of technology-systems approach of technology-sociological analysis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Sociology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-Johnston and Dosi Kuhnian paradigms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-not sure of whether authors share an understanding of technological artifacts as </w:t>
      </w:r>
      <w:r w:rsidRPr="00610D7B">
        <w:rPr>
          <w:rFonts w:ascii="Times New Roman" w:eastAsia="ヒラギノ角ゴ Pro W3" w:hAnsi="Times New Roman"/>
          <w:color w:val="000000"/>
          <w:sz w:val="24"/>
          <w:szCs w:val="24"/>
          <w:lang w:val="en-US"/>
        </w:rPr>
        <w:tab/>
        <w:t>social constructs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-no explanation for a symmetric sociological explanation that treats successful </w:t>
      </w:r>
      <w:r w:rsidRPr="00610D7B">
        <w:rPr>
          <w:rFonts w:ascii="Times New Roman" w:eastAsia="ヒラギノ角ゴ Pro W3" w:hAnsi="Times New Roman"/>
          <w:color w:val="000000"/>
          <w:sz w:val="24"/>
          <w:szCs w:val="24"/>
          <w:lang w:val="en-US"/>
        </w:rPr>
        <w:tab/>
        <w:t>and failed artifacts in the same way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 xml:space="preserve"> </w:t>
      </w:r>
      <w:r w:rsidRPr="00610D7B">
        <w:rPr>
          <w:rFonts w:ascii="Times New Roman" w:eastAsia="ヒラギノ角ゴ Pro W3" w:hAnsi="Times New Roman"/>
          <w:color w:val="000000"/>
          <w:sz w:val="24"/>
          <w:szCs w:val="24"/>
          <w:lang w:val="en-US"/>
        </w:rPr>
        <w:tab/>
        <w:t>-Mulkay is more radical in his views</w:t>
      </w:r>
      <w:r w:rsidRPr="00610D7B">
        <w:rPr>
          <w:rFonts w:ascii="Times New Roman" w:eastAsia="ヒラギノ角ゴ Pro W3" w:hAnsi="Times New Roman"/>
          <w:color w:val="000000"/>
          <w:sz w:val="24"/>
          <w:szCs w:val="24"/>
          <w:lang w:val="en-US"/>
        </w:rPr>
        <w:tab/>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-he argues that the success and efficacy of technology could pose a special </w:t>
      </w:r>
      <w:r w:rsidRPr="00610D7B">
        <w:rPr>
          <w:rFonts w:ascii="Times New Roman" w:eastAsia="ヒラギノ角ゴ Pro W3" w:hAnsi="Times New Roman"/>
          <w:color w:val="000000"/>
          <w:sz w:val="24"/>
          <w:szCs w:val="24"/>
          <w:lang w:val="en-US"/>
        </w:rPr>
        <w:tab/>
        <w:t>problem for the social constructivist view of scientific knowledge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-Mulkay wishes to counter the practical effectiveness of technology somehow </w:t>
      </w:r>
      <w:r w:rsidRPr="00610D7B">
        <w:rPr>
          <w:rFonts w:ascii="Times New Roman" w:eastAsia="ヒラギノ角ゴ Pro W3" w:hAnsi="Times New Roman"/>
          <w:color w:val="000000"/>
          <w:sz w:val="24"/>
          <w:szCs w:val="24"/>
          <w:lang w:val="en-US"/>
        </w:rPr>
        <w:tab/>
        <w:t xml:space="preserve">demonstrates the privileged epistemology of science and thereby exempts is from </w:t>
      </w:r>
      <w:r w:rsidRPr="00610D7B">
        <w:rPr>
          <w:rFonts w:ascii="Times New Roman" w:eastAsia="ヒラギノ角ゴ Pro W3" w:hAnsi="Times New Roman"/>
          <w:color w:val="000000"/>
          <w:sz w:val="24"/>
          <w:szCs w:val="24"/>
          <w:lang w:val="en-US"/>
        </w:rPr>
        <w:tab/>
        <w:t>sociological explanatation</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-Mulkay opposes this view by pointing out the problem that it is possible for a </w:t>
      </w:r>
      <w:r w:rsidRPr="00610D7B">
        <w:rPr>
          <w:rFonts w:ascii="Times New Roman" w:eastAsia="ヒラギノ角ゴ Pro W3" w:hAnsi="Times New Roman"/>
          <w:color w:val="000000"/>
          <w:sz w:val="24"/>
          <w:szCs w:val="24"/>
          <w:lang w:val="en-US"/>
        </w:rPr>
        <w:tab/>
        <w:t xml:space="preserve">false or partly false theory to be used as the basis for successful practical </w:t>
      </w:r>
      <w:r w:rsidRPr="00610D7B">
        <w:rPr>
          <w:rFonts w:ascii="Times New Roman" w:eastAsia="ヒラギノ角ゴ Pro W3" w:hAnsi="Times New Roman"/>
          <w:color w:val="000000"/>
          <w:sz w:val="24"/>
          <w:szCs w:val="24"/>
          <w:lang w:val="en-US"/>
        </w:rPr>
        <w:tab/>
        <w:t xml:space="preserve">application-the success of technology would not then have anything to say about </w:t>
      </w:r>
      <w:r w:rsidRPr="00610D7B">
        <w:rPr>
          <w:rFonts w:ascii="Times New Roman" w:eastAsia="ヒラギノ角ゴ Pro W3" w:hAnsi="Times New Roman"/>
          <w:color w:val="000000"/>
          <w:sz w:val="24"/>
          <w:szCs w:val="24"/>
          <w:lang w:val="en-US"/>
        </w:rPr>
        <w:tab/>
        <w:t>the “truth” of the scientific knowledge which it was based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-we would rather stress that the truth or falsity of scientific knowledge is </w:t>
      </w:r>
      <w:r w:rsidRPr="00610D7B">
        <w:rPr>
          <w:rFonts w:ascii="Times New Roman" w:eastAsia="ヒラギノ角ゴ Pro W3" w:hAnsi="Times New Roman"/>
          <w:color w:val="000000"/>
          <w:sz w:val="24"/>
          <w:szCs w:val="24"/>
          <w:lang w:val="en-US"/>
        </w:rPr>
        <w:tab/>
        <w:t xml:space="preserve">irrelevant to sociological analysis of belief, to retreat to the argument that science </w:t>
      </w:r>
      <w:r w:rsidRPr="00610D7B">
        <w:rPr>
          <w:rFonts w:ascii="Times New Roman" w:eastAsia="ヒラギノ角ゴ Pro W3" w:hAnsi="Times New Roman"/>
          <w:color w:val="000000"/>
          <w:sz w:val="24"/>
          <w:szCs w:val="24"/>
          <w:lang w:val="en-US"/>
        </w:rPr>
        <w:tab/>
        <w:t>may be wrong but good technology can still be based on it is missing this point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-success of technology is left unexplained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-the only effective way to deal with these difficulties is to adopt a perspective that </w:t>
      </w:r>
      <w:r w:rsidRPr="00610D7B">
        <w:rPr>
          <w:rFonts w:ascii="Times New Roman" w:eastAsia="ヒラギノ角ゴ Pro W3" w:hAnsi="Times New Roman"/>
          <w:color w:val="000000"/>
          <w:sz w:val="24"/>
          <w:szCs w:val="24"/>
          <w:lang w:val="en-US"/>
        </w:rPr>
        <w:tab/>
        <w:t xml:space="preserve">attempts to show that technology as well as science can be understood as a social </w:t>
      </w:r>
      <w:r w:rsidRPr="00610D7B">
        <w:rPr>
          <w:rFonts w:ascii="Times New Roman" w:eastAsia="ヒラギノ角ゴ Pro W3" w:hAnsi="Times New Roman"/>
          <w:color w:val="000000"/>
          <w:sz w:val="24"/>
          <w:szCs w:val="24"/>
          <w:lang w:val="en-US"/>
        </w:rPr>
        <w:tab/>
        <w:t>construct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-Mulkay is reluctant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 xml:space="preserve">-Callon has a pioneering study that has shown the effectiveness of focusing on </w:t>
      </w:r>
      <w:r w:rsidRPr="00610D7B">
        <w:rPr>
          <w:rFonts w:ascii="Times New Roman" w:eastAsia="ヒラギノ角ゴ Pro W3" w:hAnsi="Times New Roman"/>
          <w:color w:val="000000"/>
          <w:sz w:val="24"/>
          <w:szCs w:val="24"/>
          <w:lang w:val="en-US"/>
        </w:rPr>
        <w:tab/>
        <w:t>technological controversies-extensive case study of electric vehicle in france-</w:t>
      </w:r>
      <w:r w:rsidRPr="00610D7B">
        <w:rPr>
          <w:rFonts w:ascii="Times New Roman" w:eastAsia="ヒラギノ角ゴ Pro W3" w:hAnsi="Times New Roman"/>
          <w:color w:val="000000"/>
          <w:sz w:val="24"/>
          <w:szCs w:val="24"/>
          <w:lang w:val="en-US"/>
        </w:rPr>
        <w:tab/>
        <w:t xml:space="preserve">demonstrates that almost everything is negotiable </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b/>
        <w:t>-in summary we can say that the predominant traditions in technology studies-</w:t>
      </w:r>
      <w:r w:rsidRPr="00610D7B">
        <w:rPr>
          <w:rFonts w:ascii="Times New Roman" w:eastAsia="ヒラギノ角ゴ Pro W3" w:hAnsi="Times New Roman"/>
          <w:color w:val="000000"/>
          <w:sz w:val="24"/>
          <w:szCs w:val="24"/>
          <w:lang w:val="en-US"/>
        </w:rPr>
        <w:tab/>
        <w:t xml:space="preserve">innovation studies and the history of technology-do not yet provide much </w:t>
      </w:r>
      <w:r w:rsidRPr="00610D7B">
        <w:rPr>
          <w:rFonts w:ascii="Times New Roman" w:eastAsia="ヒラギノ角ゴ Pro W3" w:hAnsi="Times New Roman"/>
          <w:color w:val="000000"/>
          <w:sz w:val="24"/>
          <w:szCs w:val="24"/>
          <w:lang w:val="en-US"/>
        </w:rPr>
        <w:tab/>
        <w:t>encouragement for our program</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EPOR and SCOT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empirical programme of relativism (EPOR) is an approach that has produced several studies demonstrating the social construction of scientific knowledge in the hard sciences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-tradition of research has emerged from recent sociology of scientific knowledge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-distinguished from other approaches because of the focus of empirical study of contemporary scientific developments and the study in particular, of scientific controversies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-EPOR represents a continuing effort by sociologists to understand the content of the natural sciences in terms of social construction</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3 STAGES OF EPOR</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-first stage-the interpretative flexibility of scientific findings is displayed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-scientific findings can be open to different interpretation</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-shifts focus of explanation of scientific developments from natural world to social world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-social mechanisms that limit interpretative flexibility and thus allow scientific controversies to be terminated are described in the second stage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-a third stage which has not yet been carried through in any study of contemporary science is to relate closure mechanisms to the wider social-cultural milieu</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SCOT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social construction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sociology of technology is an embryonic field with no well-established traditions of research</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-only early empirical stages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 this developmental process a technological artifact is described as an alternation of variation and selection</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-results in a multidirectional model in contrast with the linear models used explicitly in many innovation studies and implicitly in much history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-such a multidirectional view is essential to any social constructivist account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successful stages in innovation for development are not the only successful ones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-ex: bicycle-whether the artifact has meaning, to whom?, where?, when? why?-once the relevant social groups have been identified they are described in detail- such as power and economic strength</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-we need to have detailed description of the group in order to define better the function of the artifact in respect to that group</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Interpretative Flexibility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first stage of EPOR must show that different interpretations of nature are available to scientists and hence that nature alone does not provide a determinant outcome to scientific debate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 SCOT the interpretative flexibility of a technological artifact must be shown, this first stage is equivalent to the first stage of EPOR</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-Mulkay says we think that our account in which the different interpretations by social groups of the content of artifacts lead by means of different chains of problems and solutions to different further developments- involves the content of the artifact itself</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Closure and Stabilization</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second stage of EPOR concerns the mapping of mechanisms for the closure of debate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-SCOT this is stabilization of an artifact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Rhetorical Closure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-closure in technology involves the stabilization of an artifact and the disappearance of problems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-to close a technological controversy one needs not to solve the problems in the common sense of that word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key point is whether the relevant social groups see the problem as being solved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 technology advertising can play an important role in shaping the meaning that a social group gives to an artifcat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Closure by Redefinition of the Problem</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-nothing logically necessary or natural about this form of closure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Wider Context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-3</w:t>
      </w:r>
      <w:r w:rsidRPr="00610D7B">
        <w:rPr>
          <w:rFonts w:ascii="Times New Roman" w:eastAsia="ヒラギノ角ゴ Pro W3" w:hAnsi="Times New Roman"/>
          <w:color w:val="000000"/>
          <w:sz w:val="24"/>
          <w:szCs w:val="24"/>
          <w:vertAlign w:val="superscript"/>
          <w:lang w:val="en-US"/>
        </w:rPr>
        <w:t>rd</w:t>
      </w:r>
      <w:r w:rsidRPr="00610D7B">
        <w:rPr>
          <w:rFonts w:ascii="Times New Roman" w:eastAsia="ヒラギノ角ゴ Pro W3" w:hAnsi="Times New Roman"/>
          <w:color w:val="000000"/>
          <w:sz w:val="24"/>
          <w:szCs w:val="24"/>
          <w:lang w:val="en-US"/>
        </w:rPr>
        <w:t xml:space="preserve"> stage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-the task here in the area of technology would seem to be the same as for science- to relate the content of a technological artifact to the wider sociopolitic milieu</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-no science case yet</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-SCOTs descriptive model seems to offer an operationalization of the relationship between the wider milieu and the actual content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Conclusion</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 this chapter we have been concerned with outlining an integrated social constructivist approach to the empirical study of science and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-social constructivist approach is a flourishing tradition within the sociology of science and science and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-innovation studies and much of the history of technology are unsuitable for our sociological purposes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-EPOR-one approach in the field of science and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-SCOT-approach in which we base our integrated perspective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-finally we indicated the similarity of the explanatory goals of both approaches</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-we have seen that the concepts of interpretative flexibility and closure mechanism and the notion of social group can be given empirical reference in the social study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-sociology of technology is underdeveloped in comparison with the sociology of scientific knowledge</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-important to include several social groups in analysis of technology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r w:rsidRPr="00610D7B">
        <w:rPr>
          <w:rFonts w:ascii="Times New Roman" w:eastAsia="ヒラギノ角ゴ Pro W3" w:hAnsi="Times New Roman"/>
          <w:color w:val="000000"/>
          <w:sz w:val="24"/>
          <w:szCs w:val="24"/>
          <w:lang w:val="en-US"/>
        </w:rPr>
        <w:t>-may help with studies of science</w:t>
      </w:r>
    </w:p>
    <w:p w:rsidR="00610D7B" w:rsidRPr="00610D7B" w:rsidRDefault="00610D7B" w:rsidP="00610D7B">
      <w:pPr>
        <w:spacing w:after="0" w:line="240" w:lineRule="auto"/>
        <w:rPr>
          <w:rFonts w:ascii="Times New Roman" w:eastAsia="Times New Roman" w:hAnsi="Times New Roman"/>
          <w:sz w:val="20"/>
          <w:szCs w:val="24"/>
          <w:lang w:eastAsia="nl-BE"/>
        </w:rPr>
      </w:pPr>
      <w:r w:rsidRPr="00610D7B">
        <w:rPr>
          <w:rFonts w:ascii="Times New Roman" w:eastAsia="ヒラギノ角ゴ Pro W3" w:hAnsi="Times New Roman"/>
          <w:color w:val="000000"/>
          <w:sz w:val="24"/>
          <w:szCs w:val="24"/>
          <w:lang w:val="en-US"/>
        </w:rPr>
        <w:t>-start with commonsense notions of science and technology and study them in an integrated way</w:t>
      </w:r>
    </w:p>
    <w:p w:rsidR="00610D7B" w:rsidRDefault="00610D7B">
      <w:r>
        <w:br w:type="page"/>
      </w:r>
    </w:p>
    <w:p w:rsidR="00610D7B" w:rsidRDefault="00610D7B" w:rsidP="00610D7B">
      <w:pPr>
        <w:pStyle w:val="Kop1"/>
        <w:rPr>
          <w:lang w:val="en-US"/>
        </w:rPr>
      </w:pPr>
      <w:bookmarkStart w:id="4" w:name="_Toc248402070"/>
      <w:r>
        <w:rPr>
          <w:lang w:val="en-US"/>
        </w:rPr>
        <w:t>Summary paper 6</w:t>
      </w:r>
      <w:bookmarkEnd w:id="4"/>
    </w:p>
    <w:p w:rsidR="000F4940" w:rsidRPr="000F4940" w:rsidRDefault="000F4940" w:rsidP="000F4940">
      <w:pPr>
        <w:rPr>
          <w:lang w:val="en-US"/>
        </w:rPr>
      </w:pPr>
    </w:p>
    <w:p w:rsidR="00610D7B" w:rsidRPr="000F4940" w:rsidRDefault="00610D7B" w:rsidP="000F4940">
      <w:pPr>
        <w:rPr>
          <w:b/>
          <w:sz w:val="26"/>
          <w:szCs w:val="26"/>
          <w:lang w:val="en-US"/>
        </w:rPr>
      </w:pPr>
      <w:r w:rsidRPr="000F4940">
        <w:rPr>
          <w:b/>
          <w:sz w:val="26"/>
          <w:szCs w:val="26"/>
          <w:lang w:val="en-US"/>
        </w:rPr>
        <w:t>Innovation Management Outline: “Patents as an Incentive to Innovate” – Dominic Guellec</w:t>
      </w:r>
    </w:p>
    <w:p w:rsidR="00610D7B" w:rsidRPr="00610D7B" w:rsidRDefault="00610D7B" w:rsidP="00610D7B">
      <w:pPr>
        <w:rPr>
          <w:lang w:val="en-US"/>
        </w:rPr>
      </w:pPr>
      <w:r>
        <w:rPr>
          <w:lang w:val="en-US"/>
        </w:rPr>
        <w:t>__________________________________________________________________________________</w:t>
      </w:r>
    </w:p>
    <w:p w:rsidR="000F4940" w:rsidRDefault="000F4940" w:rsidP="00610D7B">
      <w:pPr>
        <w:spacing w:after="0" w:line="240" w:lineRule="auto"/>
        <w:rPr>
          <w:rFonts w:ascii="Times New Roman" w:hAnsi="Times New Roman"/>
          <w:sz w:val="24"/>
          <w:lang w:val="en-US"/>
        </w:rPr>
      </w:pPr>
    </w:p>
    <w:p w:rsidR="00610D7B" w:rsidRPr="00610D7B" w:rsidRDefault="00610D7B" w:rsidP="00610D7B">
      <w:pPr>
        <w:spacing w:after="0" w:line="240" w:lineRule="auto"/>
        <w:rPr>
          <w:rFonts w:ascii="Times New Roman" w:hAnsi="Times New Roman"/>
          <w:sz w:val="24"/>
          <w:lang w:val="en-US"/>
        </w:rPr>
      </w:pPr>
      <w:r w:rsidRPr="00610D7B">
        <w:rPr>
          <w:rFonts w:ascii="Times New Roman" w:hAnsi="Times New Roman"/>
          <w:sz w:val="24"/>
          <w:lang w:val="en-US"/>
        </w:rPr>
        <w:t>Questions Addressed:</w:t>
      </w:r>
    </w:p>
    <w:p w:rsidR="00610D7B" w:rsidRPr="00610D7B" w:rsidRDefault="00610D7B" w:rsidP="00610D7B">
      <w:pPr>
        <w:numPr>
          <w:ilvl w:val="0"/>
          <w:numId w:val="15"/>
        </w:numPr>
        <w:spacing w:after="0" w:line="240" w:lineRule="auto"/>
        <w:rPr>
          <w:rFonts w:ascii="Times New Roman" w:hAnsi="Times New Roman"/>
          <w:sz w:val="24"/>
          <w:lang w:val="en-US"/>
        </w:rPr>
      </w:pPr>
      <w:r w:rsidRPr="00610D7B">
        <w:rPr>
          <w:rFonts w:ascii="Times New Roman" w:hAnsi="Times New Roman"/>
          <w:sz w:val="24"/>
          <w:lang w:val="en-US"/>
        </w:rPr>
        <w:t>What is the justification for society to have patents in the first place?</w:t>
      </w:r>
    </w:p>
    <w:p w:rsidR="00610D7B" w:rsidRPr="00610D7B" w:rsidRDefault="00610D7B" w:rsidP="00610D7B">
      <w:pPr>
        <w:numPr>
          <w:ilvl w:val="0"/>
          <w:numId w:val="15"/>
        </w:numPr>
        <w:spacing w:after="0" w:line="240" w:lineRule="auto"/>
        <w:rPr>
          <w:rFonts w:ascii="Times New Roman" w:hAnsi="Times New Roman"/>
          <w:sz w:val="24"/>
          <w:lang w:val="en-US"/>
        </w:rPr>
      </w:pPr>
      <w:r w:rsidRPr="00610D7B">
        <w:rPr>
          <w:rFonts w:ascii="Times New Roman" w:hAnsi="Times New Roman"/>
          <w:sz w:val="24"/>
          <w:lang w:val="en-US"/>
        </w:rPr>
        <w:t>What role do patents play in society?</w:t>
      </w:r>
    </w:p>
    <w:p w:rsidR="00610D7B" w:rsidRPr="00610D7B" w:rsidRDefault="00610D7B" w:rsidP="00610D7B">
      <w:pPr>
        <w:numPr>
          <w:ilvl w:val="0"/>
          <w:numId w:val="15"/>
        </w:numPr>
        <w:spacing w:after="0" w:line="240" w:lineRule="auto"/>
        <w:rPr>
          <w:rFonts w:ascii="Times New Roman" w:hAnsi="Times New Roman"/>
          <w:sz w:val="24"/>
          <w:lang w:val="en-US"/>
        </w:rPr>
      </w:pPr>
      <w:r w:rsidRPr="00610D7B">
        <w:rPr>
          <w:rFonts w:ascii="Times New Roman" w:hAnsi="Times New Roman"/>
          <w:sz w:val="24"/>
          <w:lang w:val="en-US"/>
        </w:rPr>
        <w:t>How is the patent system articulated with other policy tools fulfilling similar or complementary roles?</w:t>
      </w:r>
    </w:p>
    <w:p w:rsidR="00610D7B" w:rsidRPr="00610D7B" w:rsidRDefault="00610D7B" w:rsidP="00610D7B">
      <w:pPr>
        <w:numPr>
          <w:ilvl w:val="0"/>
          <w:numId w:val="15"/>
        </w:numPr>
        <w:spacing w:after="0" w:line="240" w:lineRule="auto"/>
        <w:rPr>
          <w:rFonts w:ascii="Times New Roman" w:hAnsi="Times New Roman"/>
          <w:sz w:val="24"/>
          <w:lang w:val="en-US"/>
        </w:rPr>
      </w:pPr>
      <w:r w:rsidRPr="00610D7B">
        <w:rPr>
          <w:rFonts w:ascii="Times New Roman" w:hAnsi="Times New Roman"/>
          <w:sz w:val="24"/>
          <w:lang w:val="en-US"/>
        </w:rPr>
        <w:t>What is the economic impact of patents, on patent holders, on third parties, on the economy at large?</w:t>
      </w:r>
    </w:p>
    <w:p w:rsidR="00610D7B" w:rsidRPr="00610D7B" w:rsidRDefault="00610D7B" w:rsidP="00610D7B">
      <w:pPr>
        <w:spacing w:after="0" w:line="240" w:lineRule="auto"/>
        <w:rPr>
          <w:rFonts w:ascii="Times New Roman" w:hAnsi="Times New Roman"/>
          <w:sz w:val="24"/>
          <w:lang w:val="en-US"/>
        </w:rPr>
      </w:pPr>
    </w:p>
    <w:p w:rsidR="00610D7B" w:rsidRPr="00610D7B" w:rsidRDefault="00610D7B" w:rsidP="00610D7B">
      <w:pPr>
        <w:numPr>
          <w:ilvl w:val="1"/>
          <w:numId w:val="16"/>
        </w:numPr>
        <w:spacing w:after="0" w:line="240" w:lineRule="auto"/>
        <w:rPr>
          <w:rFonts w:ascii="Times New Roman" w:hAnsi="Times New Roman"/>
          <w:b/>
          <w:sz w:val="24"/>
          <w:lang w:val="en-US"/>
        </w:rPr>
      </w:pPr>
      <w:r w:rsidRPr="00610D7B">
        <w:rPr>
          <w:rFonts w:ascii="Times New Roman" w:hAnsi="Times New Roman"/>
          <w:b/>
          <w:sz w:val="24"/>
          <w:lang w:val="en-US"/>
        </w:rPr>
        <w:t>The Rationale for Patents</w:t>
      </w:r>
    </w:p>
    <w:p w:rsidR="00610D7B" w:rsidRPr="00610D7B" w:rsidRDefault="00610D7B" w:rsidP="00610D7B">
      <w:pPr>
        <w:numPr>
          <w:ilvl w:val="0"/>
          <w:numId w:val="17"/>
        </w:numPr>
        <w:spacing w:after="0" w:line="240" w:lineRule="auto"/>
        <w:rPr>
          <w:rFonts w:ascii="Times New Roman" w:hAnsi="Times New Roman"/>
          <w:sz w:val="24"/>
          <w:lang w:val="en-US"/>
        </w:rPr>
      </w:pPr>
      <w:r w:rsidRPr="00610D7B">
        <w:rPr>
          <w:rFonts w:ascii="Times New Roman" w:hAnsi="Times New Roman"/>
          <w:sz w:val="24"/>
          <w:lang w:val="en-US"/>
        </w:rPr>
        <w:t>Moral Justification for Intellectual Property</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Rooted in John Locke’s work and pursued recently by Nozick (1974)</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States that an inventor, like any other worker, is entitled ‘naturally’ to own the result of his or her work</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Principles of property and land being related to ideas</w:t>
      </w:r>
    </w:p>
    <w:p w:rsidR="00610D7B" w:rsidRPr="00610D7B" w:rsidRDefault="00610D7B" w:rsidP="00610D7B">
      <w:pPr>
        <w:numPr>
          <w:ilvl w:val="2"/>
          <w:numId w:val="17"/>
        </w:numPr>
        <w:spacing w:after="0" w:line="240" w:lineRule="auto"/>
        <w:rPr>
          <w:rFonts w:ascii="Times New Roman" w:hAnsi="Times New Roman"/>
          <w:sz w:val="24"/>
          <w:lang w:val="en-US"/>
        </w:rPr>
      </w:pPr>
      <w:r w:rsidRPr="00610D7B">
        <w:rPr>
          <w:rFonts w:ascii="Times New Roman" w:hAnsi="Times New Roman"/>
          <w:sz w:val="24"/>
          <w:lang w:val="en-US"/>
        </w:rPr>
        <w:t>This set it only in the realm of law and not policy—used as an argument for a registration system with no examination, as if it is a natural right than government should not interfere with it and should simply ensure its enforcement</w:t>
      </w:r>
    </w:p>
    <w:p w:rsidR="00610D7B" w:rsidRPr="00610D7B" w:rsidRDefault="00610D7B" w:rsidP="00610D7B">
      <w:pPr>
        <w:numPr>
          <w:ilvl w:val="2"/>
          <w:numId w:val="17"/>
        </w:numPr>
        <w:spacing w:after="0" w:line="240" w:lineRule="auto"/>
        <w:rPr>
          <w:rFonts w:ascii="Times New Roman" w:hAnsi="Times New Roman"/>
          <w:sz w:val="24"/>
          <w:lang w:val="en-US"/>
        </w:rPr>
      </w:pPr>
      <w:r w:rsidRPr="00610D7B">
        <w:rPr>
          <w:rFonts w:ascii="Times New Roman" w:hAnsi="Times New Roman"/>
          <w:sz w:val="24"/>
          <w:lang w:val="en-US"/>
        </w:rPr>
        <w:t>Patents in this respect serve as rewards for the individual inventor rather than as incentive serving society’s interest</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Locke continued to revise his position, noting that apply “natural” rights to inventions is difficult because the nature of natural rights means one person’s is exactly another person’s exclusion</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Locke mentions that granting someone control over the latest invention gives them de facto control of the “common” previous inventions that the new one is based on and sometimes displaces (if it is presumably superior)</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Granting a right on a current invention posed the problem of depriving possible future inventions</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US Judge Arnold in 1941 compares it to separating a haystack and rewarding the one person who finds the needle</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OPPOSITE of natural rights argument is that ideas are naturally free of ownership, as once written by Jefferson</w:t>
      </w:r>
    </w:p>
    <w:p w:rsidR="00610D7B" w:rsidRPr="00610D7B" w:rsidRDefault="00610D7B" w:rsidP="00610D7B">
      <w:pPr>
        <w:numPr>
          <w:ilvl w:val="0"/>
          <w:numId w:val="17"/>
        </w:numPr>
        <w:spacing w:after="0" w:line="240" w:lineRule="auto"/>
        <w:rPr>
          <w:rFonts w:ascii="Times New Roman" w:hAnsi="Times New Roman"/>
          <w:sz w:val="24"/>
          <w:lang w:val="en-US"/>
        </w:rPr>
      </w:pPr>
      <w:r w:rsidRPr="00610D7B">
        <w:rPr>
          <w:rFonts w:ascii="Times New Roman" w:hAnsi="Times New Roman"/>
          <w:sz w:val="24"/>
          <w:lang w:val="en-US"/>
        </w:rPr>
        <w:t>The Utilitarian Approach</w:t>
      </w:r>
    </w:p>
    <w:p w:rsidR="00610D7B" w:rsidRPr="00610D7B" w:rsidRDefault="00610D7B" w:rsidP="00610D7B">
      <w:pPr>
        <w:numPr>
          <w:ilvl w:val="1"/>
          <w:numId w:val="17"/>
        </w:numPr>
        <w:spacing w:after="0" w:line="240" w:lineRule="auto"/>
        <w:rPr>
          <w:rFonts w:ascii="Times New Roman" w:hAnsi="Times New Roman"/>
          <w:sz w:val="24"/>
          <w:lang w:val="en-US"/>
        </w:rPr>
      </w:pPr>
      <w:r w:rsidRPr="00610D7B">
        <w:rPr>
          <w:rFonts w:ascii="Times New Roman" w:hAnsi="Times New Roman"/>
          <w:sz w:val="24"/>
          <w:lang w:val="en-US"/>
        </w:rPr>
        <w:t>Explanation:</w:t>
      </w:r>
    </w:p>
    <w:p w:rsidR="00610D7B" w:rsidRPr="00610D7B" w:rsidRDefault="00610D7B" w:rsidP="00610D7B">
      <w:pPr>
        <w:numPr>
          <w:ilvl w:val="2"/>
          <w:numId w:val="17"/>
        </w:numPr>
        <w:spacing w:after="0" w:line="240" w:lineRule="auto"/>
        <w:rPr>
          <w:rFonts w:ascii="Times New Roman" w:hAnsi="Times New Roman"/>
          <w:sz w:val="24"/>
          <w:lang w:val="en-US"/>
        </w:rPr>
      </w:pPr>
      <w:r w:rsidRPr="00610D7B">
        <w:rPr>
          <w:rFonts w:ascii="Times New Roman" w:hAnsi="Times New Roman"/>
          <w:sz w:val="24"/>
          <w:lang w:val="en-US"/>
        </w:rPr>
        <w:t>Claims social institutions should be designed to maximize social welfare</w:t>
      </w:r>
    </w:p>
    <w:p w:rsidR="00610D7B" w:rsidRPr="00610D7B" w:rsidRDefault="00610D7B" w:rsidP="00610D7B">
      <w:pPr>
        <w:numPr>
          <w:ilvl w:val="2"/>
          <w:numId w:val="17"/>
        </w:numPr>
        <w:spacing w:after="0" w:line="240" w:lineRule="auto"/>
        <w:rPr>
          <w:rFonts w:ascii="Times New Roman" w:hAnsi="Times New Roman"/>
          <w:sz w:val="24"/>
          <w:lang w:val="en-US"/>
        </w:rPr>
      </w:pPr>
      <w:r w:rsidRPr="00610D7B">
        <w:rPr>
          <w:rFonts w:ascii="Times New Roman" w:hAnsi="Times New Roman"/>
          <w:sz w:val="24"/>
          <w:lang w:val="en-US"/>
        </w:rPr>
        <w:t>Argument in relation to patents is that free competition will generate an under-optimal rate of inventions due to the “public good” characteristic of knowledge—it is actually in the interest of society to supplement free competition with special institutions, here patents</w:t>
      </w:r>
    </w:p>
    <w:p w:rsidR="00610D7B" w:rsidRPr="00610D7B" w:rsidRDefault="00610D7B" w:rsidP="00610D7B">
      <w:pPr>
        <w:numPr>
          <w:ilvl w:val="2"/>
          <w:numId w:val="17"/>
        </w:numPr>
        <w:spacing w:after="0" w:line="240" w:lineRule="auto"/>
        <w:rPr>
          <w:rFonts w:ascii="Times New Roman" w:hAnsi="Times New Roman"/>
          <w:sz w:val="24"/>
          <w:lang w:val="en-US"/>
        </w:rPr>
      </w:pPr>
      <w:r w:rsidRPr="00610D7B">
        <w:rPr>
          <w:rFonts w:ascii="Times New Roman" w:hAnsi="Times New Roman"/>
          <w:sz w:val="24"/>
          <w:lang w:val="en-US"/>
        </w:rPr>
        <w:t>Utilitarian approach views patents are rewards for further innovation rather than past innovation: difficult to separate these</w:t>
      </w:r>
    </w:p>
    <w:p w:rsidR="00610D7B" w:rsidRPr="00610D7B" w:rsidRDefault="00610D7B" w:rsidP="00610D7B">
      <w:pPr>
        <w:numPr>
          <w:ilvl w:val="2"/>
          <w:numId w:val="17"/>
        </w:numPr>
        <w:spacing w:after="0" w:line="240" w:lineRule="auto"/>
        <w:rPr>
          <w:rFonts w:ascii="Times New Roman" w:hAnsi="Times New Roman"/>
          <w:sz w:val="24"/>
          <w:lang w:val="en-US"/>
        </w:rPr>
      </w:pPr>
      <w:r w:rsidRPr="00610D7B">
        <w:rPr>
          <w:rFonts w:ascii="Times New Roman" w:hAnsi="Times New Roman"/>
          <w:sz w:val="24"/>
          <w:lang w:val="en-US"/>
        </w:rPr>
        <w:t>Utilitarian sees patents as a policy instrument, as the government and market already provide enough incentives for innovation in certain cases</w:t>
      </w:r>
    </w:p>
    <w:p w:rsidR="00610D7B" w:rsidRPr="00610D7B" w:rsidRDefault="00610D7B" w:rsidP="00610D7B">
      <w:pPr>
        <w:numPr>
          <w:ilvl w:val="2"/>
          <w:numId w:val="17"/>
        </w:numPr>
        <w:spacing w:after="0" w:line="240" w:lineRule="auto"/>
        <w:rPr>
          <w:rFonts w:ascii="Times New Roman" w:hAnsi="Times New Roman"/>
          <w:sz w:val="24"/>
          <w:lang w:val="en-US"/>
        </w:rPr>
      </w:pPr>
      <w:r w:rsidRPr="00610D7B">
        <w:rPr>
          <w:rFonts w:ascii="Times New Roman" w:hAnsi="Times New Roman"/>
          <w:sz w:val="24"/>
          <w:lang w:val="en-US"/>
        </w:rPr>
        <w:t>Knowledge is non-rival (can be consumed by multiple people). This basically makes it a public good. In a way it is even more public than a road, because there is no such thing as congestion when too many people are using knowledge</w:t>
      </w:r>
    </w:p>
    <w:p w:rsidR="00610D7B" w:rsidRPr="00610D7B" w:rsidRDefault="00610D7B" w:rsidP="00610D7B">
      <w:pPr>
        <w:numPr>
          <w:ilvl w:val="3"/>
          <w:numId w:val="17"/>
        </w:numPr>
        <w:spacing w:after="0" w:line="240" w:lineRule="auto"/>
        <w:rPr>
          <w:rFonts w:ascii="Times New Roman" w:hAnsi="Times New Roman"/>
          <w:sz w:val="24"/>
          <w:lang w:val="en-US"/>
        </w:rPr>
      </w:pPr>
      <w:r w:rsidRPr="00610D7B">
        <w:rPr>
          <w:rFonts w:ascii="Times New Roman" w:hAnsi="Times New Roman"/>
          <w:sz w:val="24"/>
          <w:lang w:val="en-US"/>
        </w:rPr>
        <w:t>Marginal cost of using knowledge is zero. Hence, cost of invention is sunk, incurred before the production of a product.</w:t>
      </w:r>
    </w:p>
    <w:p w:rsidR="00610D7B" w:rsidRPr="00610D7B" w:rsidRDefault="00610D7B" w:rsidP="00610D7B">
      <w:pPr>
        <w:numPr>
          <w:ilvl w:val="3"/>
          <w:numId w:val="17"/>
        </w:numPr>
        <w:spacing w:after="0" w:line="240" w:lineRule="auto"/>
        <w:rPr>
          <w:rFonts w:ascii="Times New Roman" w:hAnsi="Times New Roman"/>
          <w:sz w:val="24"/>
          <w:lang w:val="en-US"/>
        </w:rPr>
      </w:pPr>
      <w:r w:rsidRPr="00610D7B">
        <w:rPr>
          <w:rFonts w:ascii="Times New Roman" w:hAnsi="Times New Roman"/>
          <w:sz w:val="24"/>
          <w:lang w:val="en-US"/>
        </w:rPr>
        <w:t>Reinventing an existing piece of knowledge is a waste of social resources. As cost of invention is already incurred, and it generates no further cost, unlimited and free access is socially preferable.</w:t>
      </w:r>
    </w:p>
    <w:p w:rsidR="00610D7B" w:rsidRPr="00610D7B" w:rsidRDefault="00610D7B" w:rsidP="00610D7B">
      <w:pPr>
        <w:numPr>
          <w:ilvl w:val="3"/>
          <w:numId w:val="17"/>
        </w:numPr>
        <w:spacing w:after="0" w:line="240" w:lineRule="auto"/>
        <w:rPr>
          <w:rFonts w:ascii="Times New Roman" w:hAnsi="Times New Roman"/>
          <w:sz w:val="24"/>
          <w:lang w:val="en-US"/>
        </w:rPr>
      </w:pPr>
      <w:r w:rsidRPr="00610D7B">
        <w:rPr>
          <w:rFonts w:ascii="Times New Roman" w:hAnsi="Times New Roman"/>
          <w:sz w:val="24"/>
          <w:lang w:val="en-US"/>
        </w:rPr>
        <w:t>An existing piece of knowledge can be beneficial to those other than the inventor—“positive spillover” means social return is usually higher than the private return (social return on an invention is higher than private)</w:t>
      </w:r>
    </w:p>
    <w:p w:rsidR="00610D7B" w:rsidRPr="00610D7B" w:rsidRDefault="00610D7B" w:rsidP="00610D7B">
      <w:pPr>
        <w:numPr>
          <w:ilvl w:val="3"/>
          <w:numId w:val="17"/>
        </w:numPr>
        <w:spacing w:after="0" w:line="240" w:lineRule="auto"/>
        <w:rPr>
          <w:rFonts w:ascii="Times New Roman" w:hAnsi="Times New Roman"/>
          <w:i/>
          <w:sz w:val="24"/>
          <w:lang w:val="en-US"/>
        </w:rPr>
      </w:pPr>
      <w:r w:rsidRPr="00610D7B">
        <w:rPr>
          <w:rFonts w:ascii="Times New Roman" w:hAnsi="Times New Roman"/>
          <w:i/>
          <w:sz w:val="24"/>
          <w:lang w:val="en-US"/>
        </w:rPr>
        <w:t>Certain inventions whose social return would justify the expenditure needed to obtain/invent them will not be made due to insufficient private return.</w:t>
      </w:r>
      <w:r w:rsidRPr="00610D7B">
        <w:rPr>
          <w:rFonts w:ascii="Times New Roman" w:hAnsi="Times New Roman"/>
          <w:sz w:val="24"/>
          <w:lang w:val="en-US"/>
        </w:rPr>
        <w:t xml:space="preserve"> – Shows that competitive marked mechanism might not generate as many inventions as society would be willing to have.</w:t>
      </w:r>
    </w:p>
    <w:p w:rsidR="00610D7B" w:rsidRPr="00610D7B" w:rsidRDefault="00610D7B" w:rsidP="00610D7B">
      <w:pPr>
        <w:numPr>
          <w:ilvl w:val="3"/>
          <w:numId w:val="17"/>
        </w:numPr>
        <w:spacing w:after="0" w:line="240" w:lineRule="auto"/>
        <w:rPr>
          <w:rFonts w:ascii="Times New Roman" w:hAnsi="Times New Roman"/>
          <w:i/>
          <w:sz w:val="24"/>
          <w:lang w:val="en-US"/>
        </w:rPr>
      </w:pPr>
      <w:r w:rsidRPr="00610D7B">
        <w:rPr>
          <w:rFonts w:ascii="Times New Roman" w:hAnsi="Times New Roman"/>
          <w:sz w:val="24"/>
          <w:lang w:val="en-US"/>
        </w:rPr>
        <w:t>A competitive market may make things worse as an inventor would set a price to recoup his fixed cost in invention while a competitor with access to the idea would only have to recoup his marginal cost to product the product</w:t>
      </w:r>
    </w:p>
    <w:p w:rsidR="00610D7B" w:rsidRPr="00610D7B" w:rsidRDefault="00610D7B" w:rsidP="00610D7B">
      <w:pPr>
        <w:numPr>
          <w:ilvl w:val="4"/>
          <w:numId w:val="17"/>
        </w:numPr>
        <w:spacing w:after="0" w:line="240" w:lineRule="auto"/>
        <w:rPr>
          <w:rFonts w:ascii="Times New Roman" w:hAnsi="Times New Roman"/>
          <w:i/>
          <w:sz w:val="24"/>
          <w:lang w:val="en-US"/>
        </w:rPr>
      </w:pPr>
      <w:r w:rsidRPr="00610D7B">
        <w:rPr>
          <w:rFonts w:ascii="Times New Roman" w:hAnsi="Times New Roman"/>
          <w:sz w:val="24"/>
          <w:lang w:val="en-US"/>
        </w:rPr>
        <w:t>This would cause companies to keep inventions secret, would lead to need for reinvention mentioned in (2).</w:t>
      </w:r>
    </w:p>
    <w:p w:rsidR="00610D7B" w:rsidRPr="00610D7B" w:rsidRDefault="00610D7B" w:rsidP="00610D7B">
      <w:pPr>
        <w:numPr>
          <w:ilvl w:val="1"/>
          <w:numId w:val="17"/>
        </w:numPr>
        <w:spacing w:after="0" w:line="240" w:lineRule="auto"/>
        <w:rPr>
          <w:rFonts w:ascii="Times New Roman" w:hAnsi="Times New Roman"/>
          <w:i/>
          <w:sz w:val="24"/>
          <w:lang w:val="en-US"/>
        </w:rPr>
      </w:pPr>
      <w:r w:rsidRPr="00610D7B">
        <w:rPr>
          <w:rFonts w:ascii="Times New Roman" w:hAnsi="Times New Roman"/>
          <w:sz w:val="24"/>
          <w:lang w:val="en-US"/>
        </w:rPr>
        <w:t>Intervention  suggested by this approach</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Government sponsorship of inventors or inventions, with free access to inventions to all users</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“Privatize” knowledge, making it an “excludable good.” –</w:t>
      </w:r>
      <w:r w:rsidRPr="00610D7B">
        <w:rPr>
          <w:rFonts w:ascii="Times New Roman" w:hAnsi="Times New Roman"/>
          <w:i/>
          <w:sz w:val="24"/>
          <w:lang w:val="en-US"/>
        </w:rPr>
        <w:t>This is Intellectual Property Rights!</w:t>
      </w:r>
    </w:p>
    <w:p w:rsidR="00610D7B" w:rsidRPr="00610D7B" w:rsidRDefault="00610D7B" w:rsidP="00610D7B">
      <w:pPr>
        <w:numPr>
          <w:ilvl w:val="3"/>
          <w:numId w:val="17"/>
        </w:numPr>
        <w:spacing w:after="0" w:line="240" w:lineRule="auto"/>
        <w:rPr>
          <w:rFonts w:ascii="Times New Roman" w:hAnsi="Times New Roman"/>
          <w:i/>
          <w:sz w:val="24"/>
          <w:lang w:val="en-US"/>
        </w:rPr>
      </w:pPr>
      <w:r w:rsidRPr="00610D7B">
        <w:rPr>
          <w:rFonts w:ascii="Times New Roman" w:hAnsi="Times New Roman"/>
          <w:sz w:val="24"/>
          <w:lang w:val="en-US"/>
        </w:rPr>
        <w:t>Holder can then retain or allow access that is economically beneficial to them</w:t>
      </w:r>
    </w:p>
    <w:p w:rsidR="00610D7B" w:rsidRPr="00610D7B" w:rsidRDefault="00610D7B" w:rsidP="00610D7B">
      <w:pPr>
        <w:numPr>
          <w:ilvl w:val="3"/>
          <w:numId w:val="17"/>
        </w:numPr>
        <w:spacing w:after="0" w:line="240" w:lineRule="auto"/>
        <w:rPr>
          <w:rFonts w:ascii="Times New Roman" w:hAnsi="Times New Roman"/>
          <w:i/>
          <w:sz w:val="24"/>
          <w:lang w:val="en-US"/>
        </w:rPr>
      </w:pPr>
      <w:r w:rsidRPr="00610D7B">
        <w:rPr>
          <w:rFonts w:ascii="Times New Roman" w:hAnsi="Times New Roman"/>
          <w:sz w:val="24"/>
          <w:lang w:val="en-US"/>
        </w:rPr>
        <w:t>This extra reward, beyond the normal competitive profit, makes it worthwhile to invent because cost is recouped</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Exclusive rights, however, hamper access to existing inventions and thus create costs by reducing positive knowledge spillovers. IPR is a balance between benefits (incentive to invent) and costs (reduced diffusion).</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European law basically views a patent as a contract granting a transitory monopoly to an inventor in exchange for disclosure. This is certainly a part of the objective of the patents system (which is why the patent design is disclosed in the patent document), with the primary goal actually being the provision of incentives to invent.</w:t>
      </w:r>
    </w:p>
    <w:p w:rsidR="00610D7B" w:rsidRPr="00610D7B" w:rsidRDefault="00610D7B" w:rsidP="00610D7B">
      <w:pPr>
        <w:numPr>
          <w:ilvl w:val="0"/>
          <w:numId w:val="17"/>
        </w:numPr>
        <w:spacing w:after="0" w:line="240" w:lineRule="auto"/>
        <w:rPr>
          <w:rFonts w:ascii="Times New Roman" w:hAnsi="Times New Roman"/>
          <w:i/>
          <w:sz w:val="24"/>
          <w:lang w:val="en-US"/>
        </w:rPr>
      </w:pPr>
      <w:r w:rsidRPr="00610D7B">
        <w:rPr>
          <w:rFonts w:ascii="Times New Roman" w:hAnsi="Times New Roman"/>
          <w:sz w:val="24"/>
          <w:lang w:val="en-US"/>
        </w:rPr>
        <w:t>Are Patents Property Rights?</w:t>
      </w:r>
    </w:p>
    <w:p w:rsidR="00610D7B" w:rsidRPr="00610D7B" w:rsidRDefault="00610D7B" w:rsidP="00610D7B">
      <w:pPr>
        <w:numPr>
          <w:ilvl w:val="1"/>
          <w:numId w:val="17"/>
        </w:numPr>
        <w:spacing w:after="0" w:line="240" w:lineRule="auto"/>
        <w:rPr>
          <w:rFonts w:ascii="Times New Roman" w:hAnsi="Times New Roman"/>
          <w:i/>
          <w:sz w:val="24"/>
          <w:lang w:val="en-US"/>
        </w:rPr>
      </w:pPr>
      <w:r w:rsidRPr="00610D7B">
        <w:rPr>
          <w:rFonts w:ascii="Times New Roman" w:hAnsi="Times New Roman"/>
          <w:sz w:val="24"/>
          <w:lang w:val="en-US"/>
        </w:rPr>
        <w:t>Interpreting Patents as full protection over tangible property gives it plenty of legal backing strict defense, while defining them as something else grants more flexibility</w:t>
      </w:r>
    </w:p>
    <w:p w:rsidR="00610D7B" w:rsidRPr="00610D7B" w:rsidRDefault="00610D7B" w:rsidP="00610D7B">
      <w:pPr>
        <w:numPr>
          <w:ilvl w:val="1"/>
          <w:numId w:val="17"/>
        </w:numPr>
        <w:spacing w:after="0" w:line="240" w:lineRule="auto"/>
        <w:rPr>
          <w:rFonts w:ascii="Times New Roman" w:hAnsi="Times New Roman"/>
          <w:i/>
          <w:sz w:val="24"/>
          <w:lang w:val="en-US"/>
        </w:rPr>
      </w:pPr>
      <w:r w:rsidRPr="00610D7B">
        <w:rPr>
          <w:rFonts w:ascii="Times New Roman" w:hAnsi="Times New Roman"/>
          <w:b/>
          <w:sz w:val="24"/>
          <w:lang w:val="en-US"/>
        </w:rPr>
        <w:t>Demsetz</w:t>
      </w:r>
      <w:r w:rsidRPr="00610D7B">
        <w:rPr>
          <w:rFonts w:ascii="Times New Roman" w:hAnsi="Times New Roman"/>
          <w:sz w:val="24"/>
          <w:lang w:val="en-US"/>
        </w:rPr>
        <w:t xml:space="preserve"> (1968) argues for full protection on the grounds that assets that are not private are subject to over-exploitation (the Tragedy of the Commons—the overfished public pond) and thus externalities are internalized with strict patent protection.</w:t>
      </w:r>
    </w:p>
    <w:p w:rsidR="00610D7B" w:rsidRPr="00610D7B" w:rsidRDefault="00610D7B" w:rsidP="00610D7B">
      <w:pPr>
        <w:numPr>
          <w:ilvl w:val="1"/>
          <w:numId w:val="17"/>
        </w:numPr>
        <w:spacing w:after="0" w:line="240" w:lineRule="auto"/>
        <w:rPr>
          <w:rFonts w:ascii="Times New Roman" w:hAnsi="Times New Roman"/>
          <w:i/>
          <w:sz w:val="24"/>
          <w:lang w:val="en-US"/>
        </w:rPr>
      </w:pPr>
      <w:r w:rsidRPr="00610D7B">
        <w:rPr>
          <w:rFonts w:ascii="Times New Roman" w:hAnsi="Times New Roman"/>
          <w:b/>
          <w:sz w:val="24"/>
          <w:lang w:val="en-US"/>
        </w:rPr>
        <w:t>Marc Lemley</w:t>
      </w:r>
      <w:r w:rsidRPr="00610D7B">
        <w:rPr>
          <w:rFonts w:ascii="Times New Roman" w:hAnsi="Times New Roman"/>
          <w:sz w:val="24"/>
          <w:lang w:val="en-US"/>
        </w:rPr>
        <w:t xml:space="preserve"> (2004) rejects this as he says Demsetz theory speaks to internalizing </w:t>
      </w:r>
      <w:r w:rsidRPr="00610D7B">
        <w:rPr>
          <w:rFonts w:ascii="Times New Roman" w:hAnsi="Times New Roman"/>
          <w:i/>
          <w:sz w:val="24"/>
          <w:lang w:val="en-US"/>
        </w:rPr>
        <w:t>negative</w:t>
      </w:r>
      <w:r w:rsidRPr="00610D7B">
        <w:rPr>
          <w:rFonts w:ascii="Times New Roman" w:hAnsi="Times New Roman"/>
          <w:sz w:val="24"/>
          <w:lang w:val="en-US"/>
        </w:rPr>
        <w:t xml:space="preserve"> externalities, while knowledge is associated with </w:t>
      </w:r>
      <w:r w:rsidRPr="00610D7B">
        <w:rPr>
          <w:rFonts w:ascii="Times New Roman" w:hAnsi="Times New Roman"/>
          <w:i/>
          <w:sz w:val="24"/>
          <w:lang w:val="en-US"/>
        </w:rPr>
        <w:t>positive</w:t>
      </w:r>
      <w:r w:rsidRPr="00610D7B">
        <w:rPr>
          <w:rFonts w:ascii="Times New Roman" w:hAnsi="Times New Roman"/>
          <w:sz w:val="24"/>
          <w:lang w:val="en-US"/>
        </w:rPr>
        <w:t xml:space="preserve"> externalities.</w:t>
      </w:r>
    </w:p>
    <w:p w:rsidR="00610D7B" w:rsidRPr="00610D7B" w:rsidRDefault="00610D7B" w:rsidP="00610D7B">
      <w:pPr>
        <w:numPr>
          <w:ilvl w:val="1"/>
          <w:numId w:val="17"/>
        </w:numPr>
        <w:spacing w:after="0" w:line="240" w:lineRule="auto"/>
        <w:rPr>
          <w:rFonts w:ascii="Times New Roman" w:hAnsi="Times New Roman"/>
          <w:i/>
          <w:sz w:val="24"/>
          <w:lang w:val="en-US"/>
        </w:rPr>
      </w:pPr>
      <w:r w:rsidRPr="00610D7B">
        <w:rPr>
          <w:rFonts w:ascii="Times New Roman" w:hAnsi="Times New Roman"/>
          <w:b/>
          <w:sz w:val="24"/>
          <w:lang w:val="en-US"/>
        </w:rPr>
        <w:t>Duffy</w:t>
      </w:r>
      <w:r w:rsidRPr="00610D7B">
        <w:rPr>
          <w:rFonts w:ascii="Times New Roman" w:hAnsi="Times New Roman"/>
          <w:sz w:val="24"/>
          <w:lang w:val="en-US"/>
        </w:rPr>
        <w:t xml:space="preserve"> rejects Lemley’s work as he mentions that what is a positive externality for some (users of the knowledge) is a negative externality for others (producers of the knowledge).</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Ignores the “public good” property of knowledge</w:t>
      </w:r>
    </w:p>
    <w:p w:rsidR="00610D7B" w:rsidRPr="00610D7B" w:rsidRDefault="00610D7B" w:rsidP="00610D7B">
      <w:pPr>
        <w:numPr>
          <w:ilvl w:val="2"/>
          <w:numId w:val="17"/>
        </w:numPr>
        <w:spacing w:after="0" w:line="240" w:lineRule="auto"/>
        <w:rPr>
          <w:rFonts w:ascii="Times New Roman" w:hAnsi="Times New Roman"/>
          <w:b/>
          <w:i/>
          <w:sz w:val="24"/>
          <w:lang w:val="en-US"/>
        </w:rPr>
      </w:pPr>
      <w:r w:rsidRPr="00610D7B">
        <w:rPr>
          <w:rFonts w:ascii="Times New Roman" w:hAnsi="Times New Roman"/>
          <w:sz w:val="24"/>
          <w:lang w:val="en-US"/>
        </w:rPr>
        <w:t xml:space="preserve">Difference between positive and negative externality </w:t>
      </w:r>
      <w:r w:rsidRPr="00610D7B">
        <w:rPr>
          <w:rFonts w:ascii="Times New Roman" w:hAnsi="Times New Roman"/>
          <w:b/>
          <w:sz w:val="24"/>
          <w:lang w:val="en-US"/>
        </w:rPr>
        <w:t>is not a matter of distribution of value but a matter of creation versus destruction.</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Author argues thus that viewing things as Duffy does puts patents as existing only on distributive grounds and not on efficiency grounds</w:t>
      </w:r>
    </w:p>
    <w:p w:rsidR="00610D7B" w:rsidRPr="00610D7B" w:rsidRDefault="00610D7B" w:rsidP="00610D7B">
      <w:pPr>
        <w:numPr>
          <w:ilvl w:val="1"/>
          <w:numId w:val="17"/>
        </w:numPr>
        <w:spacing w:after="0" w:line="240" w:lineRule="auto"/>
        <w:rPr>
          <w:rFonts w:ascii="Times New Roman" w:hAnsi="Times New Roman"/>
          <w:i/>
          <w:sz w:val="24"/>
          <w:lang w:val="en-US"/>
        </w:rPr>
      </w:pPr>
      <w:r w:rsidRPr="00610D7B">
        <w:rPr>
          <w:rFonts w:ascii="Times New Roman" w:hAnsi="Times New Roman"/>
          <w:sz w:val="24"/>
          <w:lang w:val="en-US"/>
        </w:rPr>
        <w:t>Author argues that property rights are still relevant but in a dynamic way</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Reference to work of Plant (1934) that says patents, designed to negate shortage as in overfishing, actually create shortage in not allowing diffusion—owner owns entire supply</w:t>
      </w:r>
    </w:p>
    <w:p w:rsidR="00610D7B" w:rsidRPr="00610D7B" w:rsidRDefault="00610D7B" w:rsidP="00610D7B">
      <w:pPr>
        <w:numPr>
          <w:ilvl w:val="2"/>
          <w:numId w:val="17"/>
        </w:numPr>
        <w:spacing w:after="0" w:line="240" w:lineRule="auto"/>
        <w:rPr>
          <w:rFonts w:ascii="Times New Roman" w:hAnsi="Times New Roman"/>
          <w:i/>
          <w:sz w:val="24"/>
          <w:lang w:val="en-US"/>
        </w:rPr>
      </w:pPr>
      <w:r w:rsidRPr="00610D7B">
        <w:rPr>
          <w:rFonts w:ascii="Times New Roman" w:hAnsi="Times New Roman"/>
          <w:sz w:val="24"/>
          <w:lang w:val="en-US"/>
        </w:rPr>
        <w:t xml:space="preserve">Flips that view by saying this applies only to current inventions, and a dynamic view to encourage future invention requires negating the shortage of </w:t>
      </w:r>
      <w:r w:rsidRPr="00610D7B">
        <w:rPr>
          <w:rFonts w:ascii="Times New Roman" w:hAnsi="Times New Roman"/>
          <w:i/>
          <w:sz w:val="24"/>
          <w:lang w:val="en-US"/>
        </w:rPr>
        <w:t>new</w:t>
      </w:r>
      <w:r w:rsidRPr="00610D7B">
        <w:rPr>
          <w:rFonts w:ascii="Times New Roman" w:hAnsi="Times New Roman"/>
          <w:sz w:val="24"/>
          <w:lang w:val="en-US"/>
        </w:rPr>
        <w:t xml:space="preserve"> technology</w:t>
      </w:r>
    </w:p>
    <w:p w:rsidR="00610D7B" w:rsidRPr="00610D7B" w:rsidRDefault="00610D7B" w:rsidP="00610D7B">
      <w:pPr>
        <w:numPr>
          <w:ilvl w:val="1"/>
          <w:numId w:val="17"/>
        </w:numPr>
        <w:spacing w:after="0" w:line="240" w:lineRule="auto"/>
        <w:rPr>
          <w:rFonts w:ascii="Times New Roman" w:hAnsi="Times New Roman"/>
          <w:b/>
          <w:i/>
          <w:sz w:val="24"/>
          <w:lang w:val="en-US"/>
        </w:rPr>
      </w:pPr>
      <w:r w:rsidRPr="00610D7B">
        <w:rPr>
          <w:rFonts w:ascii="Times New Roman" w:hAnsi="Times New Roman"/>
          <w:b/>
          <w:sz w:val="24"/>
          <w:lang w:val="en-US"/>
        </w:rPr>
        <w:t>Hart &amp; Moore (1990)</w:t>
      </w:r>
    </w:p>
    <w:p w:rsidR="00610D7B" w:rsidRPr="00610D7B" w:rsidRDefault="00610D7B" w:rsidP="00610D7B">
      <w:pPr>
        <w:numPr>
          <w:ilvl w:val="2"/>
          <w:numId w:val="17"/>
        </w:numPr>
        <w:spacing w:after="0" w:line="240" w:lineRule="auto"/>
        <w:rPr>
          <w:rFonts w:ascii="Times New Roman" w:hAnsi="Times New Roman"/>
          <w:b/>
          <w:i/>
          <w:sz w:val="24"/>
          <w:lang w:val="en-US"/>
        </w:rPr>
      </w:pPr>
      <w:r w:rsidRPr="00610D7B">
        <w:rPr>
          <w:rFonts w:ascii="Times New Roman" w:hAnsi="Times New Roman"/>
          <w:sz w:val="24"/>
          <w:lang w:val="en-US"/>
        </w:rPr>
        <w:t>Views patents as contracts between the inventor and society as with a borrower and a bank—owners(inventors) are residual claimants on income generated by an asset, thus are incentivized to use the invention so as to maximize the value it generates</w:t>
      </w:r>
    </w:p>
    <w:p w:rsidR="00610D7B" w:rsidRPr="00610D7B" w:rsidRDefault="00610D7B" w:rsidP="00610D7B">
      <w:pPr>
        <w:numPr>
          <w:ilvl w:val="0"/>
          <w:numId w:val="17"/>
        </w:numPr>
        <w:spacing w:after="0" w:line="240" w:lineRule="auto"/>
        <w:rPr>
          <w:rFonts w:ascii="Times New Roman" w:hAnsi="Times New Roman"/>
          <w:b/>
          <w:i/>
          <w:sz w:val="24"/>
          <w:lang w:val="en-US"/>
        </w:rPr>
      </w:pPr>
      <w:r w:rsidRPr="00610D7B">
        <w:rPr>
          <w:rFonts w:ascii="Times New Roman" w:hAnsi="Times New Roman"/>
          <w:sz w:val="24"/>
          <w:lang w:val="en-US"/>
        </w:rPr>
        <w:t>The Natural Rights argument is more often used in courts as it is easy to base in principles and further the utilitarian argument calls for empirical proofs</w:t>
      </w:r>
    </w:p>
    <w:p w:rsidR="00610D7B" w:rsidRPr="00610D7B" w:rsidRDefault="00610D7B" w:rsidP="00610D7B">
      <w:pPr>
        <w:spacing w:after="0" w:line="240" w:lineRule="auto"/>
        <w:ind w:left="720"/>
        <w:rPr>
          <w:rFonts w:ascii="Times New Roman" w:hAnsi="Times New Roman"/>
          <w:b/>
          <w:i/>
          <w:sz w:val="24"/>
          <w:lang w:val="en-US"/>
        </w:rPr>
      </w:pPr>
      <w:r w:rsidRPr="00610D7B">
        <w:rPr>
          <w:rFonts w:ascii="Times New Roman" w:hAnsi="Times New Roman"/>
          <w:b/>
          <w:sz w:val="24"/>
          <w:lang w:val="en-US"/>
        </w:rPr>
        <w:t>3.2 Patents as Policy Tool</w:t>
      </w:r>
    </w:p>
    <w:p w:rsidR="00610D7B" w:rsidRPr="00610D7B" w:rsidRDefault="00610D7B" w:rsidP="00610D7B">
      <w:pPr>
        <w:numPr>
          <w:ilvl w:val="0"/>
          <w:numId w:val="18"/>
        </w:numPr>
        <w:spacing w:after="0" w:line="240" w:lineRule="auto"/>
        <w:rPr>
          <w:rFonts w:ascii="Times New Roman" w:hAnsi="Times New Roman"/>
          <w:sz w:val="24"/>
          <w:lang w:val="en-US"/>
        </w:rPr>
      </w:pPr>
      <w:r w:rsidRPr="00610D7B">
        <w:rPr>
          <w:rFonts w:ascii="Times New Roman" w:hAnsi="Times New Roman"/>
          <w:sz w:val="24"/>
          <w:lang w:val="en-US"/>
        </w:rPr>
        <w:t>Technology Policy</w:t>
      </w:r>
    </w:p>
    <w:p w:rsidR="00610D7B" w:rsidRPr="00610D7B" w:rsidRDefault="00610D7B" w:rsidP="00610D7B">
      <w:pPr>
        <w:numPr>
          <w:ilvl w:val="1"/>
          <w:numId w:val="18"/>
        </w:numPr>
        <w:spacing w:after="0" w:line="240" w:lineRule="auto"/>
        <w:rPr>
          <w:rFonts w:ascii="Times New Roman" w:hAnsi="Times New Roman"/>
          <w:sz w:val="24"/>
          <w:lang w:val="en-US"/>
        </w:rPr>
      </w:pPr>
      <w:r w:rsidRPr="00610D7B">
        <w:rPr>
          <w:rFonts w:ascii="Times New Roman" w:hAnsi="Times New Roman"/>
          <w:sz w:val="24"/>
          <w:lang w:val="en-US"/>
        </w:rPr>
        <w:t>Policy Instruments</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Public Research System</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Types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Universities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Public Laboratories</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Funded mainly by tax revenue</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Research covers three broad areas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Fundamental Knowledge</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No direct economic use</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Technology fulfilling collective needs of citizens</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Defense, space, health</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Generic, industrial technology</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Funding Mechanisms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Grants allocated on a competitive basis following a call for tender by governmental agencies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Public Laboratories with lump sum funding</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Subsidies (Business-performed research)</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Types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Transfer of funds to companies</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Funding Mechanisms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Public Procurement</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Gov’t purchases research from private party  often at “Cost-Plus”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Research Subsidies</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Sponsoring of research project without transfer of property; often call for tender or allocation to a consortium of firms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Prizes</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Gov’t controlled competitions for well defined innovative projects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Soft Loans</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Reduced IR, guarantee of reimbursement by gov’t, clause of reimbursement if success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Tax Breaks</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Very popular</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Often reduced taxes in proportion to R&amp;D spend decisions that company takes internally</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Intellectual Property Policies</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Patents</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 xml:space="preserve">Positive: Like a </w:t>
      </w:r>
      <w:r w:rsidRPr="00610D7B">
        <w:rPr>
          <w:rFonts w:ascii="Times New Roman" w:hAnsi="Times New Roman"/>
          <w:i/>
          <w:sz w:val="24"/>
          <w:lang w:val="en-US"/>
        </w:rPr>
        <w:t>targeted tax</w:t>
      </w:r>
      <w:r w:rsidRPr="00610D7B">
        <w:rPr>
          <w:rFonts w:ascii="Times New Roman" w:hAnsi="Times New Roman"/>
          <w:sz w:val="24"/>
          <w:lang w:val="en-US"/>
        </w:rPr>
        <w:t>: it is a tax that relies on a monopoly granted by the government targeted to only buyers of the protected good</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Thus, funding that accrues to the inventor is more closely related to the value of the invention, not the cost of doing research</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Negative: Has an exclusionary effect that other instruments don’t have</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Patents system operates farther downstream in the value chain, increasing the value of research output not decreasing the cost of research itself</w:t>
      </w:r>
    </w:p>
    <w:p w:rsidR="00610D7B" w:rsidRPr="00610D7B" w:rsidRDefault="00610D7B" w:rsidP="00610D7B">
      <w:pPr>
        <w:numPr>
          <w:ilvl w:val="4"/>
          <w:numId w:val="18"/>
        </w:numPr>
        <w:spacing w:after="0" w:line="240" w:lineRule="auto"/>
        <w:rPr>
          <w:rFonts w:ascii="Times New Roman" w:hAnsi="Times New Roman"/>
          <w:sz w:val="24"/>
          <w:lang w:val="en-US"/>
        </w:rPr>
      </w:pPr>
      <w:r w:rsidRPr="00610D7B">
        <w:rPr>
          <w:rFonts w:ascii="Times New Roman" w:hAnsi="Times New Roman"/>
          <w:sz w:val="24"/>
          <w:lang w:val="en-US"/>
        </w:rPr>
        <w:t>Notable Differences from other two instruments</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The potential to disseminiate the invention, rather than the invention itself, is rewarded</w:t>
      </w:r>
    </w:p>
    <w:p w:rsidR="00610D7B" w:rsidRPr="00610D7B" w:rsidRDefault="00610D7B" w:rsidP="00610D7B">
      <w:pPr>
        <w:numPr>
          <w:ilvl w:val="5"/>
          <w:numId w:val="18"/>
        </w:numPr>
        <w:spacing w:after="0" w:line="240" w:lineRule="auto"/>
        <w:rPr>
          <w:rFonts w:ascii="Times New Roman" w:hAnsi="Times New Roman"/>
          <w:sz w:val="24"/>
          <w:lang w:val="en-US"/>
        </w:rPr>
      </w:pPr>
      <w:r w:rsidRPr="00610D7B">
        <w:rPr>
          <w:rFonts w:ascii="Times New Roman" w:hAnsi="Times New Roman"/>
          <w:sz w:val="24"/>
          <w:lang w:val="en-US"/>
        </w:rPr>
        <w:t>Patent infringement is punished only when identified by the owner itself, with no monitoring from the government</w:t>
      </w:r>
    </w:p>
    <w:p w:rsidR="00610D7B" w:rsidRPr="00610D7B" w:rsidRDefault="00610D7B" w:rsidP="00610D7B">
      <w:pPr>
        <w:numPr>
          <w:ilvl w:val="0"/>
          <w:numId w:val="18"/>
        </w:numPr>
        <w:spacing w:after="0" w:line="240" w:lineRule="auto"/>
        <w:rPr>
          <w:rFonts w:ascii="Times New Roman" w:hAnsi="Times New Roman"/>
          <w:sz w:val="24"/>
          <w:lang w:val="en-US"/>
        </w:rPr>
      </w:pPr>
      <w:r w:rsidRPr="00610D7B">
        <w:rPr>
          <w:rFonts w:ascii="Times New Roman" w:hAnsi="Times New Roman"/>
          <w:sz w:val="24"/>
          <w:lang w:val="en-US"/>
        </w:rPr>
        <w:t>What Instrument Should be Used in Which Case?</w:t>
      </w:r>
    </w:p>
    <w:p w:rsidR="00610D7B" w:rsidRPr="00610D7B" w:rsidRDefault="00610D7B" w:rsidP="00610D7B">
      <w:pPr>
        <w:numPr>
          <w:ilvl w:val="1"/>
          <w:numId w:val="18"/>
        </w:numPr>
        <w:spacing w:after="0" w:line="240" w:lineRule="auto"/>
        <w:rPr>
          <w:rFonts w:ascii="Times New Roman" w:hAnsi="Times New Roman"/>
          <w:sz w:val="24"/>
          <w:lang w:val="en-US"/>
        </w:rPr>
      </w:pPr>
      <w:r w:rsidRPr="00610D7B">
        <w:rPr>
          <w:rFonts w:ascii="Times New Roman" w:hAnsi="Times New Roman"/>
          <w:sz w:val="24"/>
          <w:lang w:val="en-US"/>
        </w:rPr>
        <w:t>1</w:t>
      </w:r>
      <w:r w:rsidRPr="00610D7B">
        <w:rPr>
          <w:rFonts w:ascii="Times New Roman" w:hAnsi="Times New Roman"/>
          <w:sz w:val="24"/>
          <w:vertAlign w:val="superscript"/>
          <w:lang w:val="en-US"/>
        </w:rPr>
        <w:t>st</w:t>
      </w:r>
      <w:r w:rsidRPr="00610D7B">
        <w:rPr>
          <w:rFonts w:ascii="Times New Roman" w:hAnsi="Times New Roman"/>
          <w:sz w:val="24"/>
          <w:lang w:val="en-US"/>
        </w:rPr>
        <w:t xml:space="preserve"> Issue: Is research applied versus fundamental?</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Fundamental requires public funding</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The difference isn’t always clear-cut, however</w:t>
      </w:r>
    </w:p>
    <w:p w:rsidR="00610D7B" w:rsidRPr="00610D7B" w:rsidRDefault="00610D7B" w:rsidP="00610D7B">
      <w:pPr>
        <w:numPr>
          <w:ilvl w:val="1"/>
          <w:numId w:val="18"/>
        </w:numPr>
        <w:spacing w:after="0" w:line="240" w:lineRule="auto"/>
        <w:rPr>
          <w:rFonts w:ascii="Times New Roman" w:hAnsi="Times New Roman"/>
          <w:sz w:val="24"/>
          <w:lang w:val="en-US"/>
        </w:rPr>
      </w:pPr>
      <w:r w:rsidRPr="00610D7B">
        <w:rPr>
          <w:rFonts w:ascii="Times New Roman" w:hAnsi="Times New Roman"/>
          <w:sz w:val="24"/>
          <w:lang w:val="en-US"/>
        </w:rPr>
        <w:t>2</w:t>
      </w:r>
      <w:r w:rsidRPr="00610D7B">
        <w:rPr>
          <w:rFonts w:ascii="Times New Roman" w:hAnsi="Times New Roman"/>
          <w:sz w:val="24"/>
          <w:vertAlign w:val="superscript"/>
          <w:lang w:val="en-US"/>
        </w:rPr>
        <w:t>nd</w:t>
      </w:r>
      <w:r w:rsidRPr="00610D7B">
        <w:rPr>
          <w:rFonts w:ascii="Times New Roman" w:hAnsi="Times New Roman"/>
          <w:sz w:val="24"/>
          <w:lang w:val="en-US"/>
        </w:rPr>
        <w:t xml:space="preserve"> Issue: Existence of substitutes?</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Market power granted by patents is very strong, so products with no substitute (e.g. certain drugs) become “essential facilities” and require close governmental oversight as private monopolies would have detrimental effects on society</w:t>
      </w:r>
    </w:p>
    <w:p w:rsidR="00610D7B" w:rsidRPr="00610D7B" w:rsidRDefault="00610D7B" w:rsidP="00610D7B">
      <w:pPr>
        <w:numPr>
          <w:ilvl w:val="1"/>
          <w:numId w:val="18"/>
        </w:numPr>
        <w:spacing w:after="0" w:line="240" w:lineRule="auto"/>
        <w:rPr>
          <w:rFonts w:ascii="Times New Roman" w:hAnsi="Times New Roman"/>
          <w:sz w:val="24"/>
          <w:lang w:val="en-US"/>
        </w:rPr>
      </w:pPr>
      <w:r w:rsidRPr="00610D7B">
        <w:rPr>
          <w:rFonts w:ascii="Times New Roman" w:hAnsi="Times New Roman"/>
          <w:sz w:val="24"/>
          <w:lang w:val="en-US"/>
        </w:rPr>
        <w:t>3</w:t>
      </w:r>
      <w:r w:rsidRPr="00610D7B">
        <w:rPr>
          <w:rFonts w:ascii="Times New Roman" w:hAnsi="Times New Roman"/>
          <w:sz w:val="24"/>
          <w:vertAlign w:val="superscript"/>
          <w:lang w:val="en-US"/>
        </w:rPr>
        <w:t>rd</w:t>
      </w:r>
      <w:r w:rsidRPr="00610D7B">
        <w:rPr>
          <w:rFonts w:ascii="Times New Roman" w:hAnsi="Times New Roman"/>
          <w:sz w:val="24"/>
          <w:lang w:val="en-US"/>
        </w:rPr>
        <w:t xml:space="preserve"> Issue: Exclusion  (Efficiency &amp; Equity)</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 xml:space="preserve"> Patents exclude customers which are not ready or able to pay the higher price charged on patented goods</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Customers that are willing to pay more than marginal cost but not willing to pay full premium that is result of monopoly granted by patent – often excluded by not just subsidizing research, which is socially inefficient as they would gain without hurting society.</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People unwilling to pay even marginal cost raise an issue of fairness outside the realm of patents, applying even to goods such as food</w:t>
      </w:r>
    </w:p>
    <w:p w:rsidR="00610D7B" w:rsidRPr="00610D7B" w:rsidRDefault="00610D7B" w:rsidP="00610D7B">
      <w:pPr>
        <w:numPr>
          <w:ilvl w:val="2"/>
          <w:numId w:val="18"/>
        </w:numPr>
        <w:spacing w:after="0" w:line="240" w:lineRule="auto"/>
        <w:rPr>
          <w:rFonts w:ascii="Times New Roman" w:hAnsi="Times New Roman"/>
          <w:sz w:val="24"/>
          <w:lang w:val="en-US"/>
        </w:rPr>
      </w:pPr>
      <w:r w:rsidRPr="00610D7B">
        <w:rPr>
          <w:rFonts w:ascii="Times New Roman" w:hAnsi="Times New Roman"/>
          <w:sz w:val="24"/>
          <w:lang w:val="en-US"/>
        </w:rPr>
        <w:t>To what extent is it fair to make all citizens pay for a good that not all of the will use (by using their tax revenue instead of patent-induced monopolistic pricing?)</w:t>
      </w:r>
    </w:p>
    <w:p w:rsidR="00610D7B" w:rsidRPr="00610D7B" w:rsidRDefault="00610D7B" w:rsidP="00610D7B">
      <w:pPr>
        <w:numPr>
          <w:ilvl w:val="3"/>
          <w:numId w:val="18"/>
        </w:numPr>
        <w:spacing w:after="0" w:line="240" w:lineRule="auto"/>
        <w:rPr>
          <w:rFonts w:ascii="Times New Roman" w:hAnsi="Times New Roman"/>
          <w:sz w:val="24"/>
          <w:lang w:val="en-US"/>
        </w:rPr>
      </w:pPr>
      <w:r w:rsidRPr="00610D7B">
        <w:rPr>
          <w:rFonts w:ascii="Times New Roman" w:hAnsi="Times New Roman"/>
          <w:sz w:val="24"/>
          <w:lang w:val="en-US"/>
        </w:rPr>
        <w:t>Depends on industry—seems fair for Pharmaceuticals, less so for luxury car improvements</w:t>
      </w:r>
    </w:p>
    <w:p w:rsidR="00610D7B" w:rsidRPr="00610D7B" w:rsidRDefault="00610D7B" w:rsidP="00610D7B">
      <w:pPr>
        <w:numPr>
          <w:ilvl w:val="1"/>
          <w:numId w:val="19"/>
        </w:numPr>
        <w:spacing w:after="0" w:line="240" w:lineRule="auto"/>
        <w:rPr>
          <w:rFonts w:ascii="Times New Roman" w:hAnsi="Times New Roman"/>
          <w:b/>
          <w:sz w:val="24"/>
          <w:lang w:val="en-US"/>
        </w:rPr>
      </w:pPr>
      <w:r w:rsidRPr="00610D7B">
        <w:rPr>
          <w:rFonts w:ascii="Times New Roman" w:hAnsi="Times New Roman"/>
          <w:b/>
          <w:sz w:val="24"/>
          <w:lang w:val="en-US"/>
        </w:rPr>
        <w:t>An Economic Incentive</w:t>
      </w:r>
    </w:p>
    <w:p w:rsidR="00610D7B" w:rsidRPr="00610D7B" w:rsidRDefault="00610D7B" w:rsidP="00610D7B">
      <w:pPr>
        <w:numPr>
          <w:ilvl w:val="1"/>
          <w:numId w:val="15"/>
        </w:numPr>
        <w:spacing w:after="0" w:line="240" w:lineRule="auto"/>
        <w:rPr>
          <w:rFonts w:ascii="Times New Roman" w:hAnsi="Times New Roman"/>
          <w:sz w:val="24"/>
          <w:lang w:val="en-US"/>
        </w:rPr>
      </w:pPr>
      <w:r w:rsidRPr="00610D7B">
        <w:rPr>
          <w:rFonts w:ascii="Times New Roman" w:hAnsi="Times New Roman"/>
          <w:sz w:val="24"/>
          <w:lang w:val="en-US"/>
        </w:rPr>
        <w:t>Firm will take a patent if and only if the net gain from taking it is positive, taking into account the patent premium (PP):</w:t>
      </w:r>
    </w:p>
    <w:p w:rsidR="00610D7B" w:rsidRPr="00610D7B" w:rsidRDefault="00610D7B" w:rsidP="00610D7B">
      <w:pPr>
        <w:spacing w:after="0" w:line="240" w:lineRule="auto"/>
        <w:ind w:left="1800"/>
        <w:rPr>
          <w:rFonts w:ascii="Times New Roman" w:hAnsi="Times New Roman"/>
          <w:sz w:val="24"/>
          <w:lang w:val="en-US"/>
        </w:rPr>
      </w:pPr>
      <m:oMathPara>
        <m:oMath>
          <m:r>
            <m:rPr>
              <m:nor/>
            </m:rPr>
            <w:rPr>
              <w:rFonts w:ascii="Cambria Math" w:hAnsi="Cambria Math"/>
              <w:sz w:val="24"/>
              <w:lang w:val="en-US"/>
            </w:rPr>
            <m:t>PP=</m:t>
          </m:r>
          <m:f>
            <m:fPr>
              <m:ctrlPr>
                <w:rPr>
                  <w:rFonts w:ascii="Cambria Math" w:hAnsi="Cambria Math"/>
                  <w:i/>
                  <w:sz w:val="24"/>
                  <w:lang w:val="en-US"/>
                </w:rPr>
              </m:ctrlPr>
            </m:fPr>
            <m:num>
              <m:r>
                <w:rPr>
                  <w:rFonts w:ascii="Apple Symbols" w:hAnsi="Apple Symbols" w:cs="Apple Symbols"/>
                  <w:sz w:val="24"/>
                  <w:lang w:val="en-US"/>
                </w:rPr>
                <m:t>∂</m:t>
              </m:r>
              <m:r>
                <m:rPr>
                  <m:sty m:val="bi"/>
                </m:rPr>
                <w:rPr>
                  <w:rFonts w:ascii="Cambria Math" w:hAnsi="Cambria Math"/>
                  <w:sz w:val="24"/>
                  <w:lang w:val="en-US"/>
                </w:rPr>
                <m:t>π</m:t>
              </m:r>
            </m:num>
            <m:den>
              <m:r>
                <w:rPr>
                  <w:rFonts w:ascii="Apple Symbols" w:hAnsi="Apple Symbols" w:cs="Apple Symbols"/>
                  <w:sz w:val="24"/>
                  <w:lang w:val="en-US"/>
                </w:rPr>
                <m:t>∂</m:t>
              </m:r>
              <m:r>
                <w:rPr>
                  <w:rFonts w:ascii="Cambria Math" w:hAnsi="Cambria Math"/>
                  <w:sz w:val="24"/>
                  <w:lang w:val="en-US"/>
                </w:rPr>
                <m:t>COMP</m:t>
              </m:r>
            </m:den>
          </m:f>
          <m:r>
            <w:rPr>
              <w:rFonts w:ascii="Cambria Math" w:hAnsi="Cambria Math"/>
              <w:sz w:val="24"/>
              <w:lang w:val="en-US"/>
            </w:rPr>
            <m:t>∙</m:t>
          </m:r>
          <m:f>
            <m:fPr>
              <m:ctrlPr>
                <w:rPr>
                  <w:rFonts w:ascii="Cambria Math" w:hAnsi="Cambria Math"/>
                  <w:i/>
                  <w:sz w:val="24"/>
                  <w:lang w:val="en-US"/>
                </w:rPr>
              </m:ctrlPr>
            </m:fPr>
            <m:num>
              <m:r>
                <w:rPr>
                  <w:rFonts w:ascii="Apple Symbols" w:hAnsi="Apple Symbols" w:cs="Apple Symbols"/>
                  <w:sz w:val="24"/>
                  <w:lang w:val="en-US"/>
                </w:rPr>
                <m:t>∂</m:t>
              </m:r>
              <m:r>
                <w:rPr>
                  <w:rFonts w:ascii="Cambria Math" w:hAnsi="Cambria Math"/>
                  <w:sz w:val="24"/>
                  <w:lang w:val="en-US"/>
                </w:rPr>
                <m:t>COMP</m:t>
              </m:r>
            </m:num>
            <m:den>
              <m:r>
                <w:rPr>
                  <w:rFonts w:ascii="Apple Symbols" w:hAnsi="Apple Symbols" w:cs="Apple Symbols"/>
                  <w:sz w:val="24"/>
                  <w:lang w:val="en-US"/>
                </w:rPr>
                <m:t>∂</m:t>
              </m:r>
              <m:r>
                <w:rPr>
                  <w:rFonts w:ascii="Cambria Math" w:hAnsi="Cambria Math"/>
                  <w:sz w:val="24"/>
                  <w:lang w:val="en-US"/>
                </w:rPr>
                <m:t>PAT</m:t>
              </m:r>
            </m:den>
          </m:f>
        </m:oMath>
      </m:oMathPara>
    </w:p>
    <w:p w:rsidR="00610D7B" w:rsidRPr="00610D7B" w:rsidRDefault="00610D7B" w:rsidP="00610D7B">
      <w:pPr>
        <w:spacing w:after="0" w:line="240" w:lineRule="auto"/>
        <w:ind w:left="2160"/>
        <w:rPr>
          <w:rFonts w:ascii="Times New Roman" w:hAnsi="Times New Roman"/>
          <w:sz w:val="24"/>
          <w:lang w:val="en-US"/>
        </w:rPr>
      </w:pPr>
      <w:r w:rsidRPr="00610D7B">
        <w:rPr>
          <w:rFonts w:ascii="Times New Roman" w:hAnsi="Times New Roman"/>
          <w:sz w:val="24"/>
          <w:lang w:val="en-US"/>
        </w:rPr>
        <w:t xml:space="preserve">Takes into account the impact of the patent (PAT) on the degree of competition (COMP). </w:t>
      </w:r>
    </w:p>
    <w:p w:rsidR="00610D7B" w:rsidRPr="00610D7B" w:rsidRDefault="00610D7B" w:rsidP="00610D7B">
      <w:pPr>
        <w:numPr>
          <w:ilvl w:val="1"/>
          <w:numId w:val="15"/>
        </w:numPr>
        <w:spacing w:after="0" w:line="240" w:lineRule="auto"/>
        <w:rPr>
          <w:rFonts w:ascii="Times New Roman" w:hAnsi="Times New Roman"/>
          <w:sz w:val="24"/>
          <w:lang w:val="en-US"/>
        </w:rPr>
      </w:pPr>
      <w:r w:rsidRPr="00610D7B">
        <w:rPr>
          <w:rFonts w:ascii="Times New Roman" w:hAnsi="Times New Roman"/>
          <w:sz w:val="24"/>
          <w:lang w:val="en-US"/>
        </w:rPr>
        <w:t>Effectiveness of Patents</w:t>
      </w:r>
    </w:p>
    <w:p w:rsidR="00610D7B" w:rsidRPr="00610D7B" w:rsidRDefault="00610D7B" w:rsidP="00610D7B">
      <w:pPr>
        <w:numPr>
          <w:ilvl w:val="2"/>
          <w:numId w:val="15"/>
        </w:numPr>
        <w:spacing w:after="0" w:line="240" w:lineRule="auto"/>
        <w:rPr>
          <w:rFonts w:ascii="Times New Roman" w:hAnsi="Times New Roman"/>
          <w:sz w:val="24"/>
          <w:lang w:val="en-US"/>
        </w:rPr>
      </w:pPr>
      <w:r w:rsidRPr="00610D7B">
        <w:rPr>
          <w:rFonts w:ascii="Times New Roman" w:hAnsi="Times New Roman"/>
          <w:sz w:val="24"/>
          <w:lang w:val="en-US"/>
        </w:rPr>
        <w:t>Questions addressed:</w:t>
      </w:r>
    </w:p>
    <w:p w:rsidR="00610D7B" w:rsidRPr="00610D7B" w:rsidRDefault="00610D7B" w:rsidP="00610D7B">
      <w:pPr>
        <w:numPr>
          <w:ilvl w:val="3"/>
          <w:numId w:val="15"/>
        </w:numPr>
        <w:spacing w:after="0" w:line="240" w:lineRule="auto"/>
        <w:rPr>
          <w:rFonts w:ascii="Times New Roman" w:hAnsi="Times New Roman"/>
          <w:sz w:val="24"/>
          <w:lang w:val="en-US"/>
        </w:rPr>
      </w:pPr>
      <w:r w:rsidRPr="00610D7B">
        <w:rPr>
          <w:rFonts w:ascii="Times New Roman" w:hAnsi="Times New Roman"/>
          <w:sz w:val="24"/>
          <w:lang w:val="en-US"/>
        </w:rPr>
        <w:t>To what extent and for what purpose do innovative firms use patents?</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Firms do not generally view patents as very important to maintaining competitive advantage</w:t>
      </w:r>
    </w:p>
    <w:p w:rsidR="00610D7B" w:rsidRPr="00610D7B" w:rsidRDefault="00610D7B" w:rsidP="00610D7B">
      <w:pPr>
        <w:numPr>
          <w:ilvl w:val="5"/>
          <w:numId w:val="15"/>
        </w:numPr>
        <w:spacing w:after="0" w:line="240" w:lineRule="auto"/>
        <w:rPr>
          <w:rFonts w:ascii="Times New Roman" w:hAnsi="Times New Roman"/>
          <w:sz w:val="24"/>
          <w:lang w:val="en-US"/>
        </w:rPr>
      </w:pPr>
      <w:r w:rsidRPr="00610D7B">
        <w:rPr>
          <w:rFonts w:ascii="Times New Roman" w:hAnsi="Times New Roman"/>
          <w:sz w:val="24"/>
          <w:lang w:val="en-US"/>
        </w:rPr>
        <w:t>Saw complementary manu. and distrib. services as more important for securing market power</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Deemed effective for securing returns from inventions in certain industries only (chemicals, biotech, drugs) and not in others (electronic components, aerospace)</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More effective for product innovations than process innovations</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More often used for protecting radical innovations based on R&amp;D than more marginal inventions</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Major reasons for use appear to be (in decreasing order): preventing copying, blocking competitors, and gaining freedom to operate (without fear of being sued by others for their own patent rights, etc.)</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Firms tend to patent more inventions when they are confronted with more intense competition</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Firms which export part of their production tend to patent more</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Large firms take more patents than small ones</w:t>
      </w:r>
    </w:p>
    <w:p w:rsidR="00610D7B" w:rsidRPr="00610D7B" w:rsidRDefault="00610D7B" w:rsidP="00610D7B">
      <w:pPr>
        <w:numPr>
          <w:ilvl w:val="3"/>
          <w:numId w:val="15"/>
        </w:numPr>
        <w:spacing w:after="0" w:line="240" w:lineRule="auto"/>
        <w:rPr>
          <w:rFonts w:ascii="Times New Roman" w:hAnsi="Times New Roman"/>
          <w:sz w:val="24"/>
          <w:lang w:val="en-US"/>
        </w:rPr>
      </w:pPr>
      <w:r w:rsidRPr="00610D7B">
        <w:rPr>
          <w:rFonts w:ascii="Times New Roman" w:hAnsi="Times New Roman"/>
          <w:sz w:val="24"/>
          <w:lang w:val="en-US"/>
        </w:rPr>
        <w:t>Does patenting add value to innovations (is the patent premium positive)?  --Answers based on 1994 Carnegie Mellon Survey</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For most innovations, the patent premium is negative, which is why so many innovations are not patented (the average patent premium on non-patented innovations is 50%, meaning the invention would lose half of its value if patented)</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For those which are patented, the patent premium is very significant (between 180 and 240%, depending on the industry, meaning that patents basically double the value of the invention)</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The PP has a skewed distribution and differs largely across industries: high in biotech/medical/machinery/computers</w:t>
      </w:r>
    </w:p>
    <w:p w:rsidR="00610D7B" w:rsidRPr="00610D7B" w:rsidRDefault="00610D7B" w:rsidP="00610D7B">
      <w:pPr>
        <w:numPr>
          <w:ilvl w:val="3"/>
          <w:numId w:val="15"/>
        </w:numPr>
        <w:spacing w:after="0" w:line="240" w:lineRule="auto"/>
        <w:rPr>
          <w:rFonts w:ascii="Times New Roman" w:hAnsi="Times New Roman"/>
          <w:sz w:val="24"/>
          <w:lang w:val="en-US"/>
        </w:rPr>
      </w:pPr>
      <w:r w:rsidRPr="00610D7B">
        <w:rPr>
          <w:rFonts w:ascii="Times New Roman" w:hAnsi="Times New Roman"/>
          <w:sz w:val="24"/>
          <w:lang w:val="en-US"/>
        </w:rPr>
        <w:t>Do patents induce further R&amp;D and innovation?</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Yes; R&amp;D would decrease by 25-35% overall in the US without patents</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An increase in the patent premium by 10% in the US would increase business R&amp;D by about 6%</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Shankerman estimates the value of cash subsidy to R&amp;D provided by patent protection, called equivalent subsidy rate (ESR)</w:t>
      </w:r>
    </w:p>
    <w:p w:rsidR="00610D7B" w:rsidRPr="00610D7B" w:rsidRDefault="00610D7B" w:rsidP="00610D7B">
      <w:pPr>
        <w:numPr>
          <w:ilvl w:val="5"/>
          <w:numId w:val="15"/>
        </w:numPr>
        <w:spacing w:after="0" w:line="240" w:lineRule="auto"/>
        <w:rPr>
          <w:rFonts w:ascii="Times New Roman" w:hAnsi="Times New Roman"/>
          <w:sz w:val="24"/>
          <w:lang w:val="en-US"/>
        </w:rPr>
      </w:pPr>
      <w:r w:rsidRPr="00610D7B">
        <w:rPr>
          <w:rFonts w:ascii="Times New Roman" w:hAnsi="Times New Roman"/>
          <w:sz w:val="24"/>
          <w:lang w:val="en-US"/>
        </w:rPr>
        <w:t>American data puts ESR at about 30%</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The Patent Rights Index (PRI) measures strength of patent protection across countries, and the PRI was found to have a positive and significant effect on R&amp;D intensity, seen as strong even when specification and estimation methods are changed</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PRI effects on GDP are positive and strong for low and high income countries, but more transitory for middle income countries</w:t>
      </w:r>
    </w:p>
    <w:p w:rsidR="00610D7B" w:rsidRPr="00610D7B" w:rsidRDefault="00610D7B" w:rsidP="00610D7B">
      <w:pPr>
        <w:numPr>
          <w:ilvl w:val="4"/>
          <w:numId w:val="15"/>
        </w:numPr>
        <w:spacing w:after="0" w:line="240" w:lineRule="auto"/>
        <w:rPr>
          <w:rFonts w:ascii="Times New Roman" w:hAnsi="Times New Roman"/>
          <w:sz w:val="24"/>
          <w:lang w:val="en-US"/>
        </w:rPr>
      </w:pPr>
      <w:r w:rsidRPr="00610D7B">
        <w:rPr>
          <w:rFonts w:ascii="Times New Roman" w:hAnsi="Times New Roman"/>
          <w:sz w:val="24"/>
          <w:lang w:val="en-US"/>
        </w:rPr>
        <w:t>IPR is positively and significantly related to innovation (in terms of number of patents)</w:t>
      </w:r>
    </w:p>
    <w:p w:rsidR="00610D7B" w:rsidRPr="00610D7B" w:rsidRDefault="00610D7B" w:rsidP="00610D7B">
      <w:pPr>
        <w:numPr>
          <w:ilvl w:val="5"/>
          <w:numId w:val="15"/>
        </w:numPr>
        <w:spacing w:after="0" w:line="240" w:lineRule="auto"/>
        <w:rPr>
          <w:rFonts w:ascii="Times New Roman" w:hAnsi="Times New Roman"/>
          <w:sz w:val="24"/>
          <w:lang w:val="en-US"/>
        </w:rPr>
      </w:pPr>
      <w:r w:rsidRPr="00610D7B">
        <w:rPr>
          <w:rFonts w:ascii="Times New Roman" w:hAnsi="Times New Roman"/>
          <w:sz w:val="24"/>
          <w:lang w:val="en-US"/>
        </w:rPr>
        <w:t>Poorest countries are negatively affected by stronger IPR in terms of patent filings, but would gain in terms of productivity growth with a strengthening due to a greater access to foreign technology that would come from the strengthening</w:t>
      </w:r>
    </w:p>
    <w:p w:rsidR="00610D7B" w:rsidRPr="00610D7B" w:rsidRDefault="00610D7B" w:rsidP="00610D7B">
      <w:pPr>
        <w:numPr>
          <w:ilvl w:val="1"/>
          <w:numId w:val="19"/>
        </w:numPr>
        <w:spacing w:after="0" w:line="240" w:lineRule="auto"/>
        <w:rPr>
          <w:rFonts w:ascii="Times New Roman" w:hAnsi="Times New Roman"/>
          <w:b/>
          <w:sz w:val="24"/>
          <w:lang w:val="en-US"/>
        </w:rPr>
      </w:pPr>
      <w:r w:rsidRPr="00610D7B">
        <w:rPr>
          <w:rFonts w:ascii="Times New Roman" w:hAnsi="Times New Roman"/>
          <w:b/>
          <w:sz w:val="24"/>
          <w:lang w:val="en-US"/>
        </w:rPr>
        <w:t>Inventions Disclosure and the Social Cost of Patents</w:t>
      </w:r>
    </w:p>
    <w:p w:rsidR="00610D7B" w:rsidRPr="00610D7B" w:rsidRDefault="00610D7B" w:rsidP="00610D7B">
      <w:pPr>
        <w:numPr>
          <w:ilvl w:val="0"/>
          <w:numId w:val="20"/>
        </w:numPr>
        <w:spacing w:after="0" w:line="240" w:lineRule="auto"/>
        <w:rPr>
          <w:rFonts w:ascii="Times New Roman" w:hAnsi="Times New Roman"/>
          <w:sz w:val="24"/>
          <w:lang w:val="en-US"/>
        </w:rPr>
      </w:pPr>
      <w:r w:rsidRPr="00610D7B">
        <w:rPr>
          <w:rFonts w:ascii="Times New Roman" w:hAnsi="Times New Roman"/>
          <w:sz w:val="24"/>
          <w:lang w:val="en-US"/>
        </w:rPr>
        <w:t>Positive: Disclosure</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Main alternative to patents is secrecy</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Patents make disclosure the preferred option</w:t>
      </w:r>
    </w:p>
    <w:p w:rsidR="00610D7B" w:rsidRPr="00610D7B" w:rsidRDefault="00610D7B" w:rsidP="00610D7B">
      <w:pPr>
        <w:numPr>
          <w:ilvl w:val="2"/>
          <w:numId w:val="20"/>
        </w:numPr>
        <w:spacing w:after="0" w:line="240" w:lineRule="auto"/>
        <w:rPr>
          <w:rFonts w:ascii="Times New Roman" w:hAnsi="Times New Roman"/>
          <w:sz w:val="24"/>
          <w:lang w:val="en-US"/>
        </w:rPr>
      </w:pPr>
      <w:r w:rsidRPr="00610D7B">
        <w:rPr>
          <w:rFonts w:ascii="Times New Roman" w:hAnsi="Times New Roman"/>
          <w:sz w:val="24"/>
          <w:lang w:val="en-US"/>
        </w:rPr>
        <w:t>Facilitates follow-up inventions</w:t>
      </w:r>
    </w:p>
    <w:p w:rsidR="00610D7B" w:rsidRPr="00610D7B" w:rsidRDefault="00610D7B" w:rsidP="00610D7B">
      <w:pPr>
        <w:numPr>
          <w:ilvl w:val="3"/>
          <w:numId w:val="20"/>
        </w:numPr>
        <w:spacing w:after="0" w:line="240" w:lineRule="auto"/>
        <w:rPr>
          <w:rFonts w:ascii="Times New Roman" w:hAnsi="Times New Roman"/>
          <w:sz w:val="24"/>
          <w:lang w:val="en-US"/>
        </w:rPr>
      </w:pPr>
      <w:r w:rsidRPr="00610D7B">
        <w:rPr>
          <w:rFonts w:ascii="Times New Roman" w:hAnsi="Times New Roman"/>
          <w:sz w:val="24"/>
          <w:lang w:val="en-US"/>
        </w:rPr>
        <w:t>Major source of new tech is existing knowledge</w:t>
      </w:r>
    </w:p>
    <w:p w:rsidR="00610D7B" w:rsidRPr="00610D7B" w:rsidRDefault="00610D7B" w:rsidP="00610D7B">
      <w:pPr>
        <w:numPr>
          <w:ilvl w:val="2"/>
          <w:numId w:val="20"/>
        </w:numPr>
        <w:spacing w:after="0" w:line="240" w:lineRule="auto"/>
        <w:rPr>
          <w:rFonts w:ascii="Times New Roman" w:hAnsi="Times New Roman"/>
          <w:sz w:val="24"/>
          <w:lang w:val="en-US"/>
        </w:rPr>
      </w:pPr>
      <w:r w:rsidRPr="00610D7B">
        <w:rPr>
          <w:rFonts w:ascii="Times New Roman" w:hAnsi="Times New Roman"/>
          <w:sz w:val="24"/>
          <w:lang w:val="en-US"/>
        </w:rPr>
        <w:t>Facilitates invention of substitutes</w:t>
      </w:r>
    </w:p>
    <w:p w:rsidR="00610D7B" w:rsidRPr="00610D7B" w:rsidRDefault="00610D7B" w:rsidP="00610D7B">
      <w:pPr>
        <w:numPr>
          <w:ilvl w:val="3"/>
          <w:numId w:val="20"/>
        </w:numPr>
        <w:spacing w:after="0" w:line="240" w:lineRule="auto"/>
        <w:rPr>
          <w:rFonts w:ascii="Times New Roman" w:hAnsi="Times New Roman"/>
          <w:sz w:val="24"/>
          <w:lang w:val="en-US"/>
        </w:rPr>
      </w:pPr>
      <w:r w:rsidRPr="00610D7B">
        <w:rPr>
          <w:rFonts w:ascii="Times New Roman" w:hAnsi="Times New Roman"/>
          <w:sz w:val="24"/>
          <w:lang w:val="en-US"/>
        </w:rPr>
        <w:t>Increases welfare of consumers and reduces market prices</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However, limits to research that can be done with patented knowledge without approval from holder</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Laws allowing research on certain goods (drugs) BEFORE patent expires, as otherwise R&amp;D lag would effectively increase the time of the patent</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Licensing is traditional response to issues regarding use of patented knowledge</w:t>
      </w:r>
    </w:p>
    <w:p w:rsidR="00610D7B" w:rsidRPr="00610D7B" w:rsidRDefault="00610D7B" w:rsidP="00610D7B">
      <w:pPr>
        <w:numPr>
          <w:ilvl w:val="2"/>
          <w:numId w:val="20"/>
        </w:numPr>
        <w:spacing w:after="0" w:line="240" w:lineRule="auto"/>
        <w:rPr>
          <w:rFonts w:ascii="Times New Roman" w:hAnsi="Times New Roman"/>
          <w:sz w:val="24"/>
          <w:lang w:val="en-US"/>
        </w:rPr>
      </w:pPr>
      <w:r w:rsidRPr="00610D7B">
        <w:rPr>
          <w:rFonts w:ascii="Times New Roman" w:hAnsi="Times New Roman"/>
          <w:sz w:val="24"/>
          <w:lang w:val="en-US"/>
        </w:rPr>
        <w:t>Has it limits due to contract costs</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b/>
          <w:sz w:val="24"/>
          <w:lang w:val="en-US"/>
        </w:rPr>
        <w:t>Limit</w:t>
      </w:r>
      <w:r w:rsidRPr="00610D7B">
        <w:rPr>
          <w:rFonts w:ascii="Times New Roman" w:hAnsi="Times New Roman"/>
          <w:sz w:val="24"/>
          <w:lang w:val="en-US"/>
        </w:rPr>
        <w:t>: patents often do not allow implementation of whole invention by third parties as parts of the technology are often kept secret</w:t>
      </w:r>
    </w:p>
    <w:p w:rsidR="00610D7B" w:rsidRPr="00610D7B" w:rsidRDefault="00610D7B" w:rsidP="00610D7B">
      <w:pPr>
        <w:numPr>
          <w:ilvl w:val="0"/>
          <w:numId w:val="20"/>
        </w:numPr>
        <w:spacing w:after="0" w:line="240" w:lineRule="auto"/>
        <w:rPr>
          <w:rFonts w:ascii="Times New Roman" w:hAnsi="Times New Roman"/>
          <w:sz w:val="24"/>
          <w:lang w:val="en-US"/>
        </w:rPr>
      </w:pPr>
      <w:r w:rsidRPr="00610D7B">
        <w:rPr>
          <w:rFonts w:ascii="Times New Roman" w:hAnsi="Times New Roman"/>
          <w:sz w:val="24"/>
          <w:lang w:val="en-US"/>
        </w:rPr>
        <w:t>Negative: Deadweight Loss</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Markup comes about in price of patented goods which results in deadweight loss</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Solution is price differentiation</w:t>
      </w:r>
    </w:p>
    <w:p w:rsidR="00610D7B" w:rsidRPr="00610D7B" w:rsidRDefault="00610D7B" w:rsidP="00610D7B">
      <w:pPr>
        <w:numPr>
          <w:ilvl w:val="2"/>
          <w:numId w:val="20"/>
        </w:numPr>
        <w:spacing w:after="0" w:line="240" w:lineRule="auto"/>
        <w:rPr>
          <w:rFonts w:ascii="Times New Roman" w:hAnsi="Times New Roman"/>
          <w:sz w:val="24"/>
          <w:lang w:val="en-US"/>
        </w:rPr>
      </w:pPr>
      <w:r w:rsidRPr="00610D7B">
        <w:rPr>
          <w:rFonts w:ascii="Times New Roman" w:hAnsi="Times New Roman"/>
          <w:sz w:val="24"/>
          <w:lang w:val="en-US"/>
        </w:rPr>
        <w:t>Limitation there is a second-hand market where rich users offer to buy from poor users (importation of drugs from Canada, for example)</w:t>
      </w:r>
    </w:p>
    <w:p w:rsidR="00610D7B" w:rsidRPr="00610D7B" w:rsidRDefault="00610D7B" w:rsidP="00610D7B">
      <w:pPr>
        <w:numPr>
          <w:ilvl w:val="3"/>
          <w:numId w:val="20"/>
        </w:numPr>
        <w:spacing w:after="0" w:line="240" w:lineRule="auto"/>
        <w:rPr>
          <w:rFonts w:ascii="Times New Roman" w:hAnsi="Times New Roman"/>
          <w:sz w:val="24"/>
          <w:lang w:val="en-US"/>
        </w:rPr>
      </w:pPr>
      <w:r w:rsidRPr="00610D7B">
        <w:rPr>
          <w:rFonts w:ascii="Times New Roman" w:hAnsi="Times New Roman"/>
          <w:sz w:val="24"/>
          <w:lang w:val="en-US"/>
        </w:rPr>
        <w:t>Europe limits IPR to first sale within EU, not protecting in a second-sale</w:t>
      </w:r>
    </w:p>
    <w:p w:rsidR="00610D7B" w:rsidRPr="00610D7B" w:rsidRDefault="00610D7B" w:rsidP="00610D7B">
      <w:pPr>
        <w:numPr>
          <w:ilvl w:val="0"/>
          <w:numId w:val="20"/>
        </w:numPr>
        <w:spacing w:after="0" w:line="240" w:lineRule="auto"/>
        <w:rPr>
          <w:rFonts w:ascii="Times New Roman" w:hAnsi="Times New Roman"/>
          <w:sz w:val="24"/>
          <w:lang w:val="en-US"/>
        </w:rPr>
      </w:pPr>
      <w:r w:rsidRPr="00610D7B">
        <w:rPr>
          <w:rFonts w:ascii="Times New Roman" w:hAnsi="Times New Roman"/>
          <w:sz w:val="24"/>
          <w:lang w:val="en-US"/>
        </w:rPr>
        <w:t>Strategic Patenting</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Some companies patent to basically legalize their presence and participation in the market, or to protect them from competitors’ patents.</w:t>
      </w:r>
    </w:p>
    <w:p w:rsidR="00610D7B" w:rsidRPr="00610D7B" w:rsidRDefault="00610D7B" w:rsidP="00610D7B">
      <w:pPr>
        <w:numPr>
          <w:ilvl w:val="0"/>
          <w:numId w:val="20"/>
        </w:numPr>
        <w:spacing w:after="0" w:line="240" w:lineRule="auto"/>
        <w:rPr>
          <w:rFonts w:ascii="Times New Roman" w:hAnsi="Times New Roman"/>
          <w:sz w:val="24"/>
          <w:lang w:val="en-US"/>
        </w:rPr>
      </w:pPr>
      <w:r w:rsidRPr="00610D7B">
        <w:rPr>
          <w:rFonts w:ascii="Times New Roman" w:hAnsi="Times New Roman"/>
          <w:sz w:val="24"/>
          <w:lang w:val="en-US"/>
        </w:rPr>
        <w:t>Distortions in Profit and Investment</w:t>
      </w:r>
    </w:p>
    <w:p w:rsidR="00610D7B" w:rsidRPr="00610D7B" w:rsidRDefault="00610D7B" w:rsidP="00610D7B">
      <w:pPr>
        <w:numPr>
          <w:ilvl w:val="1"/>
          <w:numId w:val="20"/>
        </w:numPr>
        <w:spacing w:after="0" w:line="240" w:lineRule="auto"/>
        <w:rPr>
          <w:rFonts w:ascii="Times New Roman" w:hAnsi="Times New Roman"/>
          <w:sz w:val="24"/>
          <w:lang w:val="en-US"/>
        </w:rPr>
      </w:pPr>
      <w:r w:rsidRPr="00610D7B">
        <w:rPr>
          <w:rFonts w:ascii="Times New Roman" w:hAnsi="Times New Roman"/>
          <w:sz w:val="24"/>
          <w:lang w:val="en-US"/>
        </w:rPr>
        <w:t>An economy with a stronger patent system tends to invest more in drugs, for example, while a company with a weaker patent system would specialize in textiles</w:t>
      </w:r>
    </w:p>
    <w:p w:rsidR="00610D7B" w:rsidRPr="00610D7B" w:rsidRDefault="00610D7B" w:rsidP="00610D7B">
      <w:pPr>
        <w:numPr>
          <w:ilvl w:val="2"/>
          <w:numId w:val="20"/>
        </w:numPr>
        <w:spacing w:after="0" w:line="240" w:lineRule="auto"/>
        <w:rPr>
          <w:rFonts w:ascii="Times New Roman" w:hAnsi="Times New Roman"/>
          <w:sz w:val="24"/>
          <w:lang w:val="en-US"/>
        </w:rPr>
      </w:pPr>
      <w:r w:rsidRPr="00610D7B">
        <w:rPr>
          <w:rFonts w:ascii="Times New Roman" w:hAnsi="Times New Roman"/>
          <w:sz w:val="24"/>
          <w:lang w:val="en-US"/>
        </w:rPr>
        <w:t>Due to tampering with free market, otherwise would be based solely on expected returns. The expectations are thrown off by intervention</w:t>
      </w:r>
    </w:p>
    <w:p w:rsidR="00610D7B" w:rsidRPr="00610D7B" w:rsidRDefault="00610D7B" w:rsidP="00610D7B">
      <w:pPr>
        <w:numPr>
          <w:ilvl w:val="2"/>
          <w:numId w:val="20"/>
        </w:numPr>
        <w:spacing w:after="0" w:line="240" w:lineRule="auto"/>
        <w:rPr>
          <w:rFonts w:ascii="Times New Roman" w:hAnsi="Times New Roman"/>
          <w:sz w:val="24"/>
          <w:lang w:val="en-US"/>
        </w:rPr>
      </w:pPr>
      <w:r w:rsidRPr="00610D7B">
        <w:rPr>
          <w:rFonts w:ascii="Times New Roman" w:hAnsi="Times New Roman"/>
          <w:sz w:val="24"/>
          <w:lang w:val="en-US"/>
        </w:rPr>
        <w:t>Over-investment is difficult to detect</w:t>
      </w:r>
    </w:p>
    <w:p w:rsidR="00610D7B" w:rsidRPr="00610D7B" w:rsidRDefault="00610D7B" w:rsidP="00610D7B">
      <w:pPr>
        <w:numPr>
          <w:ilvl w:val="3"/>
          <w:numId w:val="20"/>
        </w:numPr>
        <w:spacing w:after="0" w:line="240" w:lineRule="auto"/>
        <w:rPr>
          <w:rFonts w:ascii="Times New Roman" w:hAnsi="Times New Roman"/>
          <w:sz w:val="24"/>
          <w:lang w:val="en-US"/>
        </w:rPr>
      </w:pPr>
      <w:r w:rsidRPr="00610D7B">
        <w:rPr>
          <w:rFonts w:ascii="Times New Roman" w:hAnsi="Times New Roman"/>
          <w:sz w:val="24"/>
          <w:lang w:val="en-US"/>
        </w:rPr>
        <w:t>Five strong arguments also exist explaining why duplication may not be a real problem</w:t>
      </w:r>
    </w:p>
    <w:p w:rsidR="00610D7B" w:rsidRPr="00610D7B" w:rsidRDefault="00610D7B" w:rsidP="00610D7B">
      <w:pPr>
        <w:numPr>
          <w:ilvl w:val="4"/>
          <w:numId w:val="20"/>
        </w:numPr>
        <w:spacing w:after="0" w:line="240" w:lineRule="auto"/>
        <w:rPr>
          <w:rFonts w:ascii="Times New Roman" w:hAnsi="Times New Roman"/>
          <w:sz w:val="24"/>
          <w:lang w:val="en-US"/>
        </w:rPr>
      </w:pPr>
      <w:r w:rsidRPr="00610D7B">
        <w:rPr>
          <w:rFonts w:ascii="Times New Roman" w:hAnsi="Times New Roman"/>
          <w:sz w:val="24"/>
          <w:lang w:val="en-US"/>
        </w:rPr>
        <w:t>Parallel research might result in competing patented goods for example</w:t>
      </w:r>
    </w:p>
    <w:p w:rsidR="00610D7B" w:rsidRPr="00610D7B" w:rsidRDefault="00610D7B" w:rsidP="00610D7B">
      <w:pPr>
        <w:numPr>
          <w:ilvl w:val="4"/>
          <w:numId w:val="20"/>
        </w:numPr>
        <w:spacing w:after="0" w:line="240" w:lineRule="auto"/>
        <w:rPr>
          <w:rFonts w:ascii="Times New Roman" w:hAnsi="Times New Roman"/>
          <w:sz w:val="24"/>
          <w:lang w:val="en-US"/>
        </w:rPr>
      </w:pPr>
      <w:r w:rsidRPr="00610D7B">
        <w:rPr>
          <w:rFonts w:ascii="Times New Roman" w:hAnsi="Times New Roman"/>
          <w:sz w:val="24"/>
          <w:lang w:val="en-US"/>
        </w:rPr>
        <w:t>Probability that a legitimate product is made following R&amp;D could be increased as different routes to arrive at something would occur in duplication</w:t>
      </w:r>
    </w:p>
    <w:p w:rsidR="00610D7B" w:rsidRPr="00610D7B" w:rsidRDefault="00610D7B" w:rsidP="00610D7B">
      <w:pPr>
        <w:spacing w:after="0" w:line="240" w:lineRule="auto"/>
        <w:ind w:left="2880"/>
        <w:rPr>
          <w:rFonts w:ascii="Times New Roman" w:hAnsi="Times New Roman"/>
          <w:sz w:val="24"/>
          <w:lang w:val="en-US"/>
        </w:rPr>
      </w:pPr>
    </w:p>
    <w:p w:rsidR="00610D7B" w:rsidRPr="00610D7B" w:rsidRDefault="00610D7B" w:rsidP="00610D7B">
      <w:pPr>
        <w:rPr>
          <w:lang w:val="en-US"/>
        </w:rPr>
      </w:pPr>
    </w:p>
    <w:p w:rsidR="00610D7B" w:rsidRDefault="00610D7B">
      <w:pPr>
        <w:rPr>
          <w:lang w:val="en-US"/>
        </w:rPr>
      </w:pPr>
      <w:r>
        <w:rPr>
          <w:lang w:val="en-US"/>
        </w:rPr>
        <w:br w:type="page"/>
      </w:r>
    </w:p>
    <w:p w:rsidR="00610D7B" w:rsidRDefault="00610D7B" w:rsidP="00610D7B">
      <w:pPr>
        <w:pStyle w:val="Kop1"/>
        <w:rPr>
          <w:lang w:val="en-US"/>
        </w:rPr>
      </w:pPr>
      <w:bookmarkStart w:id="5" w:name="_Toc248402071"/>
      <w:r>
        <w:rPr>
          <w:lang w:val="en-US"/>
        </w:rPr>
        <w:t>Summary paper 7</w:t>
      </w:r>
      <w:bookmarkEnd w:id="5"/>
    </w:p>
    <w:p w:rsidR="000F4940" w:rsidRPr="000F4940" w:rsidRDefault="000F4940" w:rsidP="000F4940">
      <w:pPr>
        <w:rPr>
          <w:lang w:val="en-US"/>
        </w:rPr>
      </w:pPr>
    </w:p>
    <w:p w:rsidR="00610D7B" w:rsidRPr="000F4940" w:rsidRDefault="00610D7B" w:rsidP="000F4940">
      <w:pPr>
        <w:rPr>
          <w:b/>
          <w:sz w:val="26"/>
          <w:szCs w:val="26"/>
          <w:lang w:val="en-US"/>
        </w:rPr>
      </w:pPr>
      <w:r w:rsidRPr="000F4940">
        <w:rPr>
          <w:b/>
          <w:sz w:val="26"/>
          <w:szCs w:val="26"/>
          <w:lang w:val="en-US"/>
        </w:rPr>
        <w:t>Does the European Paradox Still Hold? Did it Ever?</w:t>
      </w:r>
      <w:r w:rsidRPr="000F4940">
        <w:rPr>
          <w:b/>
          <w:sz w:val="26"/>
          <w:szCs w:val="26"/>
          <w:lang w:val="en-US"/>
        </w:rPr>
        <w:br/>
        <w:t>By Dosi G., Llerena P. &amp; Labini M. (2008)</w:t>
      </w:r>
    </w:p>
    <w:p w:rsidR="00610D7B" w:rsidRPr="00610D7B" w:rsidRDefault="00610D7B" w:rsidP="00610D7B">
      <w:pPr>
        <w:rPr>
          <w:lang w:val="en-US"/>
        </w:rPr>
      </w:pPr>
      <w:r>
        <w:rPr>
          <w:lang w:val="en-US"/>
        </w:rPr>
        <w:t>__________________________________________________________________________________</w:t>
      </w: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Abstract:</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this paper assesses the “science-technology-industry” link in Europe</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Times New Roman Bold Italic" w:eastAsia="ヒラギノ角ゴ Pro W3" w:hAnsi="Times New Roman Bold Italic"/>
          <w:color w:val="000000"/>
          <w:sz w:val="24"/>
          <w:szCs w:val="24"/>
          <w:u w:val="single"/>
          <w:lang w:val="en-US"/>
        </w:rPr>
      </w:pPr>
      <w:r w:rsidRPr="00610D7B">
        <w:rPr>
          <w:rFonts w:ascii="Times New Roman" w:eastAsia="ヒラギノ角ゴ Pro W3" w:hAnsi="Times New Roman"/>
          <w:color w:val="000000"/>
          <w:sz w:val="24"/>
          <w:szCs w:val="24"/>
          <w:lang w:val="en-US"/>
        </w:rPr>
        <w:t xml:space="preserve">the traditional argument has been that Europe is a leader in scientific research, but is unable to convert it into wealth-generating innovations and competitive advantages (this is the </w:t>
      </w:r>
      <w:r w:rsidRPr="00610D7B">
        <w:rPr>
          <w:rFonts w:ascii="Times New Roman Bold Italic" w:eastAsia="ヒラギノ角ゴ Pro W3" w:hAnsi="Times New Roman Bold Italic"/>
          <w:color w:val="000000"/>
          <w:sz w:val="24"/>
          <w:szCs w:val="24"/>
          <w:u w:val="single"/>
          <w:lang w:val="en-US"/>
        </w:rPr>
        <w:t>European Paradox)</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the paper is broken into sections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first: European strengths and weaknesses in science production</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 xml:space="preserve">main comparison will be to United States </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the primary place for scientific development is higher education systems, and research shows American universities have greater performance level than European universities (this is partly due to low investment levels in European universities)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second: European performance in technological innovation</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looks at lack of R&amp;D at European universities, which affects private investment in R&amp;D as well</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 xml:space="preserve">finally: policy implications suggested </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 xml:space="preserve">more emphasis should be placed on strengthening the quality of research universities </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stimulate private R&amp;D</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Introduction:</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since the 2</w:t>
      </w:r>
      <w:r w:rsidRPr="00610D7B">
        <w:rPr>
          <w:rFonts w:ascii="Times New Roman" w:eastAsia="ヒラギノ角ゴ Pro W3" w:hAnsi="Times New Roman"/>
          <w:color w:val="000000"/>
          <w:sz w:val="24"/>
          <w:szCs w:val="24"/>
          <w:vertAlign w:val="superscript"/>
          <w:lang w:val="en-US"/>
        </w:rPr>
        <w:t>nd</w:t>
      </w:r>
      <w:r w:rsidRPr="00610D7B">
        <w:rPr>
          <w:rFonts w:ascii="Times New Roman" w:eastAsia="ヒラギノ角ゴ Pro W3" w:hAnsi="Times New Roman"/>
          <w:color w:val="000000"/>
          <w:sz w:val="24"/>
          <w:szCs w:val="24"/>
          <w:lang w:val="en-US"/>
        </w:rPr>
        <w:t xml:space="preserve"> half of the 1990s, economic performance/growth in Europe has been less than that in the US (measured by annual growth of per capital GDP)</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European institutions and policies have not been as suited as those in the US to adapt to the “Information Technology Revolution”</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we know that Europe does not invest enough in R&amp;D and its knowledge economy is weak – but these are CONSEQUENCES of something else, not the cause</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European policymakers have proposed the European Paradox (see above), however, evidence does not support this theory</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Instead, evidence shows that Europe is weak both in scientific research and in the new technology-based industry</w:t>
      </w:r>
    </w:p>
    <w:p w:rsidR="00610D7B" w:rsidRPr="00610D7B" w:rsidRDefault="00610D7B" w:rsidP="00610D7B">
      <w:pPr>
        <w:spacing w:after="0" w:line="240" w:lineRule="auto"/>
        <w:rPr>
          <w:rFonts w:ascii="Times New Roman" w:eastAsia="ヒラギノ角ゴ Pro W3" w:hAnsi="Times New Roman"/>
          <w:color w:val="000000"/>
          <w:sz w:val="24"/>
          <w:szCs w:val="24"/>
          <w:lang w:val="en-US"/>
        </w:rPr>
      </w:pP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The Myth that Europe is a Leader in Science:</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the main support for this myth stems from the 1995 EU Green Paper on Innovation, which measured the strength of European science using the number of publications per Euro spent in R&amp;D</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this number was higher than the US, only because the total number of publications is higher in Europe than the US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this measurement does not take into account the effect that these publications have on the advancement of science</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one way to gage this is through articles’ citations, and these European articles barely have any</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while European universities have more researchers in number, the quality of the actual research in the US is stronger</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to refute this myth, we look at data on Highly Cited Researchers (HCRs), which are researchers whose works have received the most number of citations (and can therefore be considered the researchers who have made most significant contributions to advancement of science and technology)</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66% are from American institutions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only 22% are from European institute</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Times New Roman Bold" w:eastAsia="ヒラギノ角ゴ Pro W3" w:hAnsi="Times New Roman Bold" w:hint="eastAsia"/>
          <w:color w:val="000000"/>
          <w:sz w:val="24"/>
          <w:szCs w:val="24"/>
          <w:lang w:val="en-US"/>
        </w:rPr>
      </w:pPr>
      <w:r w:rsidRPr="00610D7B">
        <w:rPr>
          <w:rFonts w:ascii="Times New Roman" w:eastAsia="ヒラギノ角ゴ Pro W3" w:hAnsi="Times New Roman"/>
          <w:color w:val="000000"/>
          <w:sz w:val="24"/>
          <w:szCs w:val="24"/>
          <w:lang w:val="en-US"/>
        </w:rPr>
        <w:t xml:space="preserve">in summary, </w:t>
      </w:r>
      <w:r w:rsidRPr="00610D7B">
        <w:rPr>
          <w:rFonts w:ascii="Times New Roman Bold" w:eastAsia="ヒラギノ角ゴ Pro W3" w:hAnsi="Times New Roman Bold"/>
          <w:color w:val="000000"/>
          <w:sz w:val="24"/>
          <w:szCs w:val="24"/>
          <w:lang w:val="en-US"/>
        </w:rPr>
        <w:t>there is a structural lag in top level research output and the number of top researchers per capital is lower in Europe than US</w:t>
      </w: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EU universities, Comparatively Speaking</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the first place to explain Europe’s weakness in scientific research is European universities</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data comparing these universities to others world wide can be found using HCR database and Shanghai Academic Ranking of World Universities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 xml:space="preserve">the US outperforms European countries in the Top 50 Universities </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European Universities do better as the “pool” gets larger, ie, in the Top 100 and Top 500 Universities – this is because you are no longer looking at the select elite, but rather are including a lot of average universities as well</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so why is there poor scientific performance in European Universities?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First reason: amount of money spent in higher education</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US spends more than Europe on higher education</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Every year, Europe spends almost 2% of GDP less than the US (1.3% v 2.9% of GDP)</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Otherwise put, EU spends approx $7,000 per student in contrast to US spending $20,000 per student – Shanghai ranking shows strong correlation between expenditure per student and country performance</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second reason: institutional differences</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 xml:space="preserve">universities seem to occupy a less significant position among research producer institutions in Europe – a relevant portion of top scientific research is NOT performed by university institutions </w:t>
      </w:r>
    </w:p>
    <w:p w:rsidR="00610D7B" w:rsidRPr="00610D7B" w:rsidRDefault="00610D7B" w:rsidP="00610D7B">
      <w:pPr>
        <w:numPr>
          <w:ilvl w:val="3"/>
          <w:numId w:val="2"/>
        </w:numPr>
        <w:tabs>
          <w:tab w:val="clear" w:pos="147"/>
          <w:tab w:val="num" w:pos="360"/>
          <w:tab w:val="num" w:pos="2880"/>
        </w:tabs>
        <w:spacing w:after="0" w:line="240" w:lineRule="auto"/>
        <w:ind w:left="288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vs. in the US, research universities are top place to carry out scientific research (Harvard and Stanford are top 2)</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university systems in Europe have centralized control and are largely under the authority of national governments</w:t>
      </w:r>
    </w:p>
    <w:p w:rsidR="00610D7B" w:rsidRPr="00610D7B" w:rsidRDefault="00610D7B" w:rsidP="00610D7B">
      <w:pPr>
        <w:numPr>
          <w:ilvl w:val="3"/>
          <w:numId w:val="2"/>
        </w:numPr>
        <w:tabs>
          <w:tab w:val="clear" w:pos="147"/>
          <w:tab w:val="num" w:pos="360"/>
          <w:tab w:val="num" w:pos="2880"/>
        </w:tabs>
        <w:spacing w:after="0" w:line="240" w:lineRule="auto"/>
        <w:ind w:left="288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unlike the US, there are not distinct liberal arts colleges, technical institutes, etc… in Europe each university is a blend of these</w:t>
      </w:r>
    </w:p>
    <w:p w:rsidR="00610D7B" w:rsidRPr="00610D7B" w:rsidRDefault="00610D7B" w:rsidP="00610D7B">
      <w:pPr>
        <w:numPr>
          <w:ilvl w:val="3"/>
          <w:numId w:val="2"/>
        </w:numPr>
        <w:tabs>
          <w:tab w:val="clear" w:pos="147"/>
          <w:tab w:val="num" w:pos="360"/>
          <w:tab w:val="num" w:pos="2880"/>
        </w:tabs>
        <w:spacing w:after="0" w:line="240" w:lineRule="auto"/>
        <w:ind w:left="288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centralized control is likely to prevent US-style of competition for research funds, faculty and students</w:t>
      </w:r>
    </w:p>
    <w:p w:rsidR="00610D7B" w:rsidRPr="00610D7B" w:rsidRDefault="00610D7B" w:rsidP="00610D7B">
      <w:pPr>
        <w:numPr>
          <w:ilvl w:val="3"/>
          <w:numId w:val="2"/>
        </w:numPr>
        <w:tabs>
          <w:tab w:val="clear" w:pos="147"/>
          <w:tab w:val="num" w:pos="360"/>
          <w:tab w:val="num" w:pos="2880"/>
        </w:tabs>
        <w:spacing w:after="0" w:line="240" w:lineRule="auto"/>
        <w:ind w:left="288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 xml:space="preserve">data shows that a university’s autonomy in budgeting, hiring, and remuneration increases the efficiency of both public and private spending </w:t>
      </w:r>
    </w:p>
    <w:p w:rsidR="00610D7B" w:rsidRPr="00610D7B" w:rsidRDefault="00610D7B" w:rsidP="00610D7B">
      <w:pPr>
        <w:numPr>
          <w:ilvl w:val="3"/>
          <w:numId w:val="2"/>
        </w:numPr>
        <w:tabs>
          <w:tab w:val="clear" w:pos="147"/>
          <w:tab w:val="num" w:pos="360"/>
          <w:tab w:val="num" w:pos="2880"/>
        </w:tabs>
        <w:spacing w:after="0" w:line="240" w:lineRule="auto"/>
        <w:ind w:left="2880" w:hanging="360"/>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 xml:space="preserve">in summary, European universities should not be over-regulated and there should be competitions across institutions </w:t>
      </w: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Europe’s Poor Technological Performance (and R&amp;D investments)</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the Lisbon Agenda of the European Commission aims at making the EU “the most dynamic and competitive knowledge based economy in the world” through 2 measures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EU R&amp;D expenditures on GDP is supposed to reach 3% by 2010</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 xml:space="preserve"> The share of this spending funded by business should rise to 2/3 </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however, the EU under-invests, compared to the US and to Japan, and is not going to reach the 3% goal by 2010 ; also, the share of R&amp;D spending funded by business is rising too slowly to hit 2/3</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to foster European R&amp;D investment, explore the direct and indirect channels of investment</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first: public spending for R&amp;D</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US government spends more than EU governments in R&amp;D carried out both by firms and by institutions</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Governments can increase business (firm) R&amp;D by 1) reducing its costs through grants, loans and fiscal measures; 2) financing the R&amp;D as part of procurement programs (esp, for defense or space objectives); and 3) providing public support to research institutions, such as universities</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In the US, federal support of industrial technology is paid almost entirely to firms, not public institutions – called mission-oriented R&amp;D  (similar in UK and France)</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Second: R&amp;D financed by private sector</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Private investment in R&amp;D and the localization of private R&amp;D laboratories are likely to be stimulated by the quality and the financial efforts in academic research</w:t>
      </w:r>
    </w:p>
    <w:p w:rsidR="00610D7B" w:rsidRPr="00610D7B" w:rsidRDefault="00610D7B" w:rsidP="00610D7B">
      <w:pPr>
        <w:numPr>
          <w:ilvl w:val="3"/>
          <w:numId w:val="2"/>
        </w:numPr>
        <w:tabs>
          <w:tab w:val="clear" w:pos="147"/>
          <w:tab w:val="num" w:pos="360"/>
          <w:tab w:val="num" w:pos="2880"/>
        </w:tabs>
        <w:spacing w:after="0" w:line="240" w:lineRule="auto"/>
        <w:ind w:left="288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The most importance factor behind academic research is the supply of a qualified and skilled labor force (public conferences, dissemination of scientific information, and consulting is also important)</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w:eastAsia="ヒラギノ角ゴ Pro W3" w:hAnsi="Times New Roman"/>
          <w:color w:val="000000"/>
          <w:sz w:val="24"/>
          <w:szCs w:val="24"/>
          <w:lang w:val="en-US"/>
        </w:rPr>
        <w:t>Data shows that industry-financed R&amp;D is positively correlated with the per capita number of HCRs and the expenditures on higher education R&amp;D</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Times New Roman Bold" w:eastAsia="ヒラギノ角ゴ Pro W3" w:hAnsi="Times New Roman Bold" w:hint="eastAsia"/>
          <w:color w:val="000000"/>
          <w:sz w:val="24"/>
          <w:szCs w:val="24"/>
          <w:lang w:val="en-US"/>
        </w:rPr>
      </w:pPr>
      <w:r w:rsidRPr="00610D7B">
        <w:rPr>
          <w:rFonts w:ascii="Times New Roman" w:eastAsia="ヒラギノ角ゴ Pro W3" w:hAnsi="Times New Roman"/>
          <w:color w:val="000000"/>
          <w:sz w:val="24"/>
          <w:szCs w:val="24"/>
          <w:lang w:val="en-US"/>
        </w:rPr>
        <w:t xml:space="preserve">in summary, </w:t>
      </w:r>
      <w:r w:rsidRPr="00610D7B">
        <w:rPr>
          <w:rFonts w:ascii="Times New Roman Bold" w:eastAsia="ヒラギノ角ゴ Pro W3" w:hAnsi="Times New Roman Bold"/>
          <w:color w:val="000000"/>
          <w:sz w:val="24"/>
          <w:szCs w:val="24"/>
          <w:lang w:val="en-US"/>
        </w:rPr>
        <w:t>EU policy should aim to increase mission-oriented public R&amp;D and stimulate private R&amp;D investment (it can do this through strengthening top research universities)</w:t>
      </w: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p>
    <w:p w:rsidR="00610D7B" w:rsidRPr="00610D7B" w:rsidRDefault="00610D7B" w:rsidP="00610D7B">
      <w:pPr>
        <w:spacing w:after="0" w:line="240" w:lineRule="auto"/>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Modest Alternative Proposals:</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we have seen that Europe’s system of scientific research lags behind that of the US</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Lucida Grande" w:eastAsia="ヒラギノ角ゴ Pro W3" w:hAnsi="Symbol" w:hint="eastAsia"/>
          <w:color w:val="000000"/>
          <w:sz w:val="24"/>
          <w:szCs w:val="24"/>
          <w:lang w:val="en-US"/>
        </w:rPr>
      </w:pPr>
      <w:r w:rsidRPr="00610D7B">
        <w:rPr>
          <w:rFonts w:ascii="Times New Roman" w:eastAsia="ヒラギノ角ゴ Pro W3" w:hAnsi="Times New Roman"/>
          <w:color w:val="000000"/>
          <w:sz w:val="24"/>
          <w:szCs w:val="24"/>
          <w:lang w:val="en-US"/>
        </w:rPr>
        <w:t>the need is for strong science and higher education policies, but because of the incorrect “European Paradox”, EU policies do not provide support for basic research or to research universities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The “Frame Programmes” (especially the “Networks of Excellence Programme”), currently in place, not only don’t support research but they explicitly prohibit the use of EU money for that purpose</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Firms and academics try to extract community money so that they do not have to invest their own funds for R&amp;D</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Courier New" w:eastAsia="ヒラギノ角ゴ Pro W3" w:hAnsi="Courier New"/>
          <w:color w:val="000000"/>
          <w:sz w:val="24"/>
          <w:szCs w:val="24"/>
          <w:lang w:val="en-US"/>
        </w:rPr>
      </w:pPr>
      <w:r w:rsidRPr="00610D7B">
        <w:rPr>
          <w:rFonts w:ascii="Times New Roman" w:eastAsia="ヒラギノ角ゴ Pro W3" w:hAnsi="Times New Roman"/>
          <w:color w:val="000000"/>
          <w:sz w:val="24"/>
          <w:szCs w:val="24"/>
          <w:lang w:val="en-US"/>
        </w:rPr>
        <w:t>There are more people “networking” and administering the research processes in Europe than actually undertaking research (both at national and EU level)</w:t>
      </w:r>
    </w:p>
    <w:p w:rsidR="00610D7B" w:rsidRPr="00610D7B" w:rsidRDefault="00610D7B" w:rsidP="00610D7B">
      <w:pPr>
        <w:numPr>
          <w:ilvl w:val="0"/>
          <w:numId w:val="2"/>
        </w:numPr>
        <w:tabs>
          <w:tab w:val="clear" w:pos="147"/>
          <w:tab w:val="num" w:pos="360"/>
          <w:tab w:val="num" w:pos="720"/>
        </w:tabs>
        <w:spacing w:after="0" w:line="240" w:lineRule="auto"/>
        <w:ind w:left="720" w:hanging="360"/>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Solutions</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 xml:space="preserve">1. Increase support to high quality basic science through research institutions </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2. Make distinctions within the higher education system between research universities and the other kinds (like liberal arts and technical schools)</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currently, higher education European institutions offer a blend of these types that is neither good for research nor for mass-level training</w:t>
      </w:r>
    </w:p>
    <w:p w:rsidR="00610D7B" w:rsidRPr="00610D7B" w:rsidRDefault="00610D7B" w:rsidP="00610D7B">
      <w:pPr>
        <w:numPr>
          <w:ilvl w:val="1"/>
          <w:numId w:val="2"/>
        </w:numPr>
        <w:tabs>
          <w:tab w:val="clear" w:pos="147"/>
          <w:tab w:val="num" w:pos="360"/>
          <w:tab w:val="num" w:pos="1440"/>
        </w:tabs>
        <w:spacing w:after="0" w:line="240" w:lineRule="auto"/>
        <w:ind w:left="1440" w:hanging="360"/>
        <w:rPr>
          <w:rFonts w:ascii="Times New Roman Bold" w:eastAsia="ヒラギノ角ゴ Pro W3" w:hAnsi="Times New Roman Bold" w:hint="eastAsia"/>
          <w:color w:val="000000"/>
          <w:sz w:val="24"/>
          <w:szCs w:val="24"/>
          <w:lang w:val="en-US"/>
        </w:rPr>
      </w:pPr>
      <w:r w:rsidRPr="00610D7B">
        <w:rPr>
          <w:rFonts w:ascii="Times New Roman Bold" w:eastAsia="ヒラギノ角ゴ Pro W3" w:hAnsi="Times New Roman Bold"/>
          <w:color w:val="000000"/>
          <w:sz w:val="24"/>
          <w:szCs w:val="24"/>
          <w:lang w:val="en-US"/>
        </w:rPr>
        <w:t>3. Build ambitious, technological missions which may have great future value (esp. in energy conservation, health care, environmental protection)</w:t>
      </w:r>
    </w:p>
    <w:p w:rsidR="00610D7B" w:rsidRPr="00610D7B" w:rsidRDefault="00610D7B" w:rsidP="00610D7B">
      <w:pPr>
        <w:numPr>
          <w:ilvl w:val="2"/>
          <w:numId w:val="2"/>
        </w:numPr>
        <w:tabs>
          <w:tab w:val="clear" w:pos="147"/>
          <w:tab w:val="num" w:pos="360"/>
          <w:tab w:val="num" w:pos="2160"/>
        </w:tabs>
        <w:spacing w:after="0" w:line="240" w:lineRule="auto"/>
        <w:ind w:left="2160" w:hanging="360"/>
        <w:rPr>
          <w:rFonts w:ascii="Wingdings" w:eastAsia="ヒラギノ角ゴ Pro W3" w:hAnsi="Wingdings"/>
          <w:color w:val="000000"/>
          <w:sz w:val="24"/>
          <w:szCs w:val="24"/>
          <w:lang w:val="en-US"/>
        </w:rPr>
      </w:pPr>
      <w:r w:rsidRPr="00610D7B">
        <w:rPr>
          <w:rFonts w:ascii="Times New Roman Bold" w:eastAsia="ヒラギノ角ゴ Pro W3" w:hAnsi="Times New Roman Bold"/>
          <w:color w:val="000000"/>
          <w:sz w:val="24"/>
          <w:szCs w:val="24"/>
          <w:lang w:val="en-US"/>
        </w:rPr>
        <w:t xml:space="preserve">EU countries should be able to undertake high quality research without massive defense and health expenditures </w:t>
      </w:r>
    </w:p>
    <w:p w:rsidR="00610D7B" w:rsidRPr="00610D7B" w:rsidRDefault="00610D7B" w:rsidP="00610D7B">
      <w:pPr>
        <w:rPr>
          <w:lang w:val="en-US"/>
        </w:rPr>
      </w:pPr>
    </w:p>
    <w:p w:rsidR="00610D7B" w:rsidRDefault="00610D7B">
      <w:pPr>
        <w:rPr>
          <w:lang w:val="en-US"/>
        </w:rPr>
      </w:pPr>
      <w:r>
        <w:rPr>
          <w:lang w:val="en-US"/>
        </w:rPr>
        <w:br w:type="page"/>
      </w:r>
    </w:p>
    <w:p w:rsidR="00610D7B" w:rsidRDefault="00610D7B" w:rsidP="00045178">
      <w:pPr>
        <w:pStyle w:val="Kop1"/>
        <w:rPr>
          <w:lang w:val="en-US"/>
        </w:rPr>
      </w:pPr>
      <w:bookmarkStart w:id="6" w:name="_Toc248402072"/>
      <w:r>
        <w:rPr>
          <w:lang w:val="en-US"/>
        </w:rPr>
        <w:t>Summary paper 8</w:t>
      </w:r>
      <w:bookmarkEnd w:id="6"/>
    </w:p>
    <w:p w:rsidR="000F4940" w:rsidRPr="000F4940" w:rsidRDefault="000F4940" w:rsidP="000F4940">
      <w:pPr>
        <w:rPr>
          <w:lang w:val="en-US"/>
        </w:rPr>
      </w:pPr>
    </w:p>
    <w:p w:rsidR="00610D7B" w:rsidRPr="000F4940" w:rsidRDefault="00610D7B" w:rsidP="000F4940">
      <w:pPr>
        <w:rPr>
          <w:b/>
          <w:sz w:val="26"/>
          <w:szCs w:val="26"/>
          <w:lang w:val="en-US"/>
        </w:rPr>
      </w:pPr>
      <w:r w:rsidRPr="000F4940">
        <w:rPr>
          <w:b/>
          <w:sz w:val="26"/>
          <w:szCs w:val="26"/>
          <w:lang w:val="en-US"/>
        </w:rPr>
        <w:t>Is the Internet a US invention?—an economic and technological history of computer networking</w:t>
      </w:r>
    </w:p>
    <w:p w:rsidR="00045178" w:rsidRPr="00045178" w:rsidRDefault="00045178" w:rsidP="00045178">
      <w:pPr>
        <w:rPr>
          <w:lang w:val="en-US"/>
        </w:rPr>
      </w:pPr>
      <w:r>
        <w:rPr>
          <w:lang w:val="en-US"/>
        </w:rPr>
        <w:t>__________________________________________________________________________________</w:t>
      </w:r>
    </w:p>
    <w:p w:rsidR="00610D7B" w:rsidRPr="00F2113E" w:rsidRDefault="00610D7B" w:rsidP="00F2113E">
      <w:pPr>
        <w:spacing w:after="0" w:line="240" w:lineRule="auto"/>
        <w:rPr>
          <w:rFonts w:ascii="Times New Roman" w:eastAsia="Times New Roman" w:hAnsi="Times New Roman"/>
          <w:sz w:val="28"/>
          <w:szCs w:val="28"/>
          <w:lang w:val="en-GB" w:eastAsia="nl-NL"/>
        </w:rPr>
      </w:pPr>
      <w:r w:rsidRPr="00F2113E">
        <w:rPr>
          <w:rFonts w:ascii="Times New Roman" w:eastAsia="Times New Roman" w:hAnsi="Times New Roman"/>
          <w:b/>
          <w:sz w:val="28"/>
          <w:szCs w:val="28"/>
          <w:u w:val="single"/>
          <w:lang w:val="en-GB" w:eastAsia="nl-NL"/>
        </w:rPr>
        <w:t>1. Introduction</w:t>
      </w:r>
      <w:r w:rsidRPr="00F2113E">
        <w:rPr>
          <w:rFonts w:ascii="Times New Roman" w:eastAsia="Times New Roman" w:hAnsi="Times New Roman"/>
          <w:sz w:val="28"/>
          <w:szCs w:val="28"/>
          <w:lang w:val="en-GB" w:eastAsia="nl-NL"/>
        </w:rPr>
        <w:br/>
      </w:r>
      <w:r w:rsidRPr="00F2113E">
        <w:rPr>
          <w:rFonts w:ascii="Times New Roman" w:eastAsia="Times New Roman" w:hAnsi="Times New Roman"/>
          <w:sz w:val="28"/>
          <w:szCs w:val="28"/>
          <w:lang w:val="en-GB" w:eastAsia="nl-NL"/>
        </w:rPr>
        <w:br/>
      </w:r>
      <w:r w:rsidRPr="00F2113E">
        <w:rPr>
          <w:rFonts w:ascii="Times New Roman" w:eastAsia="Times New Roman" w:hAnsi="Times New Roman"/>
          <w:sz w:val="24"/>
          <w:szCs w:val="24"/>
          <w:lang w:val="en-GB" w:eastAsia="nl-NL"/>
        </w:rPr>
        <w:t>The Internet was created through a series of inventions and innovations in fields ranging from computing and communications to regulatory policy, business and finance. Although its development and deployment occurred largely within the US, the inventions embodied in the Internet originated in a more diverse set of industrial economies</w:t>
      </w:r>
      <w:r w:rsidRPr="00F2113E">
        <w:rPr>
          <w:rFonts w:ascii="Times New Roman" w:eastAsia="Times New Roman" w:hAnsi="Times New Roman"/>
          <w:sz w:val="24"/>
          <w:szCs w:val="24"/>
          <w:lang w:val="en-GB" w:eastAsia="nl-NL"/>
        </w:rPr>
        <w:br/>
        <w:t>This paper addresses the question of why other nations, including several that made important inventive contributions to the Internet, did not play a larger role in its development. Our explanation relies on a comparison of the US “national innovation system” with those of other industrial economies.</w:t>
      </w:r>
    </w:p>
    <w:p w:rsidR="00610D7B" w:rsidRPr="00610D7B" w:rsidRDefault="00610D7B" w:rsidP="00610D7B">
      <w:pPr>
        <w:spacing w:after="0" w:line="240" w:lineRule="auto"/>
        <w:rPr>
          <w:rFonts w:ascii="Times New Roman" w:eastAsia="Times New Roman" w:hAnsi="Times New Roman"/>
          <w:b/>
          <w:sz w:val="24"/>
          <w:szCs w:val="24"/>
          <w:u w:val="single"/>
          <w:lang w:val="en-GB" w:eastAsia="nl-NL"/>
        </w:rPr>
      </w:pPr>
    </w:p>
    <w:p w:rsidR="00610D7B" w:rsidRPr="00610D7B" w:rsidRDefault="00610D7B" w:rsidP="00610D7B">
      <w:pPr>
        <w:spacing w:after="0" w:line="240" w:lineRule="auto"/>
        <w:rPr>
          <w:rFonts w:ascii="Times New Roman" w:eastAsia="Times New Roman" w:hAnsi="Times New Roman"/>
          <w:b/>
          <w:sz w:val="28"/>
          <w:szCs w:val="28"/>
          <w:u w:val="single"/>
          <w:lang w:val="en-GB" w:eastAsia="nl-NL"/>
        </w:rPr>
      </w:pPr>
      <w:r w:rsidRPr="00610D7B">
        <w:rPr>
          <w:rFonts w:ascii="Times New Roman" w:eastAsia="Times New Roman" w:hAnsi="Times New Roman"/>
          <w:b/>
          <w:sz w:val="28"/>
          <w:szCs w:val="28"/>
          <w:u w:val="single"/>
          <w:lang w:val="en-GB" w:eastAsia="nl-NL"/>
        </w:rPr>
        <w:t>2. A brief history of the Internet</w:t>
      </w:r>
      <w:bookmarkStart w:id="7" w:name="toc2"/>
      <w:bookmarkEnd w:id="7"/>
    </w:p>
    <w:p w:rsidR="00610D7B" w:rsidRPr="00610D7B" w:rsidRDefault="00610D7B" w:rsidP="00610D7B">
      <w:pPr>
        <w:spacing w:after="0" w:line="240" w:lineRule="auto"/>
        <w:rPr>
          <w:rFonts w:ascii="Times New Roman" w:eastAsia="Times New Roman" w:hAnsi="Times New Roman"/>
          <w:sz w:val="24"/>
          <w:szCs w:val="24"/>
          <w:lang w:val="en-GB" w:eastAsia="nl-NL"/>
        </w:rPr>
      </w:pPr>
    </w:p>
    <w:p w:rsidR="00610D7B" w:rsidRPr="00610D7B" w:rsidRDefault="00610D7B" w:rsidP="00610D7B">
      <w:pPr>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b/>
          <w:sz w:val="24"/>
          <w:szCs w:val="24"/>
          <w:lang w:val="en-GB" w:eastAsia="nl-NL"/>
        </w:rPr>
        <w:t>2.1. 1960–1985: early computer networks</w:t>
      </w:r>
      <w:bookmarkStart w:id="8" w:name="toc3"/>
      <w:bookmarkEnd w:id="8"/>
    </w:p>
    <w:p w:rsidR="00610D7B" w:rsidRPr="00610D7B" w:rsidRDefault="00610D7B" w:rsidP="00610D7B">
      <w:pPr>
        <w:spacing w:after="0" w:line="240" w:lineRule="auto"/>
        <w:rPr>
          <w:rFonts w:ascii="Times New Roman" w:eastAsia="Times New Roman" w:hAnsi="Times New Roman"/>
          <w:b/>
          <w:i/>
          <w:sz w:val="24"/>
          <w:szCs w:val="24"/>
          <w:u w:val="single"/>
          <w:lang w:val="en-GB" w:eastAsia="nl-NL"/>
        </w:rPr>
      </w:pPr>
      <w:r w:rsidRPr="00610D7B">
        <w:rPr>
          <w:rFonts w:ascii="Times New Roman" w:eastAsia="Times New Roman" w:hAnsi="Times New Roman"/>
          <w:i/>
          <w:sz w:val="24"/>
          <w:szCs w:val="24"/>
          <w:u w:val="single"/>
          <w:lang w:val="en-GB" w:eastAsia="nl-NL"/>
        </w:rPr>
        <w:t>2.1.1. Packet switching</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t xml:space="preserve">Research on computer networking began in the early 1960s. </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Most of the US research in this field during the 1960s was funded by the </w:t>
      </w:r>
      <w:r w:rsidRPr="00610D7B">
        <w:rPr>
          <w:rFonts w:ascii="Times New Roman" w:eastAsia="Times New Roman" w:hAnsi="Times New Roman"/>
          <w:b/>
          <w:sz w:val="24"/>
          <w:szCs w:val="24"/>
          <w:lang w:val="en-GB" w:eastAsia="nl-NL"/>
        </w:rPr>
        <w:t>Department of Defence</w:t>
      </w:r>
      <w:r w:rsidRPr="00610D7B">
        <w:rPr>
          <w:rFonts w:ascii="Times New Roman" w:eastAsia="Times New Roman" w:hAnsi="Times New Roman"/>
          <w:sz w:val="24"/>
          <w:szCs w:val="24"/>
          <w:lang w:val="en-GB" w:eastAsia="nl-NL"/>
        </w:rPr>
        <w:t xml:space="preserve"> (DoD) in order to develop technologies to support shared use of computing resources located at a few research centers. (the agency supported also research in academia and useful  industries)</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During the early 1960s </w:t>
      </w:r>
      <w:r w:rsidRPr="00610D7B">
        <w:rPr>
          <w:rFonts w:ascii="Times New Roman" w:eastAsia="Times New Roman" w:hAnsi="Times New Roman"/>
          <w:b/>
          <w:sz w:val="24"/>
          <w:szCs w:val="24"/>
          <w:lang w:val="en-GB" w:eastAsia="nl-NL"/>
        </w:rPr>
        <w:t>several researchers</w:t>
      </w:r>
      <w:r w:rsidRPr="00610D7B">
        <w:rPr>
          <w:rFonts w:ascii="Times New Roman" w:eastAsia="Times New Roman" w:hAnsi="Times New Roman"/>
          <w:sz w:val="24"/>
          <w:szCs w:val="24"/>
          <w:lang w:val="en-GB" w:eastAsia="nl-NL"/>
        </w:rPr>
        <w:t xml:space="preserve"> ( including  Davies) developed various aspects of the theory of packet switching.</w:t>
      </w:r>
      <w:bookmarkStart w:id="9" w:name="bfnfn3"/>
      <w:bookmarkEnd w:id="9"/>
      <w:r w:rsidR="00084FCE" w:rsidRPr="00610D7B">
        <w:rPr>
          <w:rFonts w:ascii="Times New Roman" w:eastAsia="Times New Roman" w:hAnsi="Times New Roman"/>
          <w:sz w:val="24"/>
          <w:szCs w:val="24"/>
          <w:lang w:val="nl-NL" w:eastAsia="nl-NL"/>
        </w:rPr>
        <w:fldChar w:fldCharType="begin"/>
      </w:r>
      <w:r w:rsidRPr="00610D7B">
        <w:rPr>
          <w:rFonts w:ascii="Times New Roman" w:eastAsia="Times New Roman" w:hAnsi="Times New Roman"/>
          <w:sz w:val="24"/>
          <w:szCs w:val="24"/>
          <w:lang w:val="en-GB" w:eastAsia="nl-NL"/>
        </w:rPr>
        <w:instrText xml:space="preserve"> HYPERLINK "http://www.sciencedirect.com/science?_ob=ArticleURL&amp;_udi=B6V77-45Y01M2-B&amp;_user=877992&amp;_coverDate=12%2F31%2F2002&amp;_rdoc=1&amp;_fmt=full&amp;_orig=na&amp;_cdi=5835&amp;_docanchor=&amp;_acct=C000047079&amp;_version=1&amp;_urlVersion=0&amp;_userid=877992&amp;md5=e797bc0da9a16b6fac1180b7e160a49f" \l "fn3" </w:instrText>
      </w:r>
      <w:r w:rsidR="00084FCE" w:rsidRPr="00610D7B">
        <w:rPr>
          <w:rFonts w:ascii="Times New Roman" w:eastAsia="Times New Roman" w:hAnsi="Times New Roman"/>
          <w:sz w:val="24"/>
          <w:szCs w:val="24"/>
          <w:lang w:val="nl-NL" w:eastAsia="nl-NL"/>
        </w:rPr>
        <w:fldChar w:fldCharType="separate"/>
      </w:r>
      <w:r w:rsidRPr="00610D7B">
        <w:rPr>
          <w:rFonts w:ascii="Times New Roman" w:eastAsia="Times New Roman" w:hAnsi="Times New Roman"/>
          <w:color w:val="0000FF"/>
          <w:sz w:val="24"/>
          <w:szCs w:val="24"/>
          <w:u w:val="single"/>
          <w:vertAlign w:val="superscript"/>
          <w:lang w:val="en-GB" w:eastAsia="nl-NL"/>
        </w:rPr>
        <w:t>3</w:t>
      </w:r>
      <w:r w:rsidR="00084FCE" w:rsidRPr="00610D7B">
        <w:rPr>
          <w:rFonts w:ascii="Times New Roman" w:eastAsia="Times New Roman" w:hAnsi="Times New Roman"/>
          <w:sz w:val="24"/>
          <w:szCs w:val="24"/>
          <w:lang w:val="nl-NL" w:eastAsia="nl-NL"/>
        </w:rPr>
        <w:fldChar w:fldCharType="end"/>
      </w:r>
      <w:r w:rsidRPr="00610D7B">
        <w:rPr>
          <w:rFonts w:ascii="Times New Roman" w:eastAsia="Times New Roman" w:hAnsi="Times New Roman"/>
          <w:sz w:val="24"/>
          <w:szCs w:val="24"/>
          <w:lang w:val="en-GB" w:eastAsia="nl-NL"/>
        </w:rPr>
        <w:t xml:space="preserve"> (zie pg 1372 onderaan ≠ Telecommunications Networks)</w:t>
      </w:r>
      <w:r w:rsidRPr="00610D7B">
        <w:rPr>
          <w:rFonts w:ascii="Times New Roman" w:eastAsia="Times New Roman" w:hAnsi="Times New Roman"/>
          <w:sz w:val="24"/>
          <w:szCs w:val="24"/>
          <w:lang w:val="en-GB" w:eastAsia="nl-NL"/>
        </w:rPr>
        <w:br/>
      </w:r>
      <w:r w:rsidRPr="00610D7B">
        <w:rPr>
          <w:rFonts w:ascii="Times New Roman" w:eastAsia="Times New Roman" w:hAnsi="Times New Roman"/>
          <w:sz w:val="24"/>
          <w:szCs w:val="24"/>
          <w:lang w:val="nl-NL" w:eastAsia="nl-NL"/>
        </w:rPr>
        <w:sym w:font="Wingdings" w:char="F0E0"/>
      </w:r>
      <w:r w:rsidRPr="00610D7B">
        <w:rPr>
          <w:rFonts w:ascii="Times New Roman" w:eastAsia="Times New Roman" w:hAnsi="Times New Roman"/>
          <w:sz w:val="24"/>
          <w:szCs w:val="24"/>
          <w:lang w:val="en-GB" w:eastAsia="nl-NL"/>
        </w:rPr>
        <w:t xml:space="preserve"> By the late 1960s, the theoretical work and early experiments of the researchers led the Defence Advanced Research Projects Agency (DARPA) of the US Department of Defence to granted a contract to built the first packet switch. The switch was called an Interface Message Processor (IMP), and linked computers at several major computing facilities over what is now called a wide-area network. A computer with a dedicated connection to this network was referred to as a “host.” The </w:t>
      </w:r>
      <w:r w:rsidRPr="00610D7B">
        <w:rPr>
          <w:rFonts w:ascii="Times New Roman" w:eastAsia="Times New Roman" w:hAnsi="Times New Roman"/>
          <w:b/>
          <w:sz w:val="24"/>
          <w:szCs w:val="24"/>
          <w:lang w:val="en-GB" w:eastAsia="nl-NL"/>
        </w:rPr>
        <w:t>ARPANET network</w:t>
      </w:r>
      <w:r w:rsidRPr="00610D7B">
        <w:rPr>
          <w:rFonts w:ascii="Times New Roman" w:eastAsia="Times New Roman" w:hAnsi="Times New Roman"/>
          <w:sz w:val="24"/>
          <w:szCs w:val="24"/>
          <w:lang w:val="en-GB" w:eastAsia="nl-NL"/>
        </w:rPr>
        <w:t xml:space="preserve"> is widely recognized as the earliest forerunner of the Internet.</w:t>
      </w:r>
      <w:r w:rsidRPr="00610D7B">
        <w:rPr>
          <w:rFonts w:ascii="Times New Roman" w:eastAsia="Times New Roman" w:hAnsi="Times New Roman"/>
          <w:sz w:val="24"/>
          <w:szCs w:val="24"/>
          <w:lang w:val="en-GB" w:eastAsia="nl-NL"/>
        </w:rPr>
        <w:br/>
      </w: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The first “killer application” developed for ARPANET was electronic mail (</w:t>
      </w:r>
      <w:r w:rsidRPr="00610D7B">
        <w:rPr>
          <w:rFonts w:ascii="Times New Roman" w:eastAsia="Times New Roman" w:hAnsi="Times New Roman"/>
          <w:b/>
          <w:sz w:val="24"/>
          <w:szCs w:val="24"/>
          <w:lang w:val="en-GB" w:eastAsia="nl-NL"/>
        </w:rPr>
        <w:t>e-mail</w:t>
      </w:r>
      <w:r w:rsidRPr="00610D7B">
        <w:rPr>
          <w:rFonts w:ascii="Times New Roman" w:eastAsia="Times New Roman" w:hAnsi="Times New Roman"/>
          <w:sz w:val="24"/>
          <w:szCs w:val="24"/>
          <w:lang w:val="en-GB" w:eastAsia="nl-NL"/>
        </w:rPr>
        <w:t>), released in 1972.</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By 1975, as universities and other major defence research sites were linked to the network, ARPANET had </w:t>
      </w:r>
      <w:r w:rsidRPr="00610D7B">
        <w:rPr>
          <w:rFonts w:ascii="Times New Roman" w:eastAsia="Times New Roman" w:hAnsi="Times New Roman"/>
          <w:b/>
          <w:sz w:val="24"/>
          <w:szCs w:val="24"/>
          <w:lang w:val="en-GB" w:eastAsia="nl-NL"/>
        </w:rPr>
        <w:t>grown</w:t>
      </w:r>
      <w:r w:rsidRPr="00610D7B">
        <w:rPr>
          <w:rFonts w:ascii="Times New Roman" w:eastAsia="Times New Roman" w:hAnsi="Times New Roman"/>
          <w:sz w:val="24"/>
          <w:szCs w:val="24"/>
          <w:lang w:val="en-GB" w:eastAsia="nl-NL"/>
        </w:rPr>
        <w:t xml:space="preserve"> to more than 100 nodes.</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ARPANET was not the only prototype packet-switched network deployed during the late 1960s and early 1970s. Donald Davies completed the construction of a data network at the National Physical Laboratories (NPL) in the </w:t>
      </w:r>
      <w:r w:rsidRPr="00610D7B">
        <w:rPr>
          <w:rFonts w:ascii="Times New Roman" w:eastAsia="Times New Roman" w:hAnsi="Times New Roman"/>
          <w:b/>
          <w:sz w:val="24"/>
          <w:szCs w:val="24"/>
          <w:lang w:val="en-GB" w:eastAsia="nl-NL"/>
        </w:rPr>
        <w:t xml:space="preserve">UK </w:t>
      </w:r>
      <w:r w:rsidRPr="00610D7B">
        <w:rPr>
          <w:rFonts w:ascii="Times New Roman" w:eastAsia="Times New Roman" w:hAnsi="Times New Roman"/>
          <w:sz w:val="24"/>
          <w:szCs w:val="24"/>
          <w:lang w:val="en-GB" w:eastAsia="nl-NL"/>
        </w:rPr>
        <w:t xml:space="preserve">before the deployment of ARPANET, and a </w:t>
      </w:r>
      <w:r w:rsidRPr="00610D7B">
        <w:rPr>
          <w:rFonts w:ascii="Times New Roman" w:eastAsia="Times New Roman" w:hAnsi="Times New Roman"/>
          <w:b/>
          <w:sz w:val="24"/>
          <w:szCs w:val="24"/>
          <w:lang w:val="en-GB" w:eastAsia="nl-NL"/>
        </w:rPr>
        <w:t>French</w:t>
      </w:r>
      <w:r w:rsidRPr="00610D7B">
        <w:rPr>
          <w:rFonts w:ascii="Times New Roman" w:eastAsia="Times New Roman" w:hAnsi="Times New Roman"/>
          <w:sz w:val="24"/>
          <w:szCs w:val="24"/>
          <w:lang w:val="en-GB" w:eastAsia="nl-NL"/>
        </w:rPr>
        <w:t xml:space="preserve"> network, CYCLADES, was built in 1972.</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CYCLADES and the construction of Davies ran </w:t>
      </w:r>
      <w:r w:rsidRPr="00610D7B">
        <w:rPr>
          <w:rFonts w:ascii="Times New Roman" w:eastAsia="Times New Roman" w:hAnsi="Times New Roman"/>
          <w:b/>
          <w:sz w:val="24"/>
          <w:szCs w:val="24"/>
          <w:lang w:val="en-GB" w:eastAsia="nl-NL"/>
        </w:rPr>
        <w:t>out of funding</w:t>
      </w:r>
      <w:r w:rsidRPr="00610D7B">
        <w:rPr>
          <w:rFonts w:ascii="Times New Roman" w:eastAsia="Times New Roman" w:hAnsi="Times New Roman"/>
          <w:sz w:val="24"/>
          <w:szCs w:val="24"/>
          <w:lang w:val="en-GB" w:eastAsia="nl-NL"/>
        </w:rPr>
        <w:t xml:space="preserve">, while the ARPANET, by contrast, benefited from sustained and substantial development funding and from its large-scale deployment. </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Also the </w:t>
      </w:r>
      <w:r w:rsidRPr="00610D7B">
        <w:rPr>
          <w:rFonts w:ascii="Times New Roman" w:eastAsia="Times New Roman" w:hAnsi="Times New Roman"/>
          <w:b/>
          <w:sz w:val="24"/>
          <w:szCs w:val="24"/>
          <w:lang w:val="en-GB" w:eastAsia="nl-NL"/>
        </w:rPr>
        <w:t>US</w:t>
      </w:r>
      <w:r w:rsidRPr="00610D7B">
        <w:rPr>
          <w:rFonts w:ascii="Times New Roman" w:eastAsia="Times New Roman" w:hAnsi="Times New Roman"/>
          <w:sz w:val="24"/>
          <w:szCs w:val="24"/>
          <w:lang w:val="en-GB" w:eastAsia="nl-NL"/>
        </w:rPr>
        <w:t xml:space="preserve"> network connected three </w:t>
      </w:r>
      <w:r w:rsidRPr="00610D7B">
        <w:rPr>
          <w:rFonts w:ascii="Times New Roman" w:eastAsia="Times New Roman" w:hAnsi="Times New Roman"/>
          <w:b/>
          <w:sz w:val="24"/>
          <w:szCs w:val="24"/>
          <w:lang w:val="en-GB" w:eastAsia="nl-NL"/>
        </w:rPr>
        <w:t>universities</w:t>
      </w:r>
      <w:r w:rsidRPr="00610D7B">
        <w:rPr>
          <w:rFonts w:ascii="Times New Roman" w:eastAsia="Times New Roman" w:hAnsi="Times New Roman"/>
          <w:sz w:val="24"/>
          <w:szCs w:val="24"/>
          <w:lang w:val="en-GB" w:eastAsia="nl-NL"/>
        </w:rPr>
        <w:t xml:space="preserve"> (UCLA, UCSB and Utah), a consulting firm (BBN), and a research institute (Stanford Research Institute). ↔ British and French </w:t>
      </w:r>
    </w:p>
    <w:p w:rsidR="00610D7B" w:rsidRPr="00610D7B" w:rsidRDefault="00610D7B" w:rsidP="00610D7B">
      <w:pPr>
        <w:spacing w:after="0" w:line="240" w:lineRule="auto"/>
        <w:rPr>
          <w:rFonts w:ascii="Times New Roman" w:eastAsia="Times New Roman" w:hAnsi="Times New Roman"/>
          <w:sz w:val="24"/>
          <w:szCs w:val="24"/>
          <w:lang w:val="en-GB" w:eastAsia="nl-NL"/>
        </w:rPr>
      </w:pPr>
    </w:p>
    <w:p w:rsidR="00610D7B" w:rsidRPr="00610D7B" w:rsidRDefault="00610D7B" w:rsidP="00610D7B">
      <w:pPr>
        <w:spacing w:after="0" w:line="240" w:lineRule="auto"/>
        <w:rPr>
          <w:rFonts w:ascii="Times New Roman" w:eastAsia="Times New Roman" w:hAnsi="Times New Roman"/>
          <w:sz w:val="24"/>
          <w:szCs w:val="24"/>
          <w:lang w:val="en-US" w:eastAsia="nl-NL"/>
        </w:rPr>
      </w:pPr>
    </w:p>
    <w:p w:rsidR="00610D7B" w:rsidRPr="00610D7B" w:rsidRDefault="00610D7B" w:rsidP="00610D7B">
      <w:pPr>
        <w:spacing w:after="0" w:line="240" w:lineRule="auto"/>
        <w:rPr>
          <w:rFonts w:ascii="Times New Roman" w:eastAsia="Times New Roman" w:hAnsi="Times New Roman"/>
          <w:i/>
          <w:sz w:val="24"/>
          <w:szCs w:val="24"/>
          <w:u w:val="single"/>
          <w:lang w:val="en-US" w:eastAsia="nl-NL"/>
        </w:rPr>
      </w:pPr>
    </w:p>
    <w:p w:rsidR="00610D7B" w:rsidRPr="00610D7B" w:rsidRDefault="00610D7B" w:rsidP="00610D7B">
      <w:pPr>
        <w:spacing w:after="0" w:line="240" w:lineRule="auto"/>
        <w:rPr>
          <w:rFonts w:ascii="Times New Roman" w:eastAsia="Times New Roman" w:hAnsi="Times New Roman"/>
          <w:i/>
          <w:sz w:val="24"/>
          <w:szCs w:val="24"/>
          <w:u w:val="single"/>
          <w:lang w:val="en-US" w:eastAsia="nl-NL"/>
        </w:rPr>
      </w:pPr>
    </w:p>
    <w:p w:rsidR="00610D7B" w:rsidRPr="00610D7B" w:rsidRDefault="00610D7B" w:rsidP="00610D7B">
      <w:pPr>
        <w:spacing w:after="0" w:line="240" w:lineRule="auto"/>
        <w:rPr>
          <w:rFonts w:ascii="Times New Roman" w:eastAsia="Times New Roman" w:hAnsi="Times New Roman"/>
          <w:i/>
          <w:sz w:val="24"/>
          <w:szCs w:val="24"/>
          <w:u w:val="single"/>
          <w:lang w:val="en-GB" w:eastAsia="nl-NL"/>
        </w:rPr>
      </w:pPr>
      <w:r w:rsidRPr="00610D7B">
        <w:rPr>
          <w:rFonts w:ascii="Times New Roman" w:eastAsia="Times New Roman" w:hAnsi="Times New Roman"/>
          <w:i/>
          <w:sz w:val="24"/>
          <w:szCs w:val="24"/>
          <w:u w:val="single"/>
          <w:lang w:val="en-GB" w:eastAsia="nl-NL"/>
        </w:rPr>
        <w:t>2.1.2. TCP/IP</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In 1973, two engineers, Robert </w:t>
      </w:r>
      <w:r w:rsidRPr="00610D7B">
        <w:rPr>
          <w:rFonts w:ascii="Times New Roman" w:eastAsia="Times New Roman" w:hAnsi="Times New Roman"/>
          <w:b/>
          <w:sz w:val="24"/>
          <w:szCs w:val="24"/>
          <w:lang w:val="en-GB" w:eastAsia="nl-NL"/>
        </w:rPr>
        <w:t>Kahn</w:t>
      </w:r>
      <w:r w:rsidRPr="00610D7B">
        <w:rPr>
          <w:rFonts w:ascii="Times New Roman" w:eastAsia="Times New Roman" w:hAnsi="Times New Roman"/>
          <w:sz w:val="24"/>
          <w:szCs w:val="24"/>
          <w:lang w:val="en-GB" w:eastAsia="nl-NL"/>
        </w:rPr>
        <w:t xml:space="preserve"> and Vinton </w:t>
      </w:r>
      <w:r w:rsidRPr="00610D7B">
        <w:rPr>
          <w:rFonts w:ascii="Times New Roman" w:eastAsia="Times New Roman" w:hAnsi="Times New Roman"/>
          <w:b/>
          <w:sz w:val="24"/>
          <w:szCs w:val="24"/>
          <w:lang w:val="en-GB" w:eastAsia="nl-NL"/>
        </w:rPr>
        <w:t>Cerf</w:t>
      </w:r>
      <w:r w:rsidRPr="00610D7B">
        <w:rPr>
          <w:rFonts w:ascii="Times New Roman" w:eastAsia="Times New Roman" w:hAnsi="Times New Roman"/>
          <w:sz w:val="24"/>
          <w:szCs w:val="24"/>
          <w:lang w:val="en-GB" w:eastAsia="nl-NL"/>
        </w:rPr>
        <w:t>, developed an improved data-networking communications protocol that simplified routing, eliminated the need for an IMP, and allowed physically distinct networks to interconnect with one another as “peers” in order to exchange packets through special hardware, called a gateway.</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t>Kahn and Cerf published their specification for the “</w:t>
      </w:r>
      <w:r w:rsidRPr="00610D7B">
        <w:rPr>
          <w:rFonts w:ascii="Times New Roman" w:eastAsia="Times New Roman" w:hAnsi="Times New Roman"/>
          <w:b/>
          <w:sz w:val="24"/>
          <w:szCs w:val="24"/>
          <w:lang w:val="en-GB" w:eastAsia="nl-NL"/>
        </w:rPr>
        <w:t>transmission control protocol (TCP)</w:t>
      </w:r>
      <w:r w:rsidRPr="00610D7B">
        <w:rPr>
          <w:rFonts w:ascii="Times New Roman" w:eastAsia="Times New Roman" w:hAnsi="Times New Roman"/>
          <w:sz w:val="24"/>
          <w:szCs w:val="24"/>
          <w:lang w:val="en-GB" w:eastAsia="nl-NL"/>
        </w:rPr>
        <w:t xml:space="preserve">” in 1974. These researchers made a critical contribution to the future structure of the Internet. The TCP protocol subsequently was split into two pieces and renamed </w:t>
      </w:r>
      <w:r w:rsidRPr="00610D7B">
        <w:rPr>
          <w:rFonts w:ascii="Times New Roman" w:eastAsia="Times New Roman" w:hAnsi="Times New Roman"/>
          <w:b/>
          <w:sz w:val="24"/>
          <w:szCs w:val="24"/>
          <w:lang w:val="en-GB" w:eastAsia="nl-NL"/>
        </w:rPr>
        <w:t>TCP/IP</w:t>
      </w:r>
      <w:r w:rsidRPr="00610D7B">
        <w:rPr>
          <w:rFonts w:ascii="Times New Roman" w:eastAsia="Times New Roman" w:hAnsi="Times New Roman"/>
          <w:sz w:val="24"/>
          <w:szCs w:val="24"/>
          <w:lang w:val="en-GB" w:eastAsia="nl-NL"/>
        </w:rPr>
        <w:t xml:space="preserve"> (Transmission Control Protocol/Internet Protocol).</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During the 1980s, a number of protocols were introduced, the </w:t>
      </w:r>
      <w:r w:rsidRPr="00610D7B">
        <w:rPr>
          <w:rFonts w:ascii="Times New Roman" w:eastAsia="Times New Roman" w:hAnsi="Times New Roman"/>
          <w:b/>
          <w:sz w:val="24"/>
          <w:szCs w:val="24"/>
          <w:lang w:val="en-GB" w:eastAsia="nl-NL"/>
        </w:rPr>
        <w:t>TCP/IP</w:t>
      </w:r>
      <w:r w:rsidRPr="00610D7B">
        <w:rPr>
          <w:rFonts w:ascii="Times New Roman" w:eastAsia="Times New Roman" w:hAnsi="Times New Roman"/>
          <w:sz w:val="24"/>
          <w:szCs w:val="24"/>
          <w:lang w:val="en-GB" w:eastAsia="nl-NL"/>
        </w:rPr>
        <w:t xml:space="preserve"> protocol ultimately </w:t>
      </w:r>
      <w:r w:rsidRPr="00610D7B">
        <w:rPr>
          <w:rFonts w:ascii="Times New Roman" w:eastAsia="Times New Roman" w:hAnsi="Times New Roman"/>
          <w:b/>
          <w:sz w:val="24"/>
          <w:szCs w:val="24"/>
          <w:lang w:val="en-GB" w:eastAsia="nl-NL"/>
        </w:rPr>
        <w:t>won</w:t>
      </w:r>
      <w:r w:rsidRPr="00610D7B">
        <w:rPr>
          <w:rFonts w:ascii="Times New Roman" w:eastAsia="Times New Roman" w:hAnsi="Times New Roman"/>
          <w:sz w:val="24"/>
          <w:szCs w:val="24"/>
          <w:lang w:val="en-GB" w:eastAsia="nl-NL"/>
        </w:rPr>
        <w:t xml:space="preserve"> out for several reasons:  - TCP/IP ran on a variety of network hardware configurations</w:t>
      </w:r>
    </w:p>
    <w:p w:rsidR="00610D7B" w:rsidRPr="00610D7B" w:rsidRDefault="00610D7B" w:rsidP="00610D7B">
      <w:pPr>
        <w:spacing w:after="0" w:line="240" w:lineRule="auto"/>
        <w:ind w:left="2832"/>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t xml:space="preserve">- It was more reliable than first-generation network protocols                </w:t>
      </w:r>
    </w:p>
    <w:p w:rsidR="00610D7B" w:rsidRPr="00610D7B" w:rsidRDefault="00610D7B" w:rsidP="00610D7B">
      <w:pPr>
        <w:spacing w:after="0" w:line="240" w:lineRule="auto"/>
        <w:ind w:left="2832"/>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t>- TCP/IP is an open standard—a complete description of TCP/IP   and the rights to use it were freely available to the networking   community along with several different implementations.</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TCP/IP also benefited from </w:t>
      </w:r>
      <w:r w:rsidRPr="00610D7B">
        <w:rPr>
          <w:rFonts w:ascii="Times New Roman" w:eastAsia="Times New Roman" w:hAnsi="Times New Roman"/>
          <w:b/>
          <w:sz w:val="24"/>
          <w:szCs w:val="24"/>
          <w:lang w:val="en-GB" w:eastAsia="nl-NL"/>
        </w:rPr>
        <w:t>good timing</w:t>
      </w:r>
      <w:r w:rsidRPr="00610D7B">
        <w:rPr>
          <w:rFonts w:ascii="Times New Roman" w:eastAsia="Times New Roman" w:hAnsi="Times New Roman"/>
          <w:sz w:val="24"/>
          <w:szCs w:val="24"/>
          <w:lang w:val="en-GB" w:eastAsia="nl-NL"/>
        </w:rPr>
        <w:t>, since it was developed just as the computing research community began to standardize on a common platform. Finally, a 1985 decision by the National Science Foundation (NSF) to adopt TCP/IP as the standard on its university research computing network helped create a large installed base.</w:t>
      </w:r>
    </w:p>
    <w:p w:rsidR="00610D7B" w:rsidRPr="00610D7B" w:rsidRDefault="00610D7B" w:rsidP="00610D7B">
      <w:pPr>
        <w:shd w:val="clear" w:color="auto" w:fill="FFFFFF"/>
        <w:spacing w:before="100" w:beforeAutospacing="1" w:after="100" w:afterAutospacing="1" w:line="240" w:lineRule="auto"/>
        <w:outlineLvl w:val="4"/>
        <w:rPr>
          <w:rFonts w:ascii="Times New Roman" w:eastAsia="Times New Roman" w:hAnsi="Times New Roman"/>
          <w:bCs/>
          <w:color w:val="000000"/>
          <w:sz w:val="24"/>
          <w:szCs w:val="24"/>
          <w:lang w:val="en-GB" w:eastAsia="nl-NL"/>
        </w:rPr>
      </w:pPr>
      <w:r w:rsidRPr="00610D7B">
        <w:rPr>
          <w:rFonts w:ascii="Times New Roman" w:eastAsia="Times New Roman" w:hAnsi="Times New Roman"/>
          <w:bCs/>
          <w:i/>
          <w:color w:val="000000"/>
          <w:sz w:val="24"/>
          <w:szCs w:val="24"/>
          <w:u w:val="single"/>
          <w:lang w:val="en-GB" w:eastAsia="nl-NL"/>
        </w:rPr>
        <w:t>2.1.3. Early coordination efforts</w:t>
      </w:r>
      <w:r w:rsidRPr="00610D7B">
        <w:rPr>
          <w:rFonts w:ascii="Times New Roman" w:eastAsia="Times New Roman" w:hAnsi="Times New Roman"/>
          <w:bCs/>
          <w:i/>
          <w:color w:val="000000"/>
          <w:sz w:val="24"/>
          <w:szCs w:val="24"/>
          <w:u w:val="single"/>
          <w:lang w:val="en-GB" w:eastAsia="nl-NL"/>
        </w:rPr>
        <w:br/>
      </w:r>
      <w:r w:rsidRPr="00610D7B">
        <w:rPr>
          <w:rFonts w:ascii="Times New Roman" w:eastAsia="Times New Roman" w:hAnsi="Times New Roman"/>
          <w:bCs/>
          <w:color w:val="000000"/>
          <w:sz w:val="24"/>
          <w:szCs w:val="24"/>
          <w:lang w:val="nl-NL" w:eastAsia="nl-NL"/>
        </w:rPr>
        <w:sym w:font="Wingdings" w:char="F0E0"/>
      </w:r>
      <w:r w:rsidRPr="00610D7B">
        <w:rPr>
          <w:rFonts w:ascii="Times New Roman" w:eastAsia="Times New Roman" w:hAnsi="Times New Roman"/>
          <w:bCs/>
          <w:color w:val="000000"/>
          <w:sz w:val="24"/>
          <w:szCs w:val="24"/>
          <w:lang w:val="en-GB" w:eastAsia="nl-NL"/>
        </w:rPr>
        <w:t xml:space="preserve">The diffusion of the Internet relied also on the creation of a set of flexible and responsive </w:t>
      </w:r>
      <w:r w:rsidRPr="00610D7B">
        <w:rPr>
          <w:rFonts w:ascii="Times New Roman" w:eastAsia="Times New Roman" w:hAnsi="Times New Roman"/>
          <w:b/>
          <w:bCs/>
          <w:color w:val="000000"/>
          <w:sz w:val="24"/>
          <w:szCs w:val="24"/>
          <w:lang w:val="en-GB" w:eastAsia="nl-NL"/>
        </w:rPr>
        <w:t>governance institutions</w:t>
      </w:r>
      <w:r w:rsidRPr="00610D7B">
        <w:rPr>
          <w:rFonts w:ascii="Times New Roman" w:eastAsia="Times New Roman" w:hAnsi="Times New Roman"/>
          <w:b/>
          <w:bCs/>
          <w:color w:val="000000"/>
          <w:sz w:val="20"/>
          <w:szCs w:val="20"/>
          <w:lang w:val="en-GB" w:eastAsia="nl-NL"/>
        </w:rPr>
        <w:t xml:space="preserve">. </w:t>
      </w:r>
      <w:r w:rsidRPr="00610D7B">
        <w:rPr>
          <w:rFonts w:ascii="Times New Roman" w:eastAsia="Times New Roman" w:hAnsi="Times New Roman"/>
          <w:bCs/>
          <w:color w:val="000000"/>
          <w:sz w:val="24"/>
          <w:szCs w:val="24"/>
          <w:lang w:val="en-GB" w:eastAsia="nl-NL"/>
        </w:rPr>
        <w:t>Most of these institutions trace their origins to an informal correspondence process called request for comments (RFC), RFCs were distributed over the nascent computer network and quickly became the standard forum where ARPANET’s growing technical user community gathered to propose and debate new ideas.</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The Internet’s first</w:t>
      </w:r>
      <w:r w:rsidRPr="00610D7B">
        <w:rPr>
          <w:rFonts w:ascii="Times New Roman" w:eastAsia="Times New Roman" w:hAnsi="Times New Roman"/>
          <w:b/>
          <w:bCs/>
          <w:color w:val="000000"/>
          <w:sz w:val="24"/>
          <w:szCs w:val="24"/>
          <w:lang w:val="en-GB" w:eastAsia="nl-NL"/>
        </w:rPr>
        <w:t xml:space="preserve"> formal governance organizations</w:t>
      </w:r>
      <w:r w:rsidRPr="00610D7B">
        <w:rPr>
          <w:rFonts w:ascii="Times New Roman" w:eastAsia="Times New Roman" w:hAnsi="Times New Roman"/>
          <w:bCs/>
          <w:color w:val="000000"/>
          <w:sz w:val="24"/>
          <w:szCs w:val="24"/>
          <w:lang w:val="en-GB" w:eastAsia="nl-NL"/>
        </w:rPr>
        <w:t xml:space="preserve"> began to appear in the US during the early 1980s. Efforts to rationalize the resources of several US networking initiatives operated by NASA, the Department of Energy, and the NSF led to the creation of a set of organizations. The </w:t>
      </w:r>
      <w:r w:rsidRPr="00610D7B">
        <w:rPr>
          <w:rFonts w:ascii="Times New Roman" w:eastAsia="Times New Roman" w:hAnsi="Times New Roman"/>
          <w:b/>
          <w:bCs/>
          <w:color w:val="000000"/>
          <w:sz w:val="24"/>
          <w:szCs w:val="24"/>
          <w:lang w:val="en-GB" w:eastAsia="nl-NL"/>
        </w:rPr>
        <w:t>Internet Configuration Control Board</w:t>
      </w:r>
      <w:r w:rsidRPr="00610D7B">
        <w:rPr>
          <w:rFonts w:ascii="Times New Roman" w:eastAsia="Times New Roman" w:hAnsi="Times New Roman"/>
          <w:bCs/>
          <w:color w:val="000000"/>
          <w:sz w:val="24"/>
          <w:szCs w:val="24"/>
          <w:lang w:val="en-GB" w:eastAsia="nl-NL"/>
        </w:rPr>
        <w:t xml:space="preserve"> </w:t>
      </w:r>
      <w:r w:rsidRPr="00610D7B">
        <w:rPr>
          <w:rFonts w:ascii="Times New Roman" w:eastAsia="Times New Roman" w:hAnsi="Times New Roman"/>
          <w:b/>
          <w:bCs/>
          <w:color w:val="000000"/>
          <w:sz w:val="24"/>
          <w:szCs w:val="24"/>
          <w:lang w:val="en-GB" w:eastAsia="nl-NL"/>
        </w:rPr>
        <w:t>(ICCB)</w:t>
      </w:r>
      <w:r w:rsidRPr="00610D7B">
        <w:rPr>
          <w:rFonts w:ascii="Times New Roman" w:eastAsia="Times New Roman" w:hAnsi="Times New Roman"/>
          <w:bCs/>
          <w:color w:val="000000"/>
          <w:sz w:val="24"/>
          <w:szCs w:val="24"/>
          <w:lang w:val="en-GB" w:eastAsia="nl-NL"/>
        </w:rPr>
        <w:t xml:space="preserve"> was established in 1979 by Vinton Cerf. In 1983, when ARPANET switched over to TCP/IP, the ICCB was reorganized as the </w:t>
      </w:r>
      <w:r w:rsidRPr="00610D7B">
        <w:rPr>
          <w:rFonts w:ascii="Times New Roman" w:eastAsia="Times New Roman" w:hAnsi="Times New Roman"/>
          <w:b/>
          <w:bCs/>
          <w:color w:val="000000"/>
          <w:sz w:val="24"/>
          <w:szCs w:val="24"/>
          <w:lang w:val="en-GB" w:eastAsia="nl-NL"/>
        </w:rPr>
        <w:t>Internet Activities Board</w:t>
      </w:r>
      <w:r w:rsidRPr="00610D7B">
        <w:rPr>
          <w:rFonts w:ascii="Times New Roman" w:eastAsia="Times New Roman" w:hAnsi="Times New Roman"/>
          <w:bCs/>
          <w:color w:val="000000"/>
          <w:sz w:val="24"/>
          <w:szCs w:val="24"/>
          <w:lang w:val="en-GB" w:eastAsia="nl-NL"/>
        </w:rPr>
        <w:t xml:space="preserve"> (IAB), which managed the Internet’s architecture and technical standard-setting processes, along with several other sub-committees.</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 xml:space="preserve">The IAB and its progeny coordinated the infrastructure and connectivity boom, but by the early 1990s, </w:t>
      </w:r>
      <w:r w:rsidRPr="00610D7B">
        <w:rPr>
          <w:rFonts w:ascii="Times New Roman" w:eastAsia="Times New Roman" w:hAnsi="Times New Roman"/>
          <w:b/>
          <w:bCs/>
          <w:color w:val="000000"/>
          <w:sz w:val="24"/>
          <w:szCs w:val="24"/>
          <w:lang w:val="en-GB" w:eastAsia="nl-NL"/>
        </w:rPr>
        <w:t>the costs</w:t>
      </w:r>
      <w:r w:rsidRPr="00610D7B">
        <w:rPr>
          <w:rFonts w:ascii="Times New Roman" w:eastAsia="Times New Roman" w:hAnsi="Times New Roman"/>
          <w:bCs/>
          <w:color w:val="000000"/>
          <w:sz w:val="24"/>
          <w:szCs w:val="24"/>
          <w:lang w:val="en-GB" w:eastAsia="nl-NL"/>
        </w:rPr>
        <w:t xml:space="preserve"> of managing the Internet infrastructure began to </w:t>
      </w:r>
      <w:r w:rsidRPr="00610D7B">
        <w:rPr>
          <w:rFonts w:ascii="Times New Roman" w:eastAsia="Times New Roman" w:hAnsi="Times New Roman"/>
          <w:b/>
          <w:bCs/>
          <w:color w:val="000000"/>
          <w:sz w:val="24"/>
          <w:szCs w:val="24"/>
          <w:lang w:val="en-GB" w:eastAsia="nl-NL"/>
        </w:rPr>
        <w:t>exceed the available federal funding</w:t>
      </w:r>
      <w:r w:rsidRPr="00610D7B">
        <w:rPr>
          <w:rFonts w:ascii="Times New Roman" w:eastAsia="Times New Roman" w:hAnsi="Times New Roman"/>
          <w:bCs/>
          <w:color w:val="000000"/>
          <w:sz w:val="24"/>
          <w:szCs w:val="24"/>
          <w:lang w:val="en-GB" w:eastAsia="nl-NL"/>
        </w:rPr>
        <w:t xml:space="preserve">. In 1992 </w:t>
      </w:r>
      <w:r w:rsidRPr="00610D7B">
        <w:rPr>
          <w:rFonts w:ascii="Times New Roman" w:eastAsia="Times New Roman" w:hAnsi="Times New Roman"/>
          <w:bCs/>
          <w:sz w:val="24"/>
          <w:szCs w:val="24"/>
          <w:lang w:val="en-GB" w:eastAsia="nl-NL"/>
        </w:rPr>
        <w:t xml:space="preserve">the </w:t>
      </w:r>
      <w:bookmarkStart w:id="10" w:name="bbib13"/>
      <w:bookmarkEnd w:id="10"/>
      <w:r w:rsidR="00084FCE" w:rsidRPr="00610D7B">
        <w:rPr>
          <w:rFonts w:ascii="Times New Roman" w:eastAsia="Times New Roman" w:hAnsi="Times New Roman"/>
          <w:b/>
          <w:bCs/>
          <w:vanish/>
          <w:sz w:val="24"/>
          <w:shd w:val="clear" w:color="auto" w:fill="EEEEEE"/>
          <w:lang w:val="nl-NL" w:eastAsia="nl-NL"/>
        </w:rPr>
        <w:fldChar w:fldCharType="begin"/>
      </w:r>
      <w:r w:rsidRPr="00610D7B">
        <w:rPr>
          <w:rFonts w:ascii="Times New Roman" w:eastAsia="Times New Roman" w:hAnsi="Times New Roman"/>
          <w:b/>
          <w:bCs/>
          <w:vanish/>
          <w:sz w:val="24"/>
          <w:shd w:val="clear" w:color="auto" w:fill="EEEEEE"/>
          <w:lang w:val="en-GB" w:eastAsia="nl-NL"/>
        </w:rPr>
        <w:instrText xml:space="preserve"> HYPERLINK "http://www.sciencedirect.com/science/article/B6V77-45Y01M2-B/2/a57545039b59e43b26001d84562a2643" \l "bbib13" </w:instrText>
      </w:r>
      <w:r w:rsidR="00084FCE" w:rsidRPr="00610D7B">
        <w:rPr>
          <w:rFonts w:ascii="Times New Roman" w:eastAsia="Times New Roman" w:hAnsi="Times New Roman"/>
          <w:b/>
          <w:bCs/>
          <w:vanish/>
          <w:sz w:val="24"/>
          <w:shd w:val="clear" w:color="auto" w:fill="EEEEEE"/>
          <w:lang w:val="nl-NL" w:eastAsia="nl-NL"/>
        </w:rPr>
        <w:fldChar w:fldCharType="separate"/>
      </w:r>
      <w:r w:rsidRPr="00610D7B">
        <w:rPr>
          <w:rFonts w:ascii="Times New Roman" w:eastAsia="Times New Roman" w:hAnsi="Times New Roman"/>
          <w:b/>
          <w:bCs/>
          <w:vanish/>
          <w:sz w:val="24"/>
          <w:shd w:val="clear" w:color="auto" w:fill="EEEEEE"/>
          <w:lang w:val="en-GB" w:eastAsia="nl-NL"/>
        </w:rPr>
        <w:t xml:space="preserve">Internet Society, 2002. </w:t>
      </w:r>
      <w:r w:rsidR="00084FCE" w:rsidRPr="00610D7B">
        <w:rPr>
          <w:rFonts w:ascii="Times New Roman" w:eastAsia="Times New Roman" w:hAnsi="Times New Roman"/>
          <w:b/>
          <w:bCs/>
          <w:vanish/>
          <w:sz w:val="24"/>
          <w:shd w:val="clear" w:color="auto" w:fill="EEEEEE"/>
          <w:lang w:val="nl-NL" w:eastAsia="nl-NL"/>
        </w:rPr>
        <w:fldChar w:fldCharType="end"/>
      </w:r>
      <w:r w:rsidRPr="00610D7B">
        <w:rPr>
          <w:rFonts w:ascii="Times New Roman" w:eastAsia="Times New Roman" w:hAnsi="Times New Roman"/>
          <w:b/>
          <w:bCs/>
          <w:vanish/>
          <w:sz w:val="24"/>
          <w:shd w:val="clear" w:color="auto" w:fill="EEEEEE"/>
          <w:lang w:val="en-GB" w:eastAsia="nl-NL"/>
        </w:rPr>
        <w:t xml:space="preserve">Internet Society: </w:t>
      </w:r>
      <w:hyperlink r:id="rId10" w:tgtFrame="externObjLink" w:history="1">
        <w:r w:rsidRPr="00610D7B">
          <w:rPr>
            <w:rFonts w:ascii="Times New Roman" w:eastAsia="Times New Roman" w:hAnsi="Times New Roman"/>
            <w:b/>
            <w:bCs/>
            <w:vanish/>
            <w:sz w:val="24"/>
            <w:shd w:val="clear" w:color="auto" w:fill="EEEEEE"/>
            <w:lang w:val="en-GB" w:eastAsia="nl-NL"/>
          </w:rPr>
          <w:t>www.isoc.org</w:t>
        </w:r>
      </w:hyperlink>
      <w:r w:rsidRPr="00610D7B">
        <w:rPr>
          <w:rFonts w:ascii="Times New Roman" w:eastAsia="Times New Roman" w:hAnsi="Times New Roman"/>
          <w:b/>
          <w:bCs/>
          <w:vanish/>
          <w:sz w:val="24"/>
          <w:shd w:val="clear" w:color="auto" w:fill="EEEEEE"/>
          <w:lang w:val="en-GB" w:eastAsia="nl-NL"/>
        </w:rPr>
        <w:t>.</w:t>
      </w:r>
      <w:r w:rsidRPr="00610D7B">
        <w:rPr>
          <w:rFonts w:ascii="Times New Roman" w:eastAsia="Times New Roman" w:hAnsi="Times New Roman"/>
          <w:b/>
          <w:bCs/>
          <w:sz w:val="24"/>
          <w:szCs w:val="24"/>
          <w:lang w:val="en-GB" w:eastAsia="nl-NL"/>
        </w:rPr>
        <w:t>Internet Society (ISOC</w:t>
      </w:r>
      <w:r w:rsidRPr="00610D7B">
        <w:rPr>
          <w:rFonts w:ascii="Times New Roman" w:eastAsia="Times New Roman" w:hAnsi="Times New Roman"/>
          <w:b/>
          <w:bCs/>
          <w:color w:val="000000"/>
          <w:sz w:val="24"/>
          <w:szCs w:val="24"/>
          <w:lang w:val="en-GB" w:eastAsia="nl-NL"/>
        </w:rPr>
        <w:t>)</w:t>
      </w:r>
      <w:r w:rsidRPr="00610D7B">
        <w:rPr>
          <w:rFonts w:ascii="Times New Roman" w:eastAsia="Times New Roman" w:hAnsi="Times New Roman"/>
          <w:bCs/>
          <w:color w:val="000000"/>
          <w:sz w:val="24"/>
          <w:szCs w:val="24"/>
          <w:lang w:val="en-GB" w:eastAsia="nl-NL"/>
        </w:rPr>
        <w:t xml:space="preserve"> was founded with funding from a variety of private and public sector sources.</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These informal organizations made a number of decisions that contributed to the remarkable</w:t>
      </w:r>
      <w:r w:rsidRPr="00610D7B">
        <w:rPr>
          <w:rFonts w:ascii="Times New Roman" w:eastAsia="Times New Roman" w:hAnsi="Times New Roman"/>
          <w:b/>
          <w:bCs/>
          <w:color w:val="000000"/>
          <w:sz w:val="24"/>
          <w:szCs w:val="24"/>
          <w:lang w:val="en-GB" w:eastAsia="nl-NL"/>
        </w:rPr>
        <w:t xml:space="preserve"> </w:t>
      </w:r>
      <w:r w:rsidRPr="00610D7B">
        <w:rPr>
          <w:rFonts w:ascii="Times New Roman" w:eastAsia="Times New Roman" w:hAnsi="Times New Roman"/>
          <w:bCs/>
          <w:color w:val="000000"/>
          <w:sz w:val="24"/>
          <w:szCs w:val="24"/>
          <w:lang w:val="en-GB" w:eastAsia="nl-NL"/>
        </w:rPr>
        <w:t>growth in scale and technical performance of the overall network.</w:t>
      </w:r>
      <w:r w:rsidRPr="00610D7B">
        <w:rPr>
          <w:rFonts w:ascii="Times New Roman" w:eastAsia="Times New Roman" w:hAnsi="Times New Roman"/>
          <w:b/>
          <w:bCs/>
          <w:color w:val="000000"/>
          <w:sz w:val="20"/>
          <w:szCs w:val="20"/>
          <w:lang w:val="en-GB" w:eastAsia="nl-NL"/>
        </w:rPr>
        <w:t xml:space="preserve"> </w:t>
      </w:r>
      <w:r w:rsidRPr="00610D7B">
        <w:rPr>
          <w:rFonts w:ascii="Times New Roman" w:eastAsia="Times New Roman" w:hAnsi="Times New Roman"/>
          <w:bCs/>
          <w:color w:val="000000"/>
          <w:sz w:val="24"/>
          <w:szCs w:val="24"/>
          <w:lang w:val="en-GB" w:eastAsia="nl-NL"/>
        </w:rPr>
        <w:t xml:space="preserve">These Internet self-governance organizations were also a </w:t>
      </w:r>
      <w:r w:rsidRPr="00610D7B">
        <w:rPr>
          <w:rFonts w:ascii="Times New Roman" w:eastAsia="Times New Roman" w:hAnsi="Times New Roman"/>
          <w:b/>
          <w:bCs/>
          <w:color w:val="000000"/>
          <w:sz w:val="24"/>
          <w:szCs w:val="24"/>
          <w:lang w:val="en-GB" w:eastAsia="nl-NL"/>
        </w:rPr>
        <w:t>credible alternative</w:t>
      </w:r>
      <w:r w:rsidRPr="00610D7B">
        <w:rPr>
          <w:rFonts w:ascii="Times New Roman" w:eastAsia="Times New Roman" w:hAnsi="Times New Roman"/>
          <w:bCs/>
          <w:color w:val="000000"/>
          <w:sz w:val="24"/>
          <w:szCs w:val="24"/>
          <w:lang w:val="en-GB" w:eastAsia="nl-NL"/>
        </w:rPr>
        <w:t xml:space="preserve"> to the standard-setting committees of the global telecommunications industry.</w:t>
      </w:r>
    </w:p>
    <w:p w:rsidR="00610D7B" w:rsidRPr="00610D7B" w:rsidRDefault="00610D7B" w:rsidP="00610D7B">
      <w:pPr>
        <w:shd w:val="clear" w:color="auto" w:fill="FFFFFF"/>
        <w:spacing w:before="100" w:beforeAutospacing="1" w:after="100" w:afterAutospacing="1" w:line="240" w:lineRule="auto"/>
        <w:outlineLvl w:val="4"/>
        <w:rPr>
          <w:rFonts w:ascii="Times New Roman" w:eastAsia="Times New Roman" w:hAnsi="Times New Roman"/>
          <w:bCs/>
          <w:color w:val="000000"/>
          <w:sz w:val="24"/>
          <w:szCs w:val="24"/>
          <w:lang w:val="en-GB" w:eastAsia="nl-NL"/>
        </w:rPr>
      </w:pPr>
      <w:r w:rsidRPr="00610D7B">
        <w:rPr>
          <w:rFonts w:ascii="Times New Roman" w:eastAsia="Times New Roman" w:hAnsi="Times New Roman"/>
          <w:bCs/>
          <w:i/>
          <w:color w:val="000000"/>
          <w:sz w:val="24"/>
          <w:szCs w:val="24"/>
          <w:u w:val="single"/>
          <w:lang w:val="en-GB" w:eastAsia="nl-NL"/>
        </w:rPr>
        <w:t>2.1.4. European efforts</w:t>
      </w:r>
      <w:r w:rsidRPr="00610D7B">
        <w:rPr>
          <w:rFonts w:ascii="Times New Roman" w:eastAsia="Times New Roman" w:hAnsi="Times New Roman"/>
          <w:bCs/>
          <w:i/>
          <w:color w:val="000000"/>
          <w:sz w:val="24"/>
          <w:szCs w:val="24"/>
          <w:u w:val="single"/>
          <w:lang w:val="en-GB" w:eastAsia="nl-NL"/>
        </w:rPr>
        <w:br/>
      </w:r>
      <w:r w:rsidRPr="00610D7B">
        <w:rPr>
          <w:rFonts w:ascii="Times New Roman" w:eastAsia="Times New Roman" w:hAnsi="Times New Roman"/>
          <w:bCs/>
          <w:color w:val="000000"/>
          <w:sz w:val="24"/>
          <w:szCs w:val="24"/>
          <w:lang w:val="nl-NL" w:eastAsia="nl-NL"/>
        </w:rPr>
        <w:sym w:font="Wingdings" w:char="F0E0"/>
      </w:r>
      <w:r w:rsidRPr="00610D7B">
        <w:rPr>
          <w:rFonts w:ascii="Times New Roman" w:eastAsia="Times New Roman" w:hAnsi="Times New Roman"/>
          <w:bCs/>
          <w:color w:val="000000"/>
          <w:sz w:val="24"/>
          <w:szCs w:val="24"/>
          <w:lang w:val="en-GB" w:eastAsia="nl-NL"/>
        </w:rPr>
        <w:t xml:space="preserve">Although early research efforts in Europe (e.g. Cyclades) failed to develop a network comparable in scale to the ARPANET, the early 1980s saw a number of </w:t>
      </w:r>
      <w:r w:rsidRPr="00610D7B">
        <w:rPr>
          <w:rFonts w:ascii="Times New Roman" w:eastAsia="Times New Roman" w:hAnsi="Times New Roman"/>
          <w:b/>
          <w:bCs/>
          <w:color w:val="000000"/>
          <w:sz w:val="24"/>
          <w:szCs w:val="24"/>
          <w:lang w:val="en-GB" w:eastAsia="nl-NL"/>
        </w:rPr>
        <w:t>efforts at intra-European and US-European collaboration</w:t>
      </w:r>
      <w:r w:rsidRPr="00610D7B">
        <w:rPr>
          <w:rFonts w:ascii="Times New Roman" w:eastAsia="Times New Roman" w:hAnsi="Times New Roman"/>
          <w:bCs/>
          <w:color w:val="000000"/>
          <w:sz w:val="24"/>
          <w:szCs w:val="24"/>
          <w:lang w:val="en-GB" w:eastAsia="nl-NL"/>
        </w:rPr>
        <w:t>. (e.g. the first international ARPANET nodes were established at University College in London)</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Although European research networks could offer the European research community the same basic services as ARPANET, such as e-mail and file transfer, the alternative standards did not achieve the widespread success of the TCP/IP protocol suite, and the European networks grew more slowly than the ARPANET.</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
          <w:bCs/>
          <w:color w:val="000000"/>
          <w:sz w:val="24"/>
          <w:szCs w:val="24"/>
          <w:lang w:val="en-GB" w:eastAsia="nl-NL"/>
        </w:rPr>
        <w:t>2.2. 1985–1995: infrastructure development and growth</w:t>
      </w:r>
    </w:p>
    <w:p w:rsidR="00610D7B" w:rsidRPr="00610D7B" w:rsidRDefault="00610D7B" w:rsidP="00610D7B">
      <w:pPr>
        <w:shd w:val="clear" w:color="auto" w:fill="FFFFFF"/>
        <w:spacing w:before="100" w:beforeAutospacing="1" w:after="100" w:afterAutospacing="1" w:line="240" w:lineRule="auto"/>
        <w:outlineLvl w:val="4"/>
        <w:rPr>
          <w:rFonts w:ascii="Times New Roman" w:eastAsia="Times New Roman" w:hAnsi="Times New Roman"/>
          <w:bCs/>
          <w:color w:val="000000"/>
          <w:sz w:val="24"/>
          <w:szCs w:val="24"/>
          <w:lang w:val="en-GB" w:eastAsia="nl-NL"/>
        </w:rPr>
      </w:pPr>
      <w:r w:rsidRPr="00610D7B">
        <w:rPr>
          <w:rFonts w:ascii="Times New Roman" w:eastAsia="Times New Roman" w:hAnsi="Times New Roman"/>
          <w:bCs/>
          <w:color w:val="000000"/>
          <w:sz w:val="24"/>
          <w:szCs w:val="24"/>
          <w:lang w:val="en-GB" w:eastAsia="nl-NL"/>
        </w:rPr>
        <w:t>During the next 15 years, however, the Internet infrastructure was tested by a dramatic expansion in the number of new networks and users. Growth was accompanied by consolidation and privatization of the network infrastructure, as well as by expanded commercial use.</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i/>
          <w:color w:val="000000"/>
          <w:sz w:val="24"/>
          <w:szCs w:val="24"/>
          <w:u w:val="single"/>
          <w:lang w:val="en-GB" w:eastAsia="nl-NL"/>
        </w:rPr>
        <w:t>2.2.1. Infrastructure evolution</w:t>
      </w:r>
      <w:r w:rsidRPr="00610D7B">
        <w:rPr>
          <w:rFonts w:ascii="Times New Roman" w:eastAsia="Times New Roman" w:hAnsi="Times New Roman"/>
          <w:bCs/>
          <w:i/>
          <w:color w:val="000000"/>
          <w:sz w:val="24"/>
          <w:szCs w:val="24"/>
          <w:u w:val="single"/>
          <w:lang w:val="en-GB" w:eastAsia="nl-NL"/>
        </w:rPr>
        <w:br/>
      </w:r>
      <w:r w:rsidRPr="00610D7B">
        <w:rPr>
          <w:rFonts w:ascii="Times New Roman" w:eastAsia="Times New Roman" w:hAnsi="Times New Roman"/>
          <w:bCs/>
          <w:color w:val="000000"/>
          <w:sz w:val="24"/>
          <w:szCs w:val="24"/>
          <w:lang w:val="nl-NL" w:eastAsia="nl-NL"/>
        </w:rPr>
        <w:sym w:font="Wingdings" w:char="F0E0"/>
      </w:r>
      <w:r w:rsidRPr="00610D7B">
        <w:rPr>
          <w:rFonts w:ascii="Times New Roman" w:eastAsia="Times New Roman" w:hAnsi="Times New Roman"/>
          <w:bCs/>
          <w:color w:val="000000"/>
          <w:sz w:val="24"/>
          <w:szCs w:val="24"/>
          <w:lang w:val="en-GB" w:eastAsia="nl-NL"/>
        </w:rPr>
        <w:t xml:space="preserve">The first steps toward </w:t>
      </w:r>
      <w:r w:rsidRPr="00610D7B">
        <w:rPr>
          <w:rFonts w:ascii="Times New Roman" w:eastAsia="Times New Roman" w:hAnsi="Times New Roman"/>
          <w:b/>
          <w:bCs/>
          <w:color w:val="000000"/>
          <w:sz w:val="24"/>
          <w:szCs w:val="24"/>
          <w:lang w:val="en-GB" w:eastAsia="nl-NL"/>
        </w:rPr>
        <w:t>privatization</w:t>
      </w:r>
      <w:r w:rsidRPr="00610D7B">
        <w:rPr>
          <w:rFonts w:ascii="Times New Roman" w:eastAsia="Times New Roman" w:hAnsi="Times New Roman"/>
          <w:bCs/>
          <w:color w:val="000000"/>
          <w:sz w:val="24"/>
          <w:szCs w:val="24"/>
          <w:lang w:val="en-GB" w:eastAsia="nl-NL"/>
        </w:rPr>
        <w:t xml:space="preserve"> of the US network infrastructure were taken in 1983, when DARPA </w:t>
      </w:r>
      <w:r w:rsidRPr="00610D7B">
        <w:rPr>
          <w:rFonts w:ascii="Times New Roman" w:eastAsia="Times New Roman" w:hAnsi="Times New Roman"/>
          <w:b/>
          <w:bCs/>
          <w:color w:val="000000"/>
          <w:sz w:val="24"/>
          <w:szCs w:val="24"/>
          <w:lang w:val="en-GB" w:eastAsia="nl-NL"/>
        </w:rPr>
        <w:t>split</w:t>
      </w:r>
      <w:r w:rsidRPr="00610D7B">
        <w:rPr>
          <w:rFonts w:ascii="Times New Roman" w:eastAsia="Times New Roman" w:hAnsi="Times New Roman"/>
          <w:bCs/>
          <w:color w:val="000000"/>
          <w:sz w:val="24"/>
          <w:szCs w:val="24"/>
          <w:lang w:val="en-GB" w:eastAsia="nl-NL"/>
        </w:rPr>
        <w:t xml:space="preserve"> the ARPANET into two parallel networks—</w:t>
      </w:r>
      <w:r w:rsidRPr="00610D7B">
        <w:rPr>
          <w:rFonts w:ascii="Times New Roman" w:eastAsia="Times New Roman" w:hAnsi="Times New Roman"/>
          <w:b/>
          <w:bCs/>
          <w:color w:val="000000"/>
          <w:sz w:val="24"/>
          <w:szCs w:val="24"/>
          <w:lang w:val="en-GB" w:eastAsia="nl-NL"/>
        </w:rPr>
        <w:t>ARPANET</w:t>
      </w:r>
      <w:r w:rsidRPr="00610D7B">
        <w:rPr>
          <w:rFonts w:ascii="Times New Roman" w:eastAsia="Times New Roman" w:hAnsi="Times New Roman"/>
          <w:bCs/>
          <w:color w:val="000000"/>
          <w:sz w:val="24"/>
          <w:szCs w:val="24"/>
          <w:lang w:val="en-GB" w:eastAsia="nl-NL"/>
        </w:rPr>
        <w:t xml:space="preserve"> and </w:t>
      </w:r>
      <w:r w:rsidRPr="00610D7B">
        <w:rPr>
          <w:rFonts w:ascii="Times New Roman" w:eastAsia="Times New Roman" w:hAnsi="Times New Roman"/>
          <w:b/>
          <w:bCs/>
          <w:color w:val="000000"/>
          <w:sz w:val="24"/>
          <w:szCs w:val="24"/>
          <w:lang w:val="en-GB" w:eastAsia="nl-NL"/>
        </w:rPr>
        <w:t>MILNET</w:t>
      </w:r>
      <w:r w:rsidRPr="00610D7B">
        <w:rPr>
          <w:rFonts w:ascii="Times New Roman" w:eastAsia="Times New Roman" w:hAnsi="Times New Roman"/>
          <w:bCs/>
          <w:color w:val="000000"/>
          <w:sz w:val="24"/>
          <w:szCs w:val="24"/>
          <w:lang w:val="en-GB" w:eastAsia="nl-NL"/>
        </w:rPr>
        <w:t>. The latter network was used exclusively for military applications, while ARPANET remained a network primarily linking research computers in industry, academia, and government research facilities.</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 xml:space="preserve">In 1985, the </w:t>
      </w:r>
      <w:r w:rsidRPr="00610D7B">
        <w:rPr>
          <w:rFonts w:ascii="Times New Roman" w:eastAsia="Times New Roman" w:hAnsi="Times New Roman"/>
          <w:b/>
          <w:bCs/>
          <w:color w:val="000000"/>
          <w:sz w:val="24"/>
          <w:szCs w:val="24"/>
          <w:lang w:val="en-GB" w:eastAsia="nl-NL"/>
        </w:rPr>
        <w:t>NSF</w:t>
      </w:r>
      <w:r w:rsidRPr="00610D7B">
        <w:rPr>
          <w:rFonts w:ascii="Times New Roman" w:eastAsia="Times New Roman" w:hAnsi="Times New Roman"/>
          <w:bCs/>
          <w:color w:val="000000"/>
          <w:sz w:val="24"/>
          <w:szCs w:val="24"/>
          <w:lang w:val="en-GB" w:eastAsia="nl-NL"/>
        </w:rPr>
        <w:t xml:space="preserve"> (National science foundation) mandated that any university receiving NSF funding for an Internet connection must use </w:t>
      </w:r>
      <w:r w:rsidRPr="00610D7B">
        <w:rPr>
          <w:rFonts w:ascii="Times New Roman" w:eastAsia="Times New Roman" w:hAnsi="Times New Roman"/>
          <w:b/>
          <w:bCs/>
          <w:color w:val="000000"/>
          <w:sz w:val="24"/>
          <w:szCs w:val="24"/>
          <w:lang w:val="en-GB" w:eastAsia="nl-NL"/>
        </w:rPr>
        <w:t>TCP/IP</w:t>
      </w:r>
      <w:r w:rsidRPr="00610D7B">
        <w:rPr>
          <w:rFonts w:ascii="Times New Roman" w:eastAsia="Times New Roman" w:hAnsi="Times New Roman"/>
          <w:bCs/>
          <w:color w:val="000000"/>
          <w:sz w:val="24"/>
          <w:szCs w:val="24"/>
          <w:lang w:val="en-GB" w:eastAsia="nl-NL"/>
        </w:rPr>
        <w:t xml:space="preserve"> on its network, </w:t>
      </w:r>
      <w:r w:rsidRPr="00610D7B">
        <w:rPr>
          <w:rFonts w:ascii="Times New Roman" w:eastAsia="Times New Roman" w:hAnsi="Times New Roman"/>
          <w:b/>
          <w:bCs/>
          <w:color w:val="000000"/>
          <w:sz w:val="24"/>
          <w:szCs w:val="24"/>
          <w:lang w:val="en-GB" w:eastAsia="nl-NL"/>
        </w:rPr>
        <w:t>NSFNET</w:t>
      </w:r>
      <w:r w:rsidRPr="00610D7B">
        <w:rPr>
          <w:rFonts w:ascii="Times New Roman" w:eastAsia="Times New Roman" w:hAnsi="Times New Roman"/>
          <w:bCs/>
          <w:color w:val="000000"/>
          <w:sz w:val="24"/>
          <w:szCs w:val="24"/>
          <w:lang w:val="en-GB" w:eastAsia="nl-NL"/>
        </w:rPr>
        <w:t>, and must provide access to all “qualified users.”</w:t>
      </w:r>
      <w:r w:rsidRPr="00610D7B">
        <w:rPr>
          <w:rFonts w:ascii="Times New Roman" w:eastAsia="Times New Roman" w:hAnsi="Times New Roman"/>
          <w:b/>
          <w:bCs/>
          <w:color w:val="000000"/>
          <w:sz w:val="20"/>
          <w:szCs w:val="20"/>
          <w:lang w:val="en-GB" w:eastAsia="nl-NL"/>
        </w:rPr>
        <w:t xml:space="preserve"> </w:t>
      </w:r>
      <w:r w:rsidRPr="00610D7B">
        <w:rPr>
          <w:rFonts w:ascii="Times New Roman" w:eastAsia="Times New Roman" w:hAnsi="Times New Roman"/>
          <w:bCs/>
          <w:color w:val="000000"/>
          <w:sz w:val="24"/>
          <w:szCs w:val="24"/>
          <w:lang w:val="en-GB" w:eastAsia="nl-NL"/>
        </w:rPr>
        <w:t>The NSF requirement strengthened the position of TCP/IP as the dominant network protocol</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 xml:space="preserve"> In the same year, all of the federal agencies then operating networks—DARPA, NSF, DOE and NASA—established the </w:t>
      </w:r>
      <w:r w:rsidRPr="00610D7B">
        <w:rPr>
          <w:rFonts w:ascii="Times New Roman" w:eastAsia="Times New Roman" w:hAnsi="Times New Roman"/>
          <w:b/>
          <w:bCs/>
          <w:color w:val="000000"/>
          <w:sz w:val="24"/>
          <w:szCs w:val="24"/>
          <w:lang w:val="en-GB" w:eastAsia="nl-NL"/>
        </w:rPr>
        <w:t>federal Internet exchange (FIX)</w:t>
      </w:r>
      <w:r w:rsidRPr="00610D7B">
        <w:rPr>
          <w:rFonts w:ascii="Times New Roman" w:eastAsia="Times New Roman" w:hAnsi="Times New Roman"/>
          <w:bCs/>
          <w:color w:val="000000"/>
          <w:sz w:val="24"/>
          <w:szCs w:val="24"/>
          <w:lang w:val="en-GB" w:eastAsia="nl-NL"/>
        </w:rPr>
        <w:t>, a common connection point that allowed them to share their backbone infrastructure.</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 xml:space="preserve"> In 1990</w:t>
      </w:r>
      <w:r w:rsidRPr="00610D7B">
        <w:rPr>
          <w:rFonts w:ascii="Times New Roman" w:eastAsia="Times New Roman" w:hAnsi="Times New Roman"/>
          <w:bCs/>
          <w:color w:val="000000"/>
          <w:lang w:val="en-GB" w:eastAsia="nl-NL"/>
        </w:rPr>
        <w:t xml:space="preserve">, the NSF maintained an </w:t>
      </w:r>
      <w:r w:rsidRPr="00610D7B">
        <w:rPr>
          <w:rFonts w:ascii="Times New Roman" w:eastAsia="Times New Roman" w:hAnsi="Times New Roman"/>
          <w:b/>
          <w:bCs/>
          <w:color w:val="000000"/>
          <w:lang w:val="en-GB" w:eastAsia="nl-NL"/>
        </w:rPr>
        <w:t>acceptable use policy (AUP)</w:t>
      </w:r>
      <w:r w:rsidRPr="00610D7B">
        <w:rPr>
          <w:rFonts w:ascii="Times New Roman" w:eastAsia="Times New Roman" w:hAnsi="Times New Roman"/>
          <w:bCs/>
          <w:color w:val="000000"/>
          <w:lang w:val="en-GB" w:eastAsia="nl-NL"/>
        </w:rPr>
        <w:t xml:space="preserve"> that prohibited the use of NSFNET for “</w:t>
      </w:r>
      <w:r w:rsidRPr="00610D7B">
        <w:rPr>
          <w:rFonts w:ascii="Times New Roman" w:eastAsia="Times New Roman" w:hAnsi="Times New Roman"/>
          <w:b/>
          <w:bCs/>
          <w:color w:val="000000"/>
          <w:lang w:val="en-GB" w:eastAsia="nl-NL"/>
        </w:rPr>
        <w:t>commercial purposes</w:t>
      </w:r>
      <w:r w:rsidRPr="00610D7B">
        <w:rPr>
          <w:rFonts w:ascii="Times New Roman" w:eastAsia="Times New Roman" w:hAnsi="Times New Roman"/>
          <w:bCs/>
          <w:color w:val="000000"/>
          <w:lang w:val="en-GB" w:eastAsia="nl-NL"/>
        </w:rPr>
        <w:t>.” The growing population of commercial Internet users was allowed to access NSFNET as a research tool, but commercial users were prohibited from using it to conduct business.</w:t>
      </w:r>
      <w:r w:rsidRPr="00610D7B">
        <w:rPr>
          <w:rFonts w:ascii="Times New Roman" w:eastAsia="Times New Roman" w:hAnsi="Times New Roman"/>
          <w:bCs/>
          <w:color w:val="000000"/>
          <w:lang w:val="en-GB" w:eastAsia="nl-NL"/>
        </w:rPr>
        <w:br/>
      </w:r>
      <w:r w:rsidRPr="00610D7B">
        <w:rPr>
          <w:rFonts w:ascii="Times New Roman" w:eastAsia="Times New Roman" w:hAnsi="Times New Roman"/>
          <w:bCs/>
          <w:color w:val="000000"/>
          <w:lang w:val="en-GB" w:eastAsia="nl-NL"/>
        </w:rPr>
        <w:sym w:font="Wingdings" w:char="F0E0"/>
      </w:r>
      <w:r w:rsidRPr="00610D7B">
        <w:rPr>
          <w:rFonts w:ascii="Times New Roman" w:eastAsia="Times New Roman" w:hAnsi="Times New Roman"/>
          <w:bCs/>
          <w:color w:val="000000"/>
          <w:sz w:val="24"/>
          <w:szCs w:val="24"/>
          <w:lang w:val="en-GB" w:eastAsia="nl-NL"/>
        </w:rPr>
        <w:t xml:space="preserve">In 1991 the </w:t>
      </w:r>
      <w:r w:rsidRPr="00610D7B">
        <w:rPr>
          <w:rFonts w:ascii="Times New Roman" w:eastAsia="Times New Roman" w:hAnsi="Times New Roman"/>
          <w:b/>
          <w:bCs/>
          <w:color w:val="000000"/>
          <w:sz w:val="24"/>
          <w:szCs w:val="24"/>
          <w:lang w:val="en-GB" w:eastAsia="nl-NL"/>
        </w:rPr>
        <w:t>NSF abandon the AUP</w:t>
      </w:r>
      <w:r w:rsidRPr="00610D7B">
        <w:rPr>
          <w:rFonts w:ascii="Times New Roman" w:eastAsia="Times New Roman" w:hAnsi="Times New Roman"/>
          <w:bCs/>
          <w:color w:val="000000"/>
          <w:sz w:val="24"/>
          <w:szCs w:val="24"/>
          <w:lang w:val="en-GB" w:eastAsia="nl-NL"/>
        </w:rPr>
        <w:t>. The transition of the core network infrastructure into private hands was completed in 1995, when the NSF transferred control of its four major Network Access Points to Sprint, Ameritech, MFS, and Pacific Bell.</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sz w:val="24"/>
          <w:szCs w:val="24"/>
          <w:lang w:val="en-GB" w:eastAsia="nl-NL"/>
        </w:rPr>
        <w:t xml:space="preserve">Data from the </w:t>
      </w:r>
      <w:bookmarkStart w:id="11" w:name="bbib25"/>
      <w:bookmarkEnd w:id="11"/>
      <w:r w:rsidR="00084FCE" w:rsidRPr="00610D7B">
        <w:rPr>
          <w:rFonts w:ascii="Times New Roman" w:eastAsia="Times New Roman" w:hAnsi="Times New Roman"/>
          <w:bCs/>
          <w:vanish/>
          <w:sz w:val="24"/>
          <w:shd w:val="clear" w:color="auto" w:fill="EEEEEE"/>
          <w:lang w:val="nl-NL" w:eastAsia="nl-NL"/>
        </w:rPr>
        <w:fldChar w:fldCharType="begin"/>
      </w:r>
      <w:r w:rsidRPr="00610D7B">
        <w:rPr>
          <w:rFonts w:ascii="Times New Roman" w:eastAsia="Times New Roman" w:hAnsi="Times New Roman"/>
          <w:bCs/>
          <w:vanish/>
          <w:sz w:val="24"/>
          <w:shd w:val="clear" w:color="auto" w:fill="EEEEEE"/>
          <w:lang w:val="en-GB" w:eastAsia="nl-NL"/>
        </w:rPr>
        <w:instrText xml:space="preserve"> HYPERLINK "http://www.sciencedirect.com/science/article/B6V77-45Y01M2-B/2/a57545039b59e43b26001d84562a2643" \l "bbib25" </w:instrText>
      </w:r>
      <w:r w:rsidR="00084FCE" w:rsidRPr="00610D7B">
        <w:rPr>
          <w:rFonts w:ascii="Times New Roman" w:eastAsia="Times New Roman" w:hAnsi="Times New Roman"/>
          <w:bCs/>
          <w:vanish/>
          <w:sz w:val="24"/>
          <w:shd w:val="clear" w:color="auto" w:fill="EEEEEE"/>
          <w:lang w:val="nl-NL" w:eastAsia="nl-NL"/>
        </w:rPr>
        <w:fldChar w:fldCharType="separate"/>
      </w:r>
      <w:r w:rsidRPr="00610D7B">
        <w:rPr>
          <w:rFonts w:ascii="Times New Roman" w:eastAsia="Times New Roman" w:hAnsi="Times New Roman"/>
          <w:bCs/>
          <w:vanish/>
          <w:sz w:val="24"/>
          <w:shd w:val="clear" w:color="auto" w:fill="EEEEEE"/>
          <w:lang w:val="en-GB" w:eastAsia="nl-NL"/>
        </w:rPr>
        <w:t xml:space="preserve">US Department of Commerce, 2002. </w:t>
      </w:r>
      <w:r w:rsidR="00084FCE" w:rsidRPr="00610D7B">
        <w:rPr>
          <w:rFonts w:ascii="Times New Roman" w:eastAsia="Times New Roman" w:hAnsi="Times New Roman"/>
          <w:bCs/>
          <w:vanish/>
          <w:sz w:val="24"/>
          <w:shd w:val="clear" w:color="auto" w:fill="EEEEEE"/>
          <w:lang w:val="nl-NL" w:eastAsia="nl-NL"/>
        </w:rPr>
        <w:fldChar w:fldCharType="end"/>
      </w:r>
      <w:r w:rsidRPr="00610D7B">
        <w:rPr>
          <w:rFonts w:ascii="Times New Roman" w:eastAsia="Times New Roman" w:hAnsi="Times New Roman"/>
          <w:bCs/>
          <w:vanish/>
          <w:sz w:val="24"/>
          <w:shd w:val="clear" w:color="auto" w:fill="EEEEEE"/>
          <w:lang w:val="en-GB" w:eastAsia="nl-NL"/>
        </w:rPr>
        <w:t xml:space="preserve">US Department of Commerce, 2002. E-stats, </w:t>
      </w:r>
      <w:hyperlink r:id="rId11" w:tgtFrame="externObjLink" w:history="1">
        <w:r w:rsidRPr="00610D7B">
          <w:rPr>
            <w:rFonts w:ascii="Times New Roman" w:eastAsia="Times New Roman" w:hAnsi="Times New Roman"/>
            <w:bCs/>
            <w:vanish/>
            <w:sz w:val="24"/>
            <w:shd w:val="clear" w:color="auto" w:fill="EEEEEE"/>
            <w:lang w:val="en-GB" w:eastAsia="nl-NL"/>
          </w:rPr>
          <w:t>www.census.gov/estats</w:t>
        </w:r>
      </w:hyperlink>
      <w:r w:rsidRPr="00610D7B">
        <w:rPr>
          <w:rFonts w:ascii="Times New Roman" w:eastAsia="Times New Roman" w:hAnsi="Times New Roman"/>
          <w:bCs/>
          <w:vanish/>
          <w:sz w:val="24"/>
          <w:shd w:val="clear" w:color="auto" w:fill="EEEEEE"/>
          <w:lang w:val="en-GB" w:eastAsia="nl-NL"/>
        </w:rPr>
        <w:t>.</w:t>
      </w:r>
      <w:hyperlink r:id="rId12" w:anchor="bib25" w:history="1">
        <w:r w:rsidRPr="00610D7B">
          <w:rPr>
            <w:rFonts w:ascii="Times New Roman" w:eastAsia="Times New Roman" w:hAnsi="Times New Roman"/>
            <w:bCs/>
            <w:sz w:val="24"/>
            <w:szCs w:val="24"/>
            <w:lang w:val="en-GB" w:eastAsia="nl-NL"/>
          </w:rPr>
          <w:t>US Department of Commerce</w:t>
        </w:r>
      </w:hyperlink>
      <w:r w:rsidRPr="00610D7B">
        <w:rPr>
          <w:rFonts w:ascii="Times New Roman" w:eastAsia="Times New Roman" w:hAnsi="Times New Roman"/>
          <w:bCs/>
          <w:sz w:val="24"/>
          <w:szCs w:val="24"/>
          <w:lang w:val="en-GB" w:eastAsia="nl-NL"/>
        </w:rPr>
        <w:t xml:space="preserve"> indicate that expenditures on software and information technology accounted for 24% of total US private fixed investment in 1970, US$ 8.31 billion. ITs share of annual private sector investment flows grew during the next thirty years, reaching US$ 542.2 billion by 1999.</w:t>
      </w:r>
      <w:r w:rsidRPr="00610D7B">
        <w:rPr>
          <w:rFonts w:ascii="Times New Roman" w:eastAsia="Times New Roman" w:hAnsi="Times New Roman"/>
          <w:b/>
          <w:bCs/>
          <w:color w:val="000000"/>
          <w:sz w:val="20"/>
          <w:szCs w:val="20"/>
          <w:lang w:val="en-GB" w:eastAsia="nl-NL"/>
        </w:rPr>
        <w:t xml:space="preserve"> </w:t>
      </w:r>
      <w:r w:rsidRPr="00610D7B">
        <w:rPr>
          <w:rFonts w:ascii="Times New Roman" w:eastAsia="Times New Roman" w:hAnsi="Times New Roman"/>
          <w:bCs/>
          <w:color w:val="000000"/>
          <w:sz w:val="24"/>
          <w:szCs w:val="24"/>
          <w:lang w:val="en-GB" w:eastAsia="nl-NL"/>
        </w:rPr>
        <w:t xml:space="preserve">This </w:t>
      </w:r>
      <w:r w:rsidRPr="00610D7B">
        <w:rPr>
          <w:rFonts w:ascii="Times New Roman" w:eastAsia="Times New Roman" w:hAnsi="Times New Roman"/>
          <w:b/>
          <w:bCs/>
          <w:color w:val="000000"/>
          <w:sz w:val="24"/>
          <w:szCs w:val="24"/>
          <w:lang w:val="en-GB" w:eastAsia="nl-NL"/>
        </w:rPr>
        <w:t>large privately financed IT investment</w:t>
      </w:r>
      <w:r w:rsidRPr="00610D7B">
        <w:rPr>
          <w:rFonts w:ascii="Times New Roman" w:eastAsia="Times New Roman" w:hAnsi="Times New Roman"/>
          <w:bCs/>
          <w:color w:val="000000"/>
          <w:sz w:val="24"/>
          <w:szCs w:val="24"/>
          <w:lang w:val="en-GB" w:eastAsia="nl-NL"/>
        </w:rPr>
        <w:t xml:space="preserve"> created a huge domestic “platform” in the US for the rapid adoption of the Internet and for user-led innovation in Internet services and technologies.</w:t>
      </w:r>
      <w:r w:rsidRPr="00610D7B">
        <w:rPr>
          <w:rFonts w:ascii="Times New Roman" w:eastAsia="Times New Roman" w:hAnsi="Times New Roman"/>
          <w:bCs/>
          <w:color w:val="000000"/>
          <w:sz w:val="24"/>
          <w:szCs w:val="24"/>
          <w:lang w:val="en-GB" w:eastAsia="nl-NL"/>
        </w:rPr>
        <w:br/>
      </w:r>
      <w:r w:rsidRPr="00610D7B">
        <w:rPr>
          <w:rFonts w:ascii="Times New Roman" w:eastAsia="Times New Roman" w:hAnsi="Times New Roman"/>
          <w:bCs/>
          <w:color w:val="000000"/>
          <w:sz w:val="24"/>
          <w:szCs w:val="24"/>
          <w:lang w:val="en-GB" w:eastAsia="nl-NL"/>
        </w:rPr>
        <w:sym w:font="Wingdings" w:char="F0E0"/>
      </w:r>
      <w:r w:rsidRPr="00610D7B">
        <w:rPr>
          <w:rFonts w:ascii="Times New Roman" w:eastAsia="Times New Roman" w:hAnsi="Times New Roman"/>
          <w:bCs/>
          <w:color w:val="000000"/>
          <w:sz w:val="24"/>
          <w:szCs w:val="24"/>
          <w:lang w:val="en-GB" w:eastAsia="nl-NL"/>
        </w:rPr>
        <w:t xml:space="preserve">Western Europe also developed a data-networking infrastructure during the late 1980s, </w:t>
      </w:r>
      <w:r w:rsidRPr="00610D7B">
        <w:rPr>
          <w:rFonts w:ascii="Times New Roman" w:eastAsia="Times New Roman" w:hAnsi="Times New Roman"/>
          <w:b/>
          <w:bCs/>
          <w:color w:val="000000"/>
          <w:sz w:val="24"/>
          <w:szCs w:val="24"/>
          <w:lang w:val="en-GB" w:eastAsia="nl-NL"/>
        </w:rPr>
        <w:t>Reseaux IP European (RIPE</w:t>
      </w:r>
      <w:r w:rsidRPr="00610D7B">
        <w:rPr>
          <w:rFonts w:ascii="Times New Roman" w:eastAsia="Times New Roman" w:hAnsi="Times New Roman"/>
          <w:b/>
          <w:bCs/>
          <w:color w:val="000000"/>
          <w:sz w:val="20"/>
          <w:szCs w:val="20"/>
          <w:lang w:val="en-GB" w:eastAsia="nl-NL"/>
        </w:rPr>
        <w:t>)</w:t>
      </w:r>
      <w:r w:rsidRPr="00610D7B">
        <w:rPr>
          <w:rFonts w:ascii="Times New Roman" w:eastAsia="Times New Roman" w:hAnsi="Times New Roman"/>
          <w:bCs/>
          <w:color w:val="000000"/>
          <w:sz w:val="24"/>
          <w:szCs w:val="24"/>
          <w:lang w:val="en-GB" w:eastAsia="nl-NL"/>
        </w:rPr>
        <w:t xml:space="preserve">, but its scale and standardization lagged US efforts. The large scale and open standards of the </w:t>
      </w:r>
      <w:r w:rsidRPr="00610D7B">
        <w:rPr>
          <w:rFonts w:ascii="Times New Roman" w:eastAsia="Times New Roman" w:hAnsi="Times New Roman"/>
          <w:b/>
          <w:bCs/>
          <w:color w:val="000000"/>
          <w:sz w:val="24"/>
          <w:szCs w:val="24"/>
          <w:lang w:val="en-GB" w:eastAsia="nl-NL"/>
        </w:rPr>
        <w:t>NSFNET</w:t>
      </w:r>
      <w:r w:rsidRPr="00610D7B">
        <w:rPr>
          <w:rFonts w:ascii="Times New Roman" w:eastAsia="Times New Roman" w:hAnsi="Times New Roman"/>
          <w:bCs/>
          <w:color w:val="000000"/>
          <w:sz w:val="24"/>
          <w:szCs w:val="24"/>
          <w:lang w:val="en-GB" w:eastAsia="nl-NL"/>
        </w:rPr>
        <w:t xml:space="preserve"> made it </w:t>
      </w:r>
      <w:r w:rsidRPr="00610D7B">
        <w:rPr>
          <w:rFonts w:ascii="Times New Roman" w:eastAsia="Times New Roman" w:hAnsi="Times New Roman"/>
          <w:b/>
          <w:bCs/>
          <w:color w:val="000000"/>
          <w:sz w:val="24"/>
          <w:szCs w:val="24"/>
          <w:lang w:val="en-GB" w:eastAsia="nl-NL"/>
        </w:rPr>
        <w:t>an attractive alternative to the European networks</w:t>
      </w:r>
      <w:r w:rsidRPr="00610D7B">
        <w:rPr>
          <w:rFonts w:ascii="Times New Roman" w:eastAsia="Times New Roman" w:hAnsi="Times New Roman"/>
          <w:bCs/>
          <w:color w:val="000000"/>
          <w:sz w:val="24"/>
          <w:szCs w:val="24"/>
          <w:lang w:val="en-GB" w:eastAsia="nl-NL"/>
        </w:rPr>
        <w:t>, and many networks from industrial economies outside the US chose to connect with the NSFNET infrastructure.</w:t>
      </w:r>
    </w:p>
    <w:p w:rsidR="000F4940" w:rsidRDefault="000F4940" w:rsidP="00610D7B">
      <w:pPr>
        <w:spacing w:after="0" w:line="240" w:lineRule="auto"/>
        <w:rPr>
          <w:rFonts w:ascii="Times New Roman" w:eastAsia="Times New Roman" w:hAnsi="Times New Roman"/>
          <w:i/>
          <w:sz w:val="24"/>
          <w:szCs w:val="24"/>
          <w:u w:val="single"/>
          <w:lang w:val="en-GB" w:eastAsia="nl-NL"/>
        </w:rPr>
      </w:pPr>
    </w:p>
    <w:p w:rsidR="00610D7B" w:rsidRPr="00610D7B" w:rsidRDefault="00610D7B" w:rsidP="00610D7B">
      <w:pPr>
        <w:spacing w:after="0" w:line="240" w:lineRule="auto"/>
        <w:rPr>
          <w:rFonts w:eastAsia="Times New Roman"/>
          <w:i/>
          <w:sz w:val="24"/>
          <w:szCs w:val="24"/>
          <w:u w:val="single"/>
          <w:lang w:val="en-GB" w:eastAsia="nl-NL"/>
        </w:rPr>
      </w:pPr>
      <w:r w:rsidRPr="00610D7B">
        <w:rPr>
          <w:rFonts w:ascii="Times New Roman" w:eastAsia="Times New Roman" w:hAnsi="Times New Roman"/>
          <w:i/>
          <w:sz w:val="24"/>
          <w:szCs w:val="24"/>
          <w:u w:val="single"/>
          <w:lang w:val="en-GB" w:eastAsia="nl-NL"/>
        </w:rPr>
        <w:t>2.2.2. Technical advances</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Growth in regional networks and the NSFNET backbone in the late 1980s induced </w:t>
      </w:r>
      <w:r w:rsidRPr="00610D7B">
        <w:rPr>
          <w:rFonts w:ascii="Times New Roman" w:eastAsia="Times New Roman" w:hAnsi="Times New Roman"/>
          <w:b/>
          <w:sz w:val="24"/>
          <w:szCs w:val="24"/>
          <w:lang w:val="en-GB" w:eastAsia="nl-NL"/>
        </w:rPr>
        <w:t>a series of incremental improvements</w:t>
      </w:r>
      <w:r w:rsidRPr="00610D7B">
        <w:rPr>
          <w:rFonts w:ascii="Times New Roman" w:eastAsia="Times New Roman" w:hAnsi="Times New Roman"/>
          <w:sz w:val="24"/>
          <w:szCs w:val="24"/>
          <w:lang w:val="en-GB" w:eastAsia="nl-NL"/>
        </w:rPr>
        <w:t xml:space="preserve"> and innovations that cumulatively improved the performance of the Internet: -The speed of the NSFNET backbone was upgraded</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t xml:space="preserve">                        -The domain name server (DNS): it maps Internet domain names to the                 </w:t>
      </w:r>
      <w:r w:rsidRPr="00610D7B">
        <w:rPr>
          <w:rFonts w:ascii="Times New Roman" w:eastAsia="Times New Roman" w:hAnsi="Times New Roman"/>
          <w:sz w:val="24"/>
          <w:szCs w:val="24"/>
          <w:lang w:val="en-GB" w:eastAsia="nl-NL"/>
        </w:rPr>
        <w:br/>
        <w:t xml:space="preserve">                          numerical network address scheme utilized by TCP/IP.</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t xml:space="preserve">                        -The creation of a hierarchical classification scheme for sub-networks.</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The advances in domain name servers and classification schemes were the work of computer scientists in US</w:t>
      </w:r>
      <w:r w:rsidRPr="00610D7B">
        <w:rPr>
          <w:rFonts w:ascii="Times New Roman" w:eastAsia="Times New Roman" w:hAnsi="Times New Roman"/>
          <w:b/>
          <w:sz w:val="24"/>
          <w:szCs w:val="24"/>
          <w:lang w:val="en-GB" w:eastAsia="nl-NL"/>
        </w:rPr>
        <w:t xml:space="preserve"> universities</w:t>
      </w:r>
      <w:r w:rsidRPr="00610D7B">
        <w:rPr>
          <w:rFonts w:ascii="Times New Roman" w:eastAsia="Times New Roman" w:hAnsi="Times New Roman"/>
          <w:sz w:val="24"/>
          <w:szCs w:val="24"/>
          <w:lang w:val="en-GB" w:eastAsia="nl-NL"/>
        </w:rPr>
        <w:t>.</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The firms that eventually came to dominate the market of </w:t>
      </w:r>
      <w:r w:rsidRPr="00610D7B">
        <w:rPr>
          <w:rFonts w:ascii="Times New Roman" w:eastAsia="Times New Roman" w:hAnsi="Times New Roman"/>
          <w:b/>
          <w:sz w:val="24"/>
          <w:szCs w:val="24"/>
          <w:lang w:val="en-GB" w:eastAsia="nl-NL"/>
        </w:rPr>
        <w:t>innovations</w:t>
      </w:r>
      <w:r w:rsidRPr="00610D7B">
        <w:rPr>
          <w:rFonts w:ascii="Times New Roman" w:eastAsia="Times New Roman" w:hAnsi="Times New Roman"/>
          <w:sz w:val="24"/>
          <w:szCs w:val="24"/>
          <w:lang w:val="en-GB" w:eastAsia="nl-NL"/>
        </w:rPr>
        <w:t xml:space="preserve"> in the networking hardware and software products were </w:t>
      </w:r>
      <w:r w:rsidRPr="00610D7B">
        <w:rPr>
          <w:rFonts w:ascii="Times New Roman" w:eastAsia="Times New Roman" w:hAnsi="Times New Roman"/>
          <w:b/>
          <w:sz w:val="24"/>
          <w:szCs w:val="24"/>
          <w:lang w:val="en-GB" w:eastAsia="nl-NL"/>
        </w:rPr>
        <w:t>not large incumbents</w:t>
      </w:r>
      <w:r w:rsidRPr="00610D7B">
        <w:rPr>
          <w:rFonts w:ascii="Times New Roman" w:eastAsia="Times New Roman" w:hAnsi="Times New Roman"/>
          <w:sz w:val="24"/>
          <w:szCs w:val="24"/>
          <w:lang w:val="en-GB" w:eastAsia="nl-NL"/>
        </w:rPr>
        <w:t xml:space="preserve"> (such as IBM). Instead, a </w:t>
      </w:r>
      <w:r w:rsidRPr="00610D7B">
        <w:rPr>
          <w:rFonts w:ascii="Times New Roman" w:eastAsia="Times New Roman" w:hAnsi="Times New Roman"/>
          <w:b/>
          <w:sz w:val="24"/>
          <w:szCs w:val="24"/>
          <w:lang w:val="en-GB" w:eastAsia="nl-NL"/>
        </w:rPr>
        <w:t>group of smaller firms</w:t>
      </w:r>
      <w:r w:rsidRPr="00610D7B">
        <w:rPr>
          <w:rFonts w:ascii="Times New Roman" w:eastAsia="Times New Roman" w:hAnsi="Times New Roman"/>
          <w:sz w:val="24"/>
          <w:szCs w:val="24"/>
          <w:lang w:val="en-GB" w:eastAsia="nl-NL"/>
        </w:rPr>
        <w:t xml:space="preserve"> from the late 1980s, rose to prominence by selling multi-protocol products that were tailored towards the open platform represented by TCP/IP and Ethernet.</w:t>
      </w:r>
    </w:p>
    <w:p w:rsidR="00610D7B" w:rsidRPr="00610D7B" w:rsidRDefault="00610D7B" w:rsidP="00610D7B">
      <w:pPr>
        <w:spacing w:after="0" w:line="240" w:lineRule="auto"/>
        <w:rPr>
          <w:rFonts w:ascii="Times New Roman" w:eastAsia="Times New Roman" w:hAnsi="Times New Roman"/>
          <w:sz w:val="24"/>
          <w:szCs w:val="24"/>
          <w:lang w:val="en-GB" w:eastAsia="nl-NL"/>
        </w:rPr>
      </w:pPr>
    </w:p>
    <w:p w:rsidR="00610D7B" w:rsidRPr="00610D7B" w:rsidRDefault="00610D7B" w:rsidP="00610D7B">
      <w:pPr>
        <w:spacing w:after="0" w:line="240" w:lineRule="auto"/>
        <w:rPr>
          <w:rFonts w:ascii="Times New Roman" w:eastAsia="Times New Roman" w:hAnsi="Times New Roman"/>
          <w:i/>
          <w:sz w:val="24"/>
          <w:szCs w:val="24"/>
          <w:u w:val="single"/>
          <w:lang w:val="en-GB" w:eastAsia="nl-NL"/>
        </w:rPr>
      </w:pPr>
      <w:r w:rsidRPr="00610D7B">
        <w:rPr>
          <w:rFonts w:ascii="Times New Roman" w:eastAsia="Times New Roman" w:hAnsi="Times New Roman"/>
          <w:i/>
          <w:sz w:val="24"/>
          <w:szCs w:val="24"/>
          <w:u w:val="single"/>
          <w:lang w:val="en-GB" w:eastAsia="nl-NL"/>
        </w:rPr>
        <w:t>2.2.3. Origins of the consumer Internet</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Simultaneously with the rapid growth and consolidation of the NSFNET infrastructure, another type of networking appeared. The introduction of the “</w:t>
      </w:r>
      <w:r w:rsidRPr="00610D7B">
        <w:rPr>
          <w:rFonts w:ascii="Times New Roman" w:eastAsia="Times New Roman" w:hAnsi="Times New Roman"/>
          <w:b/>
          <w:sz w:val="24"/>
          <w:szCs w:val="24"/>
          <w:lang w:val="en-GB" w:eastAsia="nl-NL"/>
        </w:rPr>
        <w:t>personal computer</w:t>
      </w:r>
      <w:r w:rsidRPr="00610D7B">
        <w:rPr>
          <w:rFonts w:ascii="Times New Roman" w:eastAsia="Times New Roman" w:hAnsi="Times New Roman"/>
          <w:sz w:val="24"/>
          <w:szCs w:val="24"/>
          <w:lang w:val="en-GB" w:eastAsia="nl-NL"/>
        </w:rPr>
        <w:t>” in the late 1970s and early 1980s made networking available to individual as well as institutional users.</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Compuserve launched the first commercial “bulletin board” or BBN service in 1979.</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t xml:space="preserve">The three largest </w:t>
      </w:r>
      <w:r w:rsidRPr="00610D7B">
        <w:rPr>
          <w:rFonts w:ascii="Times New Roman" w:eastAsia="Times New Roman" w:hAnsi="Times New Roman"/>
          <w:b/>
          <w:sz w:val="24"/>
          <w:szCs w:val="24"/>
          <w:lang w:val="en-GB" w:eastAsia="nl-NL"/>
        </w:rPr>
        <w:t>online service providers</w:t>
      </w:r>
      <w:r w:rsidRPr="00610D7B">
        <w:rPr>
          <w:rFonts w:ascii="Times New Roman" w:eastAsia="Times New Roman" w:hAnsi="Times New Roman"/>
          <w:sz w:val="24"/>
          <w:szCs w:val="24"/>
          <w:lang w:val="en-GB" w:eastAsia="nl-NL"/>
        </w:rPr>
        <w:t xml:space="preserve"> (Prodigy, Compuserve and America Online) rapidly gained thousands of subscribers.</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With the notable exception of France’s Minitel, there is </w:t>
      </w:r>
      <w:r w:rsidRPr="00610D7B">
        <w:rPr>
          <w:rFonts w:ascii="Times New Roman" w:eastAsia="Times New Roman" w:hAnsi="Times New Roman"/>
          <w:b/>
          <w:sz w:val="24"/>
          <w:szCs w:val="24"/>
          <w:lang w:val="en-GB" w:eastAsia="nl-NL"/>
        </w:rPr>
        <w:t xml:space="preserve">little evidence of the contemporaneous emergence of a European online service provider </w:t>
      </w:r>
      <w:r w:rsidRPr="00610D7B">
        <w:rPr>
          <w:rFonts w:ascii="Times New Roman" w:eastAsia="Times New Roman" w:hAnsi="Times New Roman"/>
          <w:sz w:val="24"/>
          <w:szCs w:val="24"/>
          <w:lang w:val="en-GB" w:eastAsia="nl-NL"/>
        </w:rPr>
        <w:t>industry.</w:t>
      </w:r>
    </w:p>
    <w:p w:rsidR="00610D7B" w:rsidRPr="00610D7B" w:rsidRDefault="00610D7B" w:rsidP="00610D7B">
      <w:pPr>
        <w:spacing w:after="0" w:line="240" w:lineRule="auto"/>
        <w:rPr>
          <w:rFonts w:ascii="Times New Roman" w:eastAsia="Times New Roman" w:hAnsi="Times New Roman"/>
          <w:i/>
          <w:sz w:val="24"/>
          <w:szCs w:val="24"/>
          <w:u w:val="single"/>
          <w:lang w:val="en-GB" w:eastAsia="nl-NL"/>
        </w:rPr>
      </w:pPr>
    </w:p>
    <w:p w:rsidR="00610D7B" w:rsidRPr="00610D7B" w:rsidRDefault="00610D7B" w:rsidP="00610D7B">
      <w:pPr>
        <w:spacing w:after="0" w:line="240" w:lineRule="auto"/>
        <w:rPr>
          <w:rFonts w:ascii="Times New Roman" w:eastAsia="Times New Roman" w:hAnsi="Times New Roman"/>
          <w:i/>
          <w:sz w:val="24"/>
          <w:szCs w:val="24"/>
          <w:u w:val="single"/>
          <w:lang w:val="en-GB" w:eastAsia="nl-NL"/>
        </w:rPr>
      </w:pPr>
      <w:r w:rsidRPr="00610D7B">
        <w:rPr>
          <w:rFonts w:ascii="Times New Roman" w:eastAsia="Times New Roman" w:hAnsi="Times New Roman"/>
          <w:i/>
          <w:sz w:val="24"/>
          <w:szCs w:val="24"/>
          <w:u w:val="single"/>
          <w:lang w:val="en-GB" w:eastAsia="nl-NL"/>
        </w:rPr>
        <w:t>2.2.4. World Wide Web</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In May 1991 two physicists working at the CERN laboratory in Switzerland, released a new document format called </w:t>
      </w:r>
      <w:r w:rsidRPr="00610D7B">
        <w:rPr>
          <w:rFonts w:ascii="Times New Roman" w:eastAsia="Times New Roman" w:hAnsi="Times New Roman"/>
          <w:b/>
          <w:sz w:val="24"/>
          <w:szCs w:val="24"/>
          <w:lang w:val="en-GB" w:eastAsia="nl-NL"/>
        </w:rPr>
        <w:t>HTML</w:t>
      </w:r>
      <w:r w:rsidRPr="00610D7B">
        <w:rPr>
          <w:rFonts w:ascii="Times New Roman" w:eastAsia="Times New Roman" w:hAnsi="Times New Roman"/>
          <w:sz w:val="24"/>
          <w:szCs w:val="24"/>
          <w:lang w:val="en-GB" w:eastAsia="nl-NL"/>
        </w:rPr>
        <w:t xml:space="preserve"> and an accompanying document retrieval protocol called </w:t>
      </w:r>
      <w:r w:rsidRPr="00610D7B">
        <w:rPr>
          <w:rFonts w:ascii="Times New Roman" w:eastAsia="Times New Roman" w:hAnsi="Times New Roman"/>
          <w:b/>
          <w:sz w:val="24"/>
          <w:szCs w:val="24"/>
          <w:lang w:val="en-GB" w:eastAsia="nl-NL"/>
        </w:rPr>
        <w:t xml:space="preserve">http. </w:t>
      </w:r>
      <w:r w:rsidRPr="00610D7B">
        <w:rPr>
          <w:rFonts w:ascii="Times New Roman" w:eastAsia="Times New Roman" w:hAnsi="Times New Roman"/>
          <w:sz w:val="24"/>
          <w:szCs w:val="24"/>
          <w:lang w:val="en-GB" w:eastAsia="nl-NL"/>
        </w:rPr>
        <w:t>(HTML incorporated multimedia capabilities that allowed authors to include pictures and graphics into the text of their documents). Together, HTML and HTTP turned the Internet into a vast cross-referenced collection of multimedia documents. The collaborators named their invention the “</w:t>
      </w:r>
      <w:r w:rsidRPr="00610D7B">
        <w:rPr>
          <w:rFonts w:ascii="Times New Roman" w:eastAsia="Times New Roman" w:hAnsi="Times New Roman"/>
          <w:b/>
          <w:sz w:val="24"/>
          <w:szCs w:val="24"/>
          <w:lang w:val="en-GB" w:eastAsia="nl-NL"/>
        </w:rPr>
        <w:t>WWW</w:t>
      </w:r>
      <w:r w:rsidRPr="00610D7B">
        <w:rPr>
          <w:rFonts w:ascii="Times New Roman" w:eastAsia="Times New Roman" w:hAnsi="Times New Roman"/>
          <w:sz w:val="24"/>
          <w:szCs w:val="24"/>
          <w:lang w:val="en-GB" w:eastAsia="nl-NL"/>
        </w:rPr>
        <w:t>”.</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By 1996, HTTP traffic was generating </w:t>
      </w:r>
      <w:r w:rsidRPr="00610D7B">
        <w:rPr>
          <w:rFonts w:ascii="Times New Roman" w:eastAsia="Times New Roman" w:hAnsi="Times New Roman"/>
          <w:b/>
          <w:sz w:val="24"/>
          <w:szCs w:val="24"/>
          <w:lang w:val="en-GB" w:eastAsia="nl-NL"/>
        </w:rPr>
        <w:t>more Internet traffic</w:t>
      </w:r>
      <w:r w:rsidRPr="00610D7B">
        <w:rPr>
          <w:rFonts w:ascii="Times New Roman" w:eastAsia="Times New Roman" w:hAnsi="Times New Roman"/>
          <w:sz w:val="24"/>
          <w:szCs w:val="24"/>
          <w:lang w:val="en-GB" w:eastAsia="nl-NL"/>
        </w:rPr>
        <w:t xml:space="preserve"> than any other application!!</w:t>
      </w:r>
    </w:p>
    <w:p w:rsidR="00610D7B" w:rsidRPr="00610D7B" w:rsidRDefault="00610D7B" w:rsidP="00610D7B">
      <w:pPr>
        <w:spacing w:after="0" w:line="240" w:lineRule="auto"/>
        <w:rPr>
          <w:rFonts w:ascii="Times New Roman" w:eastAsia="Times New Roman" w:hAnsi="Times New Roman"/>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sz w:val="24"/>
          <w:szCs w:val="24"/>
          <w:lang w:val="en-GB" w:eastAsia="nl-NL"/>
        </w:rPr>
        <w:t xml:space="preserve"> Although HTML and HTTP were not invented in the US, 20 years of federal and private-sector investments in R&amp;D and infrastructure supported their </w:t>
      </w:r>
      <w:r w:rsidRPr="00610D7B">
        <w:rPr>
          <w:rFonts w:ascii="Times New Roman" w:eastAsia="Times New Roman" w:hAnsi="Times New Roman"/>
          <w:b/>
          <w:sz w:val="24"/>
          <w:szCs w:val="24"/>
          <w:lang w:val="en-GB" w:eastAsia="nl-NL"/>
        </w:rPr>
        <w:t>rapid domestic adoption</w:t>
      </w:r>
      <w:r w:rsidRPr="00610D7B">
        <w:rPr>
          <w:rFonts w:ascii="Times New Roman" w:eastAsia="Times New Roman" w:hAnsi="Times New Roman"/>
          <w:sz w:val="24"/>
          <w:szCs w:val="24"/>
          <w:lang w:val="en-GB" w:eastAsia="nl-NL"/>
        </w:rPr>
        <w:t xml:space="preserve"> and development. (The US researchers and entrepreneurs played a pioneering role in developing commercial applications of the Web)</w:t>
      </w:r>
    </w:p>
    <w:p w:rsidR="00610D7B" w:rsidRPr="00610D7B" w:rsidRDefault="00610D7B" w:rsidP="00610D7B">
      <w:pPr>
        <w:spacing w:after="0" w:line="240" w:lineRule="auto"/>
        <w:rPr>
          <w:rFonts w:ascii="Times New Roman" w:eastAsia="Times New Roman" w:hAnsi="Times New Roman"/>
          <w:sz w:val="24"/>
          <w:szCs w:val="24"/>
          <w:lang w:val="en-GB" w:eastAsia="nl-NL"/>
        </w:rPr>
      </w:pPr>
    </w:p>
    <w:p w:rsidR="00610D7B" w:rsidRPr="00610D7B" w:rsidRDefault="00610D7B" w:rsidP="00610D7B">
      <w:pPr>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b/>
          <w:sz w:val="24"/>
          <w:szCs w:val="24"/>
          <w:lang w:val="en-GB" w:eastAsia="nl-NL"/>
        </w:rPr>
        <w:t>2.3. 1995–present: creating commercial content and applications</w:t>
      </w:r>
    </w:p>
    <w:p w:rsidR="00610D7B" w:rsidRPr="00610D7B" w:rsidRDefault="00610D7B" w:rsidP="00610D7B">
      <w:pPr>
        <w:spacing w:after="0" w:line="240" w:lineRule="auto"/>
        <w:rPr>
          <w:rFonts w:ascii="Times New Roman" w:eastAsia="Times New Roman" w:hAnsi="Times New Roman"/>
          <w:i/>
          <w:sz w:val="24"/>
          <w:szCs w:val="24"/>
          <w:u w:val="single"/>
          <w:lang w:val="en-US" w:eastAsia="nl-NL"/>
        </w:rPr>
      </w:pPr>
    </w:p>
    <w:p w:rsidR="00610D7B" w:rsidRPr="00610D7B" w:rsidRDefault="00610D7B" w:rsidP="00610D7B">
      <w:pPr>
        <w:spacing w:after="0" w:line="240" w:lineRule="auto"/>
        <w:rPr>
          <w:rFonts w:ascii="Times New Roman" w:eastAsia="Times New Roman" w:hAnsi="Times New Roman"/>
          <w:i/>
          <w:sz w:val="24"/>
          <w:szCs w:val="24"/>
          <w:u w:val="single"/>
          <w:lang w:val="en-GB" w:eastAsia="nl-NL"/>
        </w:rPr>
      </w:pPr>
      <w:r w:rsidRPr="00610D7B">
        <w:rPr>
          <w:rFonts w:ascii="Times New Roman" w:eastAsia="Times New Roman" w:hAnsi="Times New Roman"/>
          <w:i/>
          <w:sz w:val="24"/>
          <w:szCs w:val="24"/>
          <w:u w:val="single"/>
          <w:lang w:val="en-GB" w:eastAsia="nl-NL"/>
        </w:rPr>
        <w:t>2.3.1. Commercialization of the Internet</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The invention of the </w:t>
      </w:r>
      <w:r w:rsidRPr="00610D7B">
        <w:rPr>
          <w:rFonts w:ascii="Times New Roman" w:eastAsia="Times New Roman" w:hAnsi="Times New Roman"/>
          <w:b/>
          <w:color w:val="000000"/>
          <w:sz w:val="24"/>
          <w:szCs w:val="24"/>
          <w:lang w:val="en-GB" w:eastAsia="nl-NL"/>
        </w:rPr>
        <w:t>WWW</w:t>
      </w:r>
      <w:r w:rsidRPr="00610D7B">
        <w:rPr>
          <w:rFonts w:ascii="Times New Roman" w:eastAsia="Times New Roman" w:hAnsi="Times New Roman"/>
          <w:color w:val="000000"/>
          <w:sz w:val="24"/>
          <w:szCs w:val="24"/>
          <w:lang w:val="en-GB" w:eastAsia="nl-NL"/>
        </w:rPr>
        <w:t xml:space="preserve"> catalyzed the development of commercial content and applications by simplifying the Internet and providing a set of standard protocols for delivering a wide variety of content to almost any desktop.</w:t>
      </w:r>
      <w:r w:rsidRPr="00610D7B">
        <w:rPr>
          <w:rFonts w:ascii="Times New Roman" w:eastAsia="Times New Roman" w:hAnsi="Times New Roman"/>
          <w:color w:val="000000"/>
          <w:sz w:val="24"/>
          <w:szCs w:val="24"/>
          <w:lang w:val="en-GB" w:eastAsia="nl-NL"/>
        </w:rPr>
        <w:br/>
      </w: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Commercialization was leaded by a booming US economy and overheated equities market.</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In 1996, the commercial “.com” and “.net” top-level domains became much more important hosts as the educational “.edu” domain. By 2000, the term “</w:t>
      </w:r>
      <w:r w:rsidRPr="00610D7B">
        <w:rPr>
          <w:rFonts w:ascii="Times New Roman" w:eastAsia="Times New Roman" w:hAnsi="Times New Roman"/>
          <w:b/>
          <w:color w:val="000000"/>
          <w:sz w:val="24"/>
          <w:szCs w:val="24"/>
          <w:lang w:val="en-GB" w:eastAsia="nl-NL"/>
        </w:rPr>
        <w:t>dot com</w:t>
      </w:r>
      <w:r w:rsidRPr="00610D7B">
        <w:rPr>
          <w:rFonts w:ascii="Times New Roman" w:eastAsia="Times New Roman" w:hAnsi="Times New Roman"/>
          <w:color w:val="000000"/>
          <w:sz w:val="24"/>
          <w:szCs w:val="24"/>
          <w:lang w:val="en-GB" w:eastAsia="nl-NL"/>
        </w:rPr>
        <w:t>” had become a popular expression.</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In 1998 the </w:t>
      </w:r>
      <w:r w:rsidRPr="00610D7B">
        <w:rPr>
          <w:rFonts w:ascii="Times New Roman" w:eastAsia="Times New Roman" w:hAnsi="Times New Roman"/>
          <w:b/>
          <w:color w:val="000000"/>
          <w:sz w:val="24"/>
          <w:szCs w:val="24"/>
          <w:lang w:val="en-GB" w:eastAsia="nl-NL"/>
        </w:rPr>
        <w:t>US</w:t>
      </w:r>
      <w:r w:rsidRPr="00610D7B">
        <w:rPr>
          <w:rFonts w:ascii="Times New Roman" w:eastAsia="Times New Roman" w:hAnsi="Times New Roman"/>
          <w:color w:val="000000"/>
          <w:sz w:val="24"/>
          <w:szCs w:val="24"/>
          <w:lang w:val="en-GB" w:eastAsia="nl-NL"/>
        </w:rPr>
        <w:t xml:space="preserve"> was the most intensive user of secure web servers on a per-capita basis</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A wide variety of </w:t>
      </w:r>
      <w:r w:rsidRPr="00610D7B">
        <w:rPr>
          <w:rFonts w:ascii="Times New Roman" w:eastAsia="Times New Roman" w:hAnsi="Times New Roman"/>
          <w:b/>
          <w:color w:val="000000"/>
          <w:sz w:val="24"/>
          <w:szCs w:val="24"/>
          <w:lang w:val="en-GB" w:eastAsia="nl-NL"/>
        </w:rPr>
        <w:t>hardware and software businesses</w:t>
      </w:r>
      <w:r w:rsidRPr="00610D7B">
        <w:rPr>
          <w:rFonts w:ascii="Times New Roman" w:eastAsia="Times New Roman" w:hAnsi="Times New Roman"/>
          <w:color w:val="000000"/>
          <w:sz w:val="24"/>
          <w:szCs w:val="24"/>
          <w:lang w:val="en-GB" w:eastAsia="nl-NL"/>
        </w:rPr>
        <w:t xml:space="preserve"> related to Internet commercialization flourished during the late 1990s. (e.g. Cisco/Dell). Also </w:t>
      </w:r>
      <w:r w:rsidRPr="00610D7B">
        <w:rPr>
          <w:rFonts w:ascii="Times New Roman" w:eastAsia="Times New Roman" w:hAnsi="Times New Roman"/>
          <w:b/>
          <w:color w:val="000000"/>
          <w:sz w:val="24"/>
          <w:szCs w:val="24"/>
          <w:lang w:val="en-GB" w:eastAsia="nl-NL"/>
        </w:rPr>
        <w:t>Consumer-oriented e-commerce markets</w:t>
      </w:r>
      <w:r w:rsidRPr="00610D7B">
        <w:rPr>
          <w:rFonts w:ascii="Times New Roman" w:eastAsia="Times New Roman" w:hAnsi="Times New Roman"/>
          <w:color w:val="000000"/>
          <w:sz w:val="24"/>
          <w:szCs w:val="24"/>
          <w:lang w:val="en-GB" w:eastAsia="nl-NL"/>
        </w:rPr>
        <w:t xml:space="preserve"> (e.g. Yahoo!, Amazon.com, eBay) grew very fast.</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w:t>
      </w:r>
      <w:r w:rsidRPr="00610D7B">
        <w:rPr>
          <w:rFonts w:ascii="Times New Roman" w:eastAsia="Times New Roman" w:hAnsi="Times New Roman"/>
          <w:b/>
          <w:color w:val="000000"/>
          <w:sz w:val="24"/>
          <w:szCs w:val="24"/>
          <w:lang w:val="en-GB" w:eastAsia="nl-NL"/>
        </w:rPr>
        <w:t>US financial markets</w:t>
      </w:r>
      <w:r w:rsidRPr="00610D7B">
        <w:rPr>
          <w:rFonts w:ascii="Times New Roman" w:eastAsia="Times New Roman" w:hAnsi="Times New Roman"/>
          <w:color w:val="000000"/>
          <w:sz w:val="24"/>
          <w:szCs w:val="24"/>
          <w:lang w:val="en-GB" w:eastAsia="nl-NL"/>
        </w:rPr>
        <w:t xml:space="preserve"> played a role in the commercialization of the Internet during the 1990s by ensuring a robust supply of </w:t>
      </w:r>
      <w:r w:rsidRPr="00610D7B">
        <w:rPr>
          <w:rFonts w:ascii="Times New Roman" w:eastAsia="Times New Roman" w:hAnsi="Times New Roman"/>
          <w:b/>
          <w:color w:val="000000"/>
          <w:sz w:val="24"/>
          <w:szCs w:val="24"/>
          <w:lang w:val="en-GB" w:eastAsia="nl-NL"/>
        </w:rPr>
        <w:t xml:space="preserve">equity </w:t>
      </w:r>
      <w:r w:rsidRPr="00610D7B">
        <w:rPr>
          <w:rFonts w:ascii="Times New Roman" w:eastAsia="Times New Roman" w:hAnsi="Times New Roman"/>
          <w:color w:val="000000"/>
          <w:sz w:val="24"/>
          <w:szCs w:val="24"/>
          <w:lang w:val="en-GB" w:eastAsia="nl-NL"/>
        </w:rPr>
        <w:t xml:space="preserve">and </w:t>
      </w:r>
      <w:r w:rsidRPr="00610D7B">
        <w:rPr>
          <w:rFonts w:ascii="Times New Roman" w:eastAsia="Times New Roman" w:hAnsi="Times New Roman"/>
          <w:b/>
          <w:color w:val="000000"/>
          <w:sz w:val="24"/>
          <w:szCs w:val="24"/>
          <w:lang w:val="en-GB" w:eastAsia="nl-NL"/>
        </w:rPr>
        <w:t>Venture Capital financing</w:t>
      </w:r>
      <w:r w:rsidRPr="00610D7B">
        <w:rPr>
          <w:rFonts w:ascii="Times New Roman" w:eastAsia="Times New Roman" w:hAnsi="Times New Roman"/>
          <w:color w:val="000000"/>
          <w:sz w:val="24"/>
          <w:szCs w:val="24"/>
          <w:lang w:val="en-GB" w:eastAsia="nl-NL"/>
        </w:rPr>
        <w:t xml:space="preserve"> for new IT firms. (&gt; healthcare!!)</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Venture capital funding for Internet ventures was not entirely lacking in </w:t>
      </w:r>
      <w:r w:rsidRPr="00610D7B">
        <w:rPr>
          <w:rFonts w:ascii="Times New Roman" w:eastAsia="Times New Roman" w:hAnsi="Times New Roman"/>
          <w:b/>
          <w:color w:val="000000"/>
          <w:sz w:val="24"/>
          <w:szCs w:val="24"/>
          <w:lang w:val="en-GB" w:eastAsia="nl-NL"/>
        </w:rPr>
        <w:t>Europe</w:t>
      </w:r>
      <w:r w:rsidRPr="00610D7B">
        <w:rPr>
          <w:rFonts w:ascii="Times New Roman" w:eastAsia="Times New Roman" w:hAnsi="Times New Roman"/>
          <w:color w:val="000000"/>
          <w:sz w:val="24"/>
          <w:szCs w:val="24"/>
          <w:lang w:val="en-GB" w:eastAsia="nl-NL"/>
        </w:rPr>
        <w:t xml:space="preserve">, but it was much less abundant, consistent with the </w:t>
      </w:r>
      <w:r w:rsidRPr="00610D7B">
        <w:rPr>
          <w:rFonts w:ascii="Times New Roman" w:eastAsia="Times New Roman" w:hAnsi="Times New Roman"/>
          <w:b/>
          <w:color w:val="000000"/>
          <w:sz w:val="24"/>
          <w:szCs w:val="24"/>
          <w:lang w:val="en-GB" w:eastAsia="nl-NL"/>
        </w:rPr>
        <w:t>more modest level of overall development of VC</w:t>
      </w:r>
      <w:r w:rsidRPr="00610D7B">
        <w:rPr>
          <w:rFonts w:ascii="Times New Roman" w:eastAsia="Times New Roman" w:hAnsi="Times New Roman"/>
          <w:color w:val="000000"/>
          <w:sz w:val="24"/>
          <w:szCs w:val="24"/>
          <w:lang w:val="en-GB" w:eastAsia="nl-NL"/>
        </w:rPr>
        <w:t xml:space="preserve"> in Europe and other industrial economies</w:t>
      </w:r>
    </w:p>
    <w:p w:rsidR="00610D7B" w:rsidRPr="00610D7B" w:rsidRDefault="00610D7B" w:rsidP="00610D7B">
      <w:pPr>
        <w:spacing w:after="0" w:line="240" w:lineRule="auto"/>
        <w:rPr>
          <w:rFonts w:ascii="Times New Roman" w:eastAsia="Times New Roman" w:hAnsi="Times New Roman"/>
          <w:b/>
          <w:sz w:val="24"/>
          <w:szCs w:val="24"/>
          <w:u w:val="single"/>
          <w:lang w:val="en-GB" w:eastAsia="nl-NL"/>
        </w:rPr>
      </w:pPr>
    </w:p>
    <w:p w:rsidR="00610D7B" w:rsidRPr="00610D7B" w:rsidRDefault="00610D7B" w:rsidP="00610D7B">
      <w:pPr>
        <w:spacing w:after="0" w:line="240" w:lineRule="auto"/>
        <w:rPr>
          <w:rFonts w:ascii="Times New Roman" w:eastAsia="Times New Roman" w:hAnsi="Times New Roman"/>
          <w:b/>
          <w:sz w:val="28"/>
          <w:szCs w:val="28"/>
          <w:u w:val="single"/>
          <w:lang w:val="en-GB" w:eastAsia="nl-NL"/>
        </w:rPr>
      </w:pPr>
      <w:r>
        <w:rPr>
          <w:rFonts w:ascii="Times New Roman" w:eastAsia="Times New Roman" w:hAnsi="Times New Roman"/>
          <w:noProof/>
          <w:sz w:val="24"/>
          <w:szCs w:val="24"/>
          <w:lang w:val="en-US"/>
        </w:rPr>
        <w:drawing>
          <wp:inline distT="0" distB="0" distL="0" distR="0">
            <wp:extent cx="3573780" cy="2255520"/>
            <wp:effectExtent l="19050" t="0" r="7620" b="0"/>
            <wp:docPr id="6" name="Afbeelding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3" cstate="print"/>
                    <a:srcRect/>
                    <a:stretch>
                      <a:fillRect/>
                    </a:stretch>
                  </pic:blipFill>
                  <pic:spPr bwMode="auto">
                    <a:xfrm>
                      <a:off x="0" y="0"/>
                      <a:ext cx="3573780" cy="2255520"/>
                    </a:xfrm>
                    <a:prstGeom prst="rect">
                      <a:avLst/>
                    </a:prstGeom>
                    <a:noFill/>
                    <a:ln w="9525">
                      <a:noFill/>
                      <a:miter lim="800000"/>
                      <a:headEnd/>
                      <a:tailEnd/>
                    </a:ln>
                  </pic:spPr>
                </pic:pic>
              </a:graphicData>
            </a:graphic>
          </wp:inline>
        </w:drawing>
      </w:r>
      <w:r w:rsidRPr="00610D7B">
        <w:rPr>
          <w:rFonts w:ascii="Times New Roman" w:eastAsia="Times New Roman" w:hAnsi="Times New Roman"/>
          <w:sz w:val="24"/>
          <w:szCs w:val="24"/>
          <w:lang w:val="en-GB" w:eastAsia="nl-NL"/>
        </w:rPr>
        <w:t xml:space="preserve"> Fig. 1. Evolution of the Internet.</w:t>
      </w:r>
    </w:p>
    <w:p w:rsidR="00610D7B" w:rsidRPr="00610D7B" w:rsidRDefault="00610D7B" w:rsidP="00610D7B">
      <w:pPr>
        <w:spacing w:after="0" w:line="240" w:lineRule="auto"/>
        <w:rPr>
          <w:rFonts w:ascii="Times New Roman" w:eastAsia="Times New Roman" w:hAnsi="Times New Roman"/>
          <w:b/>
          <w:sz w:val="28"/>
          <w:szCs w:val="28"/>
          <w:u w:val="single"/>
          <w:lang w:val="en-GB" w:eastAsia="nl-NL"/>
        </w:rPr>
      </w:pPr>
    </w:p>
    <w:p w:rsidR="00610D7B" w:rsidRPr="00610D7B" w:rsidRDefault="00610D7B" w:rsidP="00610D7B">
      <w:pPr>
        <w:spacing w:after="0" w:line="240" w:lineRule="auto"/>
        <w:rPr>
          <w:rFonts w:ascii="Times New Roman" w:eastAsia="Times New Roman" w:hAnsi="Times New Roman"/>
          <w:b/>
          <w:sz w:val="28"/>
          <w:szCs w:val="28"/>
          <w:u w:val="single"/>
          <w:lang w:val="en-GB" w:eastAsia="nl-NL"/>
        </w:rPr>
      </w:pPr>
      <w:r w:rsidRPr="00610D7B">
        <w:rPr>
          <w:rFonts w:ascii="Times New Roman" w:eastAsia="Times New Roman" w:hAnsi="Times New Roman"/>
          <w:b/>
          <w:sz w:val="28"/>
          <w:szCs w:val="28"/>
          <w:u w:val="single"/>
          <w:lang w:val="en-GB" w:eastAsia="nl-NL"/>
        </w:rPr>
        <w:t>3. The US national innovation system and the Internet</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p>
    <w:p w:rsidR="00610D7B" w:rsidRPr="00610D7B" w:rsidRDefault="00610D7B" w:rsidP="00610D7B">
      <w:pPr>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color w:val="000000"/>
          <w:sz w:val="24"/>
          <w:szCs w:val="24"/>
          <w:lang w:val="en-GB" w:eastAsia="nl-NL"/>
        </w:rPr>
        <w:t>The Internet resembles many postwar innovations in information technology in that it was invented and commercialized primarily in the US. The US was the first country to deploy a large national research-computing network, the first country to standardize on TCP/IP, and the first to develop a large, competitive market for individual access The US role in invention, diffusion and commercialization of computer networking technology reflects the unusual mix of institutions and policies that characterize the post-1945 US national innovation system, while also exploiting long-established characteristics of the US economy that were important to economic growth and innovation in the first half of the 20th century.</w:t>
      </w:r>
    </w:p>
    <w:p w:rsidR="00610D7B" w:rsidRPr="00610D7B" w:rsidRDefault="00610D7B" w:rsidP="00610D7B">
      <w:pPr>
        <w:spacing w:after="0" w:line="240" w:lineRule="auto"/>
        <w:rPr>
          <w:rFonts w:ascii="Times New Roman" w:eastAsia="Times New Roman" w:hAnsi="Times New Roman"/>
          <w:sz w:val="24"/>
          <w:szCs w:val="24"/>
          <w:lang w:val="en-GB" w:eastAsia="nl-NL"/>
        </w:rPr>
      </w:pPr>
    </w:p>
    <w:p w:rsidR="00610D7B" w:rsidRPr="00610D7B" w:rsidRDefault="00610D7B" w:rsidP="00610D7B">
      <w:pPr>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b/>
          <w:sz w:val="24"/>
          <w:szCs w:val="24"/>
          <w:lang w:val="en-GB" w:eastAsia="nl-NL"/>
        </w:rPr>
        <w:t>3.1. The role of government-sponsored research</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t xml:space="preserve">Federal R&amp;D spending, much of which was defence-related, played an important role in the creation of a diverse array of information technology industries in the postwar </w:t>
      </w:r>
      <w:r w:rsidRPr="00610D7B">
        <w:rPr>
          <w:rFonts w:ascii="Times New Roman" w:eastAsia="Times New Roman" w:hAnsi="Times New Roman"/>
          <w:b/>
          <w:color w:val="000000"/>
          <w:sz w:val="24"/>
          <w:szCs w:val="24"/>
          <w:lang w:val="en-GB" w:eastAsia="nl-NL"/>
        </w:rPr>
        <w:t>US.</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t>(Internet-related projects funded through the Department of Defence and other Federal R&amp;D investments were used to develop many of the early inventions that fueled the development of the Internet in the US.)</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The large scale of the US </w:t>
      </w:r>
      <w:r w:rsidRPr="00610D7B">
        <w:rPr>
          <w:rFonts w:ascii="Times New Roman" w:eastAsia="Times New Roman" w:hAnsi="Times New Roman"/>
          <w:b/>
          <w:color w:val="000000"/>
          <w:sz w:val="24"/>
          <w:szCs w:val="24"/>
          <w:lang w:val="en-GB" w:eastAsia="nl-NL"/>
        </w:rPr>
        <w:t>defense-related programs</w:t>
      </w:r>
      <w:r w:rsidRPr="00610D7B">
        <w:rPr>
          <w:rFonts w:ascii="Times New Roman" w:eastAsia="Times New Roman" w:hAnsi="Times New Roman"/>
          <w:color w:val="000000"/>
          <w:sz w:val="24"/>
          <w:szCs w:val="24"/>
          <w:lang w:val="en-GB" w:eastAsia="nl-NL"/>
        </w:rPr>
        <w:t xml:space="preserve"> in computer science research and networking </w:t>
      </w:r>
      <w:r w:rsidRPr="00610D7B">
        <w:rPr>
          <w:rFonts w:ascii="Times New Roman" w:eastAsia="Times New Roman" w:hAnsi="Times New Roman"/>
          <w:b/>
          <w:color w:val="000000"/>
          <w:sz w:val="24"/>
          <w:szCs w:val="24"/>
          <w:lang w:val="en-GB" w:eastAsia="nl-NL"/>
        </w:rPr>
        <w:t>distinguished them from those in the UK and France</w:t>
      </w:r>
      <w:r w:rsidRPr="00610D7B">
        <w:rPr>
          <w:rFonts w:ascii="Times New Roman" w:eastAsia="Times New Roman" w:hAnsi="Times New Roman"/>
          <w:color w:val="000000"/>
          <w:sz w:val="24"/>
          <w:szCs w:val="24"/>
          <w:lang w:val="en-GB" w:eastAsia="nl-NL"/>
        </w:rPr>
        <w:t>. (A great deal of US defence-related R&amp;D consisted of long-term research that was conducted in universities ↔ UK where a lack between military and civilian researchers and engineers weakened the early British computer industry)</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Beside this ‘military aspect’ was there also </w:t>
      </w:r>
      <w:r w:rsidRPr="00610D7B">
        <w:rPr>
          <w:rFonts w:ascii="Times New Roman" w:eastAsia="Times New Roman" w:hAnsi="Times New Roman"/>
          <w:b/>
          <w:color w:val="000000"/>
          <w:sz w:val="24"/>
          <w:szCs w:val="24"/>
          <w:lang w:val="en-GB" w:eastAsia="nl-NL"/>
        </w:rPr>
        <w:t>a lack of Federal funding</w:t>
      </w:r>
      <w:r w:rsidRPr="00610D7B">
        <w:rPr>
          <w:rFonts w:ascii="Times New Roman" w:eastAsia="Times New Roman" w:hAnsi="Times New Roman"/>
          <w:color w:val="000000"/>
          <w:sz w:val="24"/>
          <w:szCs w:val="24"/>
          <w:lang w:val="en-GB" w:eastAsia="nl-NL"/>
        </w:rPr>
        <w:t xml:space="preserve"> in </w:t>
      </w:r>
      <w:r w:rsidRPr="00610D7B">
        <w:rPr>
          <w:rFonts w:ascii="Times New Roman" w:eastAsia="Times New Roman" w:hAnsi="Times New Roman"/>
          <w:b/>
          <w:color w:val="000000"/>
          <w:sz w:val="24"/>
          <w:szCs w:val="24"/>
          <w:lang w:val="en-GB" w:eastAsia="nl-NL"/>
        </w:rPr>
        <w:t>Europe.</w:t>
      </w:r>
      <w:r w:rsidRPr="00610D7B">
        <w:rPr>
          <w:rFonts w:ascii="Times New Roman" w:eastAsia="Times New Roman" w:hAnsi="Times New Roman"/>
          <w:color w:val="000000"/>
          <w:sz w:val="24"/>
          <w:szCs w:val="24"/>
          <w:lang w:val="en-GB" w:eastAsia="nl-NL"/>
        </w:rPr>
        <w:t xml:space="preserve"> ( See Donald Davies’ national computer network and Louis Pouzin’s CYCLADES packet network research program)</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w:t>
      </w:r>
      <w:r w:rsidRPr="00610D7B">
        <w:rPr>
          <w:rFonts w:ascii="Times New Roman" w:eastAsia="Times New Roman" w:hAnsi="Times New Roman"/>
          <w:b/>
          <w:color w:val="000000"/>
          <w:sz w:val="24"/>
          <w:szCs w:val="24"/>
          <w:lang w:val="en-GB" w:eastAsia="nl-NL"/>
        </w:rPr>
        <w:t>Contracts</w:t>
      </w:r>
      <w:r w:rsidRPr="00610D7B">
        <w:rPr>
          <w:rFonts w:ascii="Times New Roman" w:eastAsia="Times New Roman" w:hAnsi="Times New Roman"/>
          <w:color w:val="000000"/>
          <w:sz w:val="24"/>
          <w:szCs w:val="24"/>
          <w:lang w:val="en-GB" w:eastAsia="nl-NL"/>
        </w:rPr>
        <w:t xml:space="preserve"> were often awarded in the US </w:t>
      </w:r>
      <w:r w:rsidRPr="00610D7B">
        <w:rPr>
          <w:rFonts w:ascii="Times New Roman" w:eastAsia="Times New Roman" w:hAnsi="Times New Roman"/>
          <w:b/>
          <w:color w:val="000000"/>
          <w:sz w:val="24"/>
          <w:szCs w:val="24"/>
          <w:lang w:val="en-GB" w:eastAsia="nl-NL"/>
        </w:rPr>
        <w:t>to small firms</w:t>
      </w:r>
      <w:r w:rsidRPr="00610D7B">
        <w:rPr>
          <w:rFonts w:ascii="Times New Roman" w:eastAsia="Times New Roman" w:hAnsi="Times New Roman"/>
          <w:color w:val="000000"/>
          <w:sz w:val="24"/>
          <w:szCs w:val="24"/>
          <w:lang w:val="en-GB" w:eastAsia="nl-NL"/>
        </w:rPr>
        <w:t>. This policy helped foster entry by new firms in emerging industries, supporting competition and innovation.</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b/>
          <w:sz w:val="24"/>
          <w:szCs w:val="24"/>
          <w:lang w:val="en-GB" w:eastAsia="nl-NL"/>
        </w:rPr>
        <w:sym w:font="Wingdings" w:char="F0E0"/>
      </w:r>
      <w:r w:rsidRPr="00610D7B">
        <w:rPr>
          <w:rFonts w:ascii="Times New Roman" w:eastAsia="Times New Roman" w:hAnsi="Times New Roman"/>
          <w:b/>
          <w:sz w:val="24"/>
          <w:szCs w:val="24"/>
          <w:lang w:val="en-GB" w:eastAsia="nl-NL"/>
        </w:rPr>
        <w:t xml:space="preserve"> </w:t>
      </w:r>
      <w:r w:rsidRPr="00610D7B">
        <w:rPr>
          <w:rFonts w:ascii="Times New Roman" w:eastAsia="Times New Roman" w:hAnsi="Times New Roman"/>
          <w:color w:val="000000"/>
          <w:sz w:val="24"/>
          <w:szCs w:val="24"/>
          <w:lang w:val="en-GB" w:eastAsia="nl-NL"/>
        </w:rPr>
        <w:t xml:space="preserve">Another factor in the success of US R&amp;D programs </w:t>
      </w:r>
      <w:r w:rsidRPr="00610D7B">
        <w:rPr>
          <w:rFonts w:ascii="Times New Roman" w:eastAsia="Times New Roman" w:hAnsi="Times New Roman"/>
          <w:b/>
          <w:color w:val="000000"/>
          <w:sz w:val="24"/>
          <w:szCs w:val="24"/>
          <w:lang w:val="en-GB" w:eastAsia="nl-NL"/>
        </w:rPr>
        <w:t>was their neutrality with respect to specific commercial applications.</w:t>
      </w:r>
      <w:r w:rsidRPr="00610D7B">
        <w:rPr>
          <w:rFonts w:ascii="Times New Roman" w:eastAsia="Times New Roman" w:hAnsi="Times New Roman"/>
          <w:color w:val="000000"/>
          <w:sz w:val="24"/>
          <w:szCs w:val="24"/>
          <w:lang w:val="en-GB" w:eastAsia="nl-NL"/>
        </w:rPr>
        <w:t xml:space="preserve"> (These US programs generally avoided the promotion of specific products, in contrast to efforts in other industrial economies, such as the French Minitel program or Britain’s national champion policies in the computer industry)</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The diversity of the federal Internet R&amp;D portfolio reflected the fact that federal R&amp;D investments were </w:t>
      </w:r>
      <w:r w:rsidRPr="00610D7B">
        <w:rPr>
          <w:rFonts w:ascii="Times New Roman" w:eastAsia="Times New Roman" w:hAnsi="Times New Roman"/>
          <w:b/>
          <w:color w:val="000000"/>
          <w:sz w:val="24"/>
          <w:szCs w:val="24"/>
          <w:lang w:val="en-GB" w:eastAsia="nl-NL"/>
        </w:rPr>
        <w:t>not coordinated by any central agency</w:t>
      </w:r>
      <w:r w:rsidRPr="00610D7B">
        <w:rPr>
          <w:rFonts w:ascii="Times New Roman" w:eastAsia="Times New Roman" w:hAnsi="Times New Roman"/>
          <w:color w:val="000000"/>
          <w:sz w:val="24"/>
          <w:szCs w:val="24"/>
          <w:lang w:val="en-GB" w:eastAsia="nl-NL"/>
        </w:rPr>
        <w:t xml:space="preserve"> (even within DoD).</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Our emphasis on the role of public policies and public R&amp;D funding should not be construed as suggesting that </w:t>
      </w:r>
      <w:r w:rsidRPr="00610D7B">
        <w:rPr>
          <w:rFonts w:ascii="Times New Roman" w:eastAsia="Times New Roman" w:hAnsi="Times New Roman"/>
          <w:b/>
          <w:color w:val="000000"/>
          <w:sz w:val="24"/>
          <w:szCs w:val="24"/>
          <w:lang w:val="en-GB" w:eastAsia="nl-NL"/>
        </w:rPr>
        <w:t>private R&amp;D</w:t>
      </w:r>
      <w:r w:rsidRPr="00610D7B">
        <w:rPr>
          <w:rFonts w:ascii="Times New Roman" w:eastAsia="Times New Roman" w:hAnsi="Times New Roman"/>
          <w:color w:val="000000"/>
          <w:sz w:val="24"/>
          <w:szCs w:val="24"/>
          <w:lang w:val="en-GB" w:eastAsia="nl-NL"/>
        </w:rPr>
        <w:t xml:space="preserve"> and related investments were unimportant to the development and diffusion of the Internet in the US. Private R&amp;D </w:t>
      </w:r>
      <w:r w:rsidRPr="00610D7B">
        <w:rPr>
          <w:rFonts w:ascii="Times New Roman" w:eastAsia="Times New Roman" w:hAnsi="Times New Roman"/>
          <w:b/>
          <w:color w:val="000000"/>
          <w:sz w:val="24"/>
          <w:szCs w:val="24"/>
          <w:lang w:val="en-GB" w:eastAsia="nl-NL"/>
        </w:rPr>
        <w:t>complemented</w:t>
      </w:r>
      <w:r w:rsidRPr="00610D7B">
        <w:rPr>
          <w:rFonts w:ascii="Times New Roman" w:eastAsia="Times New Roman" w:hAnsi="Times New Roman"/>
          <w:color w:val="000000"/>
          <w:sz w:val="24"/>
          <w:szCs w:val="24"/>
          <w:lang w:val="en-GB" w:eastAsia="nl-NL"/>
        </w:rPr>
        <w:t xml:space="preserve"> and responded to the incentives created by public policies and larger market forces</w:t>
      </w:r>
    </w:p>
    <w:p w:rsidR="00610D7B" w:rsidRPr="00610D7B" w:rsidRDefault="00610D7B" w:rsidP="00610D7B">
      <w:pPr>
        <w:tabs>
          <w:tab w:val="left" w:pos="7305"/>
        </w:tabs>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b/>
          <w:sz w:val="24"/>
          <w:szCs w:val="24"/>
          <w:lang w:val="en-GB" w:eastAsia="nl-NL"/>
        </w:rPr>
        <w:br/>
        <w:t>3.2. Other government policies</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p>
    <w:p w:rsidR="00610D7B" w:rsidRPr="00610D7B" w:rsidRDefault="00610D7B" w:rsidP="00610D7B">
      <w:pPr>
        <w:tabs>
          <w:tab w:val="left" w:pos="7305"/>
        </w:tabs>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color w:val="000000"/>
          <w:sz w:val="24"/>
          <w:szCs w:val="24"/>
          <w:lang w:val="en-GB" w:eastAsia="nl-NL"/>
        </w:rPr>
        <w:t>In addition to supporting Internet-related R&amp;D, the US government influenced the development and diffusion of the Internet through regulatory, antitrust, and intellectual property rights policies.</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US antitrust policy influenced the evolution of the Internet by </w:t>
      </w:r>
      <w:r w:rsidRPr="00610D7B">
        <w:rPr>
          <w:rFonts w:ascii="Times New Roman" w:eastAsia="Times New Roman" w:hAnsi="Times New Roman"/>
          <w:b/>
          <w:color w:val="000000"/>
          <w:sz w:val="24"/>
          <w:szCs w:val="24"/>
          <w:lang w:val="en-GB" w:eastAsia="nl-NL"/>
        </w:rPr>
        <w:t>limiting the activities of two of the leading sources</w:t>
      </w:r>
      <w:r w:rsidRPr="00610D7B">
        <w:rPr>
          <w:rFonts w:ascii="Times New Roman" w:eastAsia="Times New Roman" w:hAnsi="Times New Roman"/>
          <w:color w:val="000000"/>
          <w:sz w:val="24"/>
          <w:szCs w:val="24"/>
          <w:lang w:val="en-GB" w:eastAsia="nl-NL"/>
        </w:rPr>
        <w:t xml:space="preserve"> of technological innovation (</w:t>
      </w:r>
      <w:r w:rsidRPr="00610D7B">
        <w:rPr>
          <w:rFonts w:ascii="Times New Roman" w:eastAsia="Times New Roman" w:hAnsi="Times New Roman"/>
          <w:b/>
          <w:color w:val="000000"/>
          <w:sz w:val="24"/>
          <w:szCs w:val="24"/>
          <w:lang w:val="en-GB" w:eastAsia="nl-NL"/>
        </w:rPr>
        <w:t>antitrust policy</w:t>
      </w:r>
      <w:r w:rsidRPr="00610D7B">
        <w:rPr>
          <w:rFonts w:ascii="Times New Roman" w:eastAsia="Times New Roman" w:hAnsi="Times New Roman"/>
          <w:color w:val="000000"/>
          <w:sz w:val="24"/>
          <w:szCs w:val="24"/>
          <w:lang w:val="en-GB" w:eastAsia="nl-NL"/>
        </w:rPr>
        <w:t>)in the information technology sector during the postwar period, AT&amp;T and IBM. (e.g. their were significant restrictions on AT&amp;T’s activities outside of telecommunications services and major information technology innovations of IBM were licensed on liberal terms and diffused extensively)</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b/>
          <w:color w:val="000000"/>
          <w:sz w:val="24"/>
          <w:szCs w:val="24"/>
          <w:lang w:val="en-GB" w:eastAsia="nl-NL"/>
        </w:rPr>
        <w:t>Federal telecommunications policy</w:t>
      </w:r>
      <w:r w:rsidRPr="00610D7B">
        <w:rPr>
          <w:rFonts w:ascii="Times New Roman" w:eastAsia="Times New Roman" w:hAnsi="Times New Roman"/>
          <w:color w:val="000000"/>
          <w:sz w:val="24"/>
          <w:szCs w:val="24"/>
          <w:lang w:val="en-GB" w:eastAsia="nl-NL"/>
        </w:rPr>
        <w:t>, particularly the introduction of competition in local markets, also affected the evolution of the Internet in the US.( The 1984 Modified Final Judgment stipulated that the Regional Bell Operating Companies (RBOCs) could not offer long distance services until they established competitive local markets) -&gt; widespread diffusion</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b/>
          <w:color w:val="000000"/>
          <w:sz w:val="24"/>
          <w:szCs w:val="24"/>
          <w:lang w:val="en-GB" w:eastAsia="nl-NL"/>
        </w:rPr>
        <w:t>State and federal regulation of telecommunications prices</w:t>
      </w:r>
      <w:r w:rsidRPr="00610D7B">
        <w:rPr>
          <w:rFonts w:ascii="Times New Roman" w:eastAsia="Times New Roman" w:hAnsi="Times New Roman"/>
          <w:color w:val="000000"/>
          <w:sz w:val="24"/>
          <w:szCs w:val="24"/>
          <w:lang w:val="en-GB" w:eastAsia="nl-NL"/>
        </w:rPr>
        <w:t xml:space="preserve"> aided the domestic diffusion of the Internet by lowering the price of Internet access (↔Other industrial economies have been slower to institute deregulatory and other structural changes in telecommunications)</w:t>
      </w:r>
    </w:p>
    <w:p w:rsidR="00610D7B" w:rsidRPr="00610D7B" w:rsidRDefault="00610D7B" w:rsidP="00610D7B">
      <w:pPr>
        <w:tabs>
          <w:tab w:val="left" w:pos="7305"/>
        </w:tabs>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US </w:t>
      </w:r>
      <w:r w:rsidRPr="00610D7B">
        <w:rPr>
          <w:rFonts w:ascii="Times New Roman" w:eastAsia="Times New Roman" w:hAnsi="Times New Roman"/>
          <w:b/>
          <w:color w:val="000000"/>
          <w:sz w:val="24"/>
          <w:szCs w:val="24"/>
          <w:lang w:val="en-GB" w:eastAsia="nl-NL"/>
        </w:rPr>
        <w:t>intellectual property rights</w:t>
      </w:r>
      <w:r w:rsidRPr="00610D7B">
        <w:rPr>
          <w:rFonts w:ascii="Times New Roman" w:eastAsia="Times New Roman" w:hAnsi="Times New Roman"/>
          <w:color w:val="000000"/>
          <w:sz w:val="24"/>
          <w:szCs w:val="24"/>
          <w:lang w:val="en-GB" w:eastAsia="nl-NL"/>
        </w:rPr>
        <w:t xml:space="preserve"> (IPR) policies also influenced the evolution of the Internet. Many of the key technical advances embodied in the Internet, such as TCP/IP and HTTP/HTML, were placed in the public domain from their inception.</w:t>
      </w:r>
      <w:r w:rsidRPr="00610D7B">
        <w:rPr>
          <w:rFonts w:ascii="Times New Roman" w:eastAsia="Times New Roman" w:hAnsi="Times New Roman"/>
          <w:color w:val="000000"/>
          <w:sz w:val="24"/>
          <w:szCs w:val="24"/>
          <w:lang w:val="en-GB" w:eastAsia="nl-NL"/>
        </w:rPr>
        <w:br/>
      </w: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Even the expanded role of </w:t>
      </w:r>
      <w:r w:rsidRPr="00610D7B">
        <w:rPr>
          <w:rFonts w:ascii="Times New Roman" w:eastAsia="Times New Roman" w:hAnsi="Times New Roman"/>
          <w:b/>
          <w:color w:val="000000"/>
          <w:sz w:val="24"/>
          <w:szCs w:val="24"/>
          <w:lang w:val="en-GB" w:eastAsia="nl-NL"/>
        </w:rPr>
        <w:t>US venture capital</w:t>
      </w:r>
      <w:r w:rsidRPr="00610D7B">
        <w:rPr>
          <w:rFonts w:ascii="Times New Roman" w:eastAsia="Times New Roman" w:hAnsi="Times New Roman"/>
          <w:color w:val="000000"/>
          <w:sz w:val="24"/>
          <w:szCs w:val="24"/>
          <w:lang w:val="en-GB" w:eastAsia="nl-NL"/>
        </w:rPr>
        <w:t xml:space="preserve"> in Internet and related investments during the 1980s and 1990s was affected by changes in federal policy. These regulatory changes helped US venture capitalists raise money from large institutional investors and grow their industry more quickly than European counterparts during the 1990s.</w:t>
      </w:r>
    </w:p>
    <w:p w:rsidR="00610D7B" w:rsidRPr="00610D7B" w:rsidRDefault="00610D7B" w:rsidP="00610D7B">
      <w:pPr>
        <w:spacing w:after="0" w:line="240" w:lineRule="auto"/>
        <w:rPr>
          <w:rFonts w:ascii="Times New Roman" w:eastAsia="Times New Roman" w:hAnsi="Times New Roman"/>
          <w:b/>
          <w:sz w:val="24"/>
          <w:szCs w:val="24"/>
          <w:lang w:val="en-GB" w:eastAsia="nl-NL"/>
        </w:rPr>
      </w:pPr>
    </w:p>
    <w:p w:rsidR="00610D7B" w:rsidRPr="00610D7B" w:rsidRDefault="00610D7B" w:rsidP="00610D7B">
      <w:pPr>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b/>
          <w:sz w:val="24"/>
          <w:szCs w:val="24"/>
          <w:lang w:val="en-GB" w:eastAsia="nl-NL"/>
        </w:rPr>
        <w:t>3.3. Internet commercialization and the changing US national innovation system</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t>Although antitrust and deregulatory telecommunications policies remained influential, defence R&amp;D spending was overshadowed by private sector R&amp;D investment by the 1990s. And one of the most important mechanisms for Internet commercialization was the US VC industry, which assumed a larger role in the commercial exploitation of the Internet than had been true during the formative years of other postwar US high-technology industries.</w:t>
      </w:r>
    </w:p>
    <w:p w:rsidR="00610D7B" w:rsidRPr="00610D7B" w:rsidRDefault="00610D7B" w:rsidP="00610D7B">
      <w:pPr>
        <w:spacing w:after="0" w:line="240" w:lineRule="auto"/>
        <w:rPr>
          <w:rFonts w:ascii="Times New Roman" w:eastAsia="Times New Roman" w:hAnsi="Times New Roman"/>
          <w:color w:val="000000"/>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The Internet explosion of the 1990s in the US relied on close university-industry links, an abundant supply of VC, an active antitrust policy, and a deregulatory posture in telecommunications. (Defence-related procurement, which played a prominent role during earlier stages of the Internet’s development, was not an important factor during the 1990s)</w:t>
      </w:r>
    </w:p>
    <w:p w:rsidR="00610D7B" w:rsidRPr="00610D7B" w:rsidRDefault="00610D7B" w:rsidP="00610D7B">
      <w:pPr>
        <w:spacing w:after="0" w:line="240" w:lineRule="auto"/>
        <w:rPr>
          <w:rFonts w:ascii="Times New Roman" w:eastAsia="Times New Roman" w:hAnsi="Times New Roman"/>
          <w:b/>
          <w:sz w:val="24"/>
          <w:szCs w:val="24"/>
          <w:lang w:val="en-GB" w:eastAsia="nl-NL"/>
        </w:rPr>
      </w:pPr>
      <w:r w:rsidRPr="00610D7B">
        <w:rPr>
          <w:rFonts w:ascii="Times New Roman" w:eastAsia="Times New Roman" w:hAnsi="Times New Roman"/>
          <w:color w:val="000000"/>
          <w:sz w:val="24"/>
          <w:szCs w:val="24"/>
          <w:lang w:val="en-GB" w:eastAsia="nl-NL"/>
        </w:rPr>
        <w:sym w:font="Wingdings" w:char="F0E0"/>
      </w:r>
      <w:r w:rsidRPr="00610D7B">
        <w:rPr>
          <w:rFonts w:ascii="Times New Roman" w:eastAsia="Times New Roman" w:hAnsi="Times New Roman"/>
          <w:color w:val="000000"/>
          <w:sz w:val="24"/>
          <w:szCs w:val="24"/>
          <w:lang w:val="en-GB" w:eastAsia="nl-NL"/>
        </w:rPr>
        <w:t xml:space="preserve"> Finally, the relatively open IPR regime that typified the development of Internet infrastructure during the 1970s and early 1980s shifted during the late 1980s and 1990s towards a “pro-patent” posture.</w:t>
      </w:r>
    </w:p>
    <w:p w:rsidR="00610D7B" w:rsidRPr="00610D7B" w:rsidRDefault="00610D7B" w:rsidP="00610D7B">
      <w:pPr>
        <w:spacing w:after="0" w:line="240" w:lineRule="auto"/>
        <w:rPr>
          <w:rFonts w:ascii="Times New Roman" w:eastAsia="Times New Roman" w:hAnsi="Times New Roman"/>
          <w:b/>
          <w:sz w:val="28"/>
          <w:szCs w:val="28"/>
          <w:u w:val="single"/>
          <w:lang w:val="en-GB" w:eastAsia="nl-NL"/>
        </w:rPr>
      </w:pPr>
    </w:p>
    <w:p w:rsidR="00610D7B" w:rsidRPr="00610D7B" w:rsidRDefault="00610D7B" w:rsidP="00610D7B">
      <w:pPr>
        <w:spacing w:after="0" w:line="240" w:lineRule="auto"/>
        <w:rPr>
          <w:rFonts w:ascii="Times New Roman" w:eastAsia="Times New Roman" w:hAnsi="Times New Roman"/>
          <w:b/>
          <w:sz w:val="28"/>
          <w:szCs w:val="28"/>
          <w:u w:val="single"/>
          <w:lang w:val="en-US" w:eastAsia="nl-NL"/>
        </w:rPr>
      </w:pPr>
    </w:p>
    <w:p w:rsidR="00610D7B" w:rsidRPr="00610D7B" w:rsidRDefault="00610D7B" w:rsidP="00610D7B">
      <w:pPr>
        <w:spacing w:after="0" w:line="240" w:lineRule="auto"/>
        <w:rPr>
          <w:rFonts w:ascii="Times New Roman" w:eastAsia="Times New Roman" w:hAnsi="Times New Roman"/>
          <w:b/>
          <w:sz w:val="28"/>
          <w:szCs w:val="28"/>
          <w:u w:val="single"/>
          <w:lang w:val="en-US" w:eastAsia="nl-NL"/>
        </w:rPr>
      </w:pPr>
      <w:r w:rsidRPr="00610D7B">
        <w:rPr>
          <w:rFonts w:ascii="Times New Roman" w:eastAsia="Times New Roman" w:hAnsi="Times New Roman"/>
          <w:b/>
          <w:sz w:val="28"/>
          <w:szCs w:val="28"/>
          <w:u w:val="single"/>
          <w:lang w:val="en-US" w:eastAsia="nl-NL"/>
        </w:rPr>
        <w:t>4. Conclusion</w:t>
      </w:r>
    </w:p>
    <w:p w:rsidR="00610D7B" w:rsidRPr="00610D7B" w:rsidRDefault="00610D7B" w:rsidP="00610D7B">
      <w:pPr>
        <w:spacing w:after="0" w:line="240" w:lineRule="auto"/>
        <w:rPr>
          <w:rFonts w:ascii="Times New Roman" w:eastAsia="Times New Roman" w:hAnsi="Times New Roman"/>
          <w:b/>
          <w:sz w:val="28"/>
          <w:szCs w:val="28"/>
          <w:u w:val="single"/>
          <w:lang w:val="en-US" w:eastAsia="nl-NL"/>
        </w:rPr>
      </w:pPr>
    </w:p>
    <w:p w:rsidR="00610D7B" w:rsidRPr="00610D7B" w:rsidRDefault="00610D7B" w:rsidP="00610D7B">
      <w:pPr>
        <w:spacing w:after="0" w:line="240" w:lineRule="auto"/>
        <w:rPr>
          <w:rFonts w:eastAsia="Times New Roman"/>
          <w:b/>
          <w:sz w:val="28"/>
          <w:szCs w:val="28"/>
          <w:u w:val="single"/>
          <w:lang w:val="en-GB" w:eastAsia="nl-NL"/>
        </w:rPr>
      </w:pPr>
      <w:r w:rsidRPr="00610D7B">
        <w:rPr>
          <w:rFonts w:ascii="Times New Roman" w:eastAsia="Times New Roman" w:hAnsi="Times New Roman"/>
          <w:color w:val="000000"/>
          <w:sz w:val="24"/>
          <w:szCs w:val="24"/>
          <w:lang w:val="en-GB" w:eastAsia="nl-NL"/>
        </w:rPr>
        <w:t>Although it drew on important technical advances from foreign sources, the development of the Internet was primarily a US-based phenomenon. Moreover, the creation of the Internet drew on many of the same institutions and policies of the post-war US “national innovation system” that were influential in other postwar high-technology industries.</w:t>
      </w:r>
    </w:p>
    <w:p w:rsidR="00610D7B" w:rsidRPr="00610D7B" w:rsidRDefault="00610D7B" w:rsidP="00610D7B">
      <w:pPr>
        <w:spacing w:after="0" w:line="240" w:lineRule="auto"/>
        <w:rPr>
          <w:rFonts w:eastAsia="Times New Roman"/>
          <w:sz w:val="24"/>
          <w:szCs w:val="24"/>
          <w:lang w:val="en-GB" w:eastAsia="nl-NL"/>
        </w:rPr>
      </w:pPr>
      <w:r w:rsidRPr="00610D7B">
        <w:rPr>
          <w:rFonts w:ascii="Times New Roman" w:eastAsia="Times New Roman" w:hAnsi="Times New Roman"/>
          <w:color w:val="000000"/>
          <w:sz w:val="24"/>
          <w:szCs w:val="24"/>
          <w:lang w:val="en-GB" w:eastAsia="nl-NL"/>
        </w:rPr>
        <w:t>Nevertheless, the ultimate effects of early US leadership in commercial Internet applications are far from clear. In 2001, a slowing US economy and slumping equity market have been accompanied by declining investment in information technology and the Internet. The rapid growth of the Internet outside the US may allow other industrial economies to “catch up” in the development of commercial applications.</w:t>
      </w:r>
      <w:r w:rsidRPr="00610D7B">
        <w:rPr>
          <w:rFonts w:ascii="Times New Roman" w:eastAsia="Times New Roman" w:hAnsi="Times New Roman"/>
          <w:sz w:val="24"/>
          <w:szCs w:val="24"/>
          <w:lang w:val="en-GB" w:eastAsia="nl-NL"/>
        </w:rPr>
        <w:br/>
      </w:r>
      <w:r w:rsidRPr="00610D7B">
        <w:rPr>
          <w:rFonts w:ascii="Times New Roman" w:eastAsia="Times New Roman" w:hAnsi="Times New Roman"/>
          <w:sz w:val="24"/>
          <w:szCs w:val="24"/>
          <w:lang w:val="en-GB" w:eastAsia="nl-NL"/>
        </w:rPr>
        <w:br/>
      </w:r>
    </w:p>
    <w:p w:rsidR="00610D7B" w:rsidRPr="00610D7B" w:rsidRDefault="00610D7B" w:rsidP="00610D7B">
      <w:pPr>
        <w:spacing w:after="0" w:line="240" w:lineRule="auto"/>
        <w:rPr>
          <w:rFonts w:eastAsia="Times New Roman"/>
          <w:sz w:val="24"/>
          <w:szCs w:val="24"/>
          <w:lang w:val="en-GB" w:eastAsia="nl-NL"/>
        </w:rPr>
      </w:pPr>
    </w:p>
    <w:p w:rsidR="00610D7B" w:rsidRPr="00610D7B" w:rsidRDefault="00610D7B" w:rsidP="00610D7B">
      <w:pPr>
        <w:spacing w:after="0" w:line="240" w:lineRule="auto"/>
        <w:rPr>
          <w:rFonts w:eastAsia="Times New Roman"/>
          <w:sz w:val="24"/>
          <w:szCs w:val="24"/>
          <w:lang w:val="en-GB" w:eastAsia="nl-NL"/>
        </w:rPr>
      </w:pPr>
    </w:p>
    <w:p w:rsidR="00610D7B" w:rsidRPr="00610D7B" w:rsidRDefault="00610D7B" w:rsidP="00610D7B">
      <w:pPr>
        <w:spacing w:after="0" w:line="240" w:lineRule="auto"/>
        <w:rPr>
          <w:rFonts w:eastAsia="Times New Roman"/>
          <w:b/>
          <w:sz w:val="24"/>
          <w:szCs w:val="24"/>
          <w:u w:val="single"/>
          <w:lang w:val="en-GB" w:eastAsia="nl-NL"/>
        </w:rPr>
      </w:pPr>
    </w:p>
    <w:p w:rsidR="00045178" w:rsidRDefault="00045178">
      <w:pPr>
        <w:rPr>
          <w:lang w:val="en-GB"/>
        </w:rPr>
      </w:pPr>
      <w:r>
        <w:rPr>
          <w:lang w:val="en-GB"/>
        </w:rPr>
        <w:br w:type="page"/>
      </w:r>
    </w:p>
    <w:p w:rsidR="00045178" w:rsidRDefault="00045178" w:rsidP="00045178">
      <w:pPr>
        <w:pStyle w:val="Kop1"/>
        <w:rPr>
          <w:lang w:val="en-US"/>
        </w:rPr>
      </w:pPr>
      <w:bookmarkStart w:id="12" w:name="_Toc248402073"/>
      <w:r w:rsidRPr="00063FBD">
        <w:rPr>
          <w:lang w:val="en-US"/>
        </w:rPr>
        <w:t>Summary paper 9</w:t>
      </w:r>
      <w:bookmarkEnd w:id="12"/>
    </w:p>
    <w:p w:rsidR="000F4940" w:rsidRPr="000F4940" w:rsidRDefault="000F4940" w:rsidP="000F4940">
      <w:pPr>
        <w:rPr>
          <w:lang w:val="en-US"/>
        </w:rPr>
      </w:pPr>
    </w:p>
    <w:p w:rsidR="00045178" w:rsidRPr="000F4940" w:rsidRDefault="00045178" w:rsidP="000F4940">
      <w:pPr>
        <w:rPr>
          <w:b/>
          <w:sz w:val="26"/>
          <w:szCs w:val="26"/>
          <w:lang w:val="en-US"/>
        </w:rPr>
      </w:pPr>
      <w:r w:rsidRPr="000F4940">
        <w:rPr>
          <w:b/>
          <w:sz w:val="26"/>
          <w:szCs w:val="26"/>
          <w:lang w:val="en-US"/>
        </w:rPr>
        <w:t>The Role of Entrepreneurial Universities within Innovation Systems: an Overview and Assessment – Summary</w:t>
      </w:r>
    </w:p>
    <w:p w:rsidR="00045178" w:rsidRPr="00045178" w:rsidRDefault="00045178" w:rsidP="00045178">
      <w:pPr>
        <w:rPr>
          <w:lang w:val="en-US"/>
        </w:rPr>
      </w:pPr>
      <w:r>
        <w:rPr>
          <w:lang w:val="en-US"/>
        </w:rPr>
        <w:t>__________________________________________________________________________________</w:t>
      </w:r>
    </w:p>
    <w:p w:rsidR="00045178" w:rsidRPr="00045178" w:rsidRDefault="00045178" w:rsidP="00045178">
      <w:pPr>
        <w:spacing w:line="360" w:lineRule="auto"/>
        <w:jc w:val="both"/>
        <w:rPr>
          <w:rFonts w:ascii="Times New Roman" w:hAnsi="Times New Roman"/>
          <w:sz w:val="24"/>
          <w:lang w:val="en-US"/>
        </w:rPr>
      </w:pP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Entrepreneurial universities gain increasing interest within national innovation systems. Unintended side effects may occur concerning scientific activities and the legislative framework conditions gain a more active role within technology development. A combination of those two elements is not only feasible, but also desirable.</w:t>
      </w: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The collaboration of science with industry or the entrepreneurial universities become more numerous. They are significantly popular within innovation systems as they have an increasing role in knowledge and innovation technology performance and because of competitiveness and economic growth. Knowledge generating institutions stimulate innovative capacity. Referring to the Triple Helix Model (Leydesdorff and Etzkowitz, 1996) those institutions play a complementary role and support constructive interactions.</w:t>
      </w: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But why do research institutions obtain so much attention? Firstly, they provide information and ideas for the basic development of a product, process or service. Secondly, they are more likely to acquire new scientific insights because they spend more time on research compared with any other institution. Those new perceptions frequently result in economic applications. Thirdly, because the type of outcomes, namely knowledge and information, complicates the investment decisions, several companies rely on universities and public research institutes as the latter masters a technology portfolio that contains both routine technological activities, such as process development, and non-routine technological activities, such as new technology creation. Moreover, the majority of knowledge centers gain importance because they are regional and local. They accomplish high level scientific research within international research communities and provide both new knowledge and spreading of the knowledge, generating regional innovation networks and exploration possibilities. Finally, the non-routine activities lead to international knowledge exchange. Niosi and Bas (2001) showed that the presence of knowledge centers is a factor for companies choosing a location.</w:t>
      </w: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Universities are more effective if they are more active in research. The growing activity of a knowledge center can be deducted from increasing enterprising activities, such as patents, spin-offs and contract research. Van Looy et al. (Research Policy, 2004) pointed out a positive relation between the turnover of contract research and the scientific advantage of contract researchers. Czarnitzki et al. (Research Evaluation, 2007) indicated a positive relation between the patenting activities and the publication quantity and quality.</w:t>
      </w: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Nevertheless, innovation often leads to market failures due to the uncertainty and the long time frames that go together with basic research (Arrow (1962), Freeman (1994), Baumol (2002)). More precisely, academic research often requires additional investments. Issues may occur if there are no ownership rights, resulting in a lack of incentives for further development. Moreover, if the knowledge centers fail to provide new knowledge and its spreading, they face a long term risk of regression and growth stagnation due to the life cycle of the product. Information centers should be seen in a long term perspective as their development process takes many years. Above all, the creation of an exploration environment is fundamental. Universities need to have the preparedness to become entrepreneurial. This contains a higher commercialization rate of the research results, more patent and license activities, several spin-offs, an intense collaboration with industry and a greater involvement in economic and social development. Finally, entrepreneurship must become a part of the responsibilities adopted in the culture and resulting in supporting transfer devices.</w:t>
      </w: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Two academic revolutions can be distinguished. The first one combined research activities with education. The second one added service and valorization activities with a transfer of new knowledge towards the economy. Those revolutions are easy to explain as both in Europe and in the US the universities involved successfully in industry, defense and energy. Moreover, there was a mutation in the federal financing policy and a change in the taxation for R&amp;D expenditures, stimulating productivity and competitiveness. Finally, the Lisbon targets increased the role of universities in the European Research Area.</w:t>
      </w: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As I mentioned before, unintended side effects may occur concerning scientific activities. Especially professors highlight their concerns towards the impact of university-industry collaboration. Firstly, they state that they are continuously busy with research leading to conflicts of commitment and interest. Although there are often formal policies describing conflicts of interest, several professors feel they have to choose between full-time teaching and consulting activities. Secondly, different rewards exist between academic and private sector research. Diverse financial interests for the outcomes may result in a bias. Whereas the professors’ agendas are focused on the needs of industry, university research should be independence and curiosity driven only, but contract research often dangers the autonomy of the universities. Many corporations try to control research instead of a planning based on opportunities of funding. Changes in the agendas are often related to a more applied research end, referred to as the skewing problem, a concept introduced by Florida and Cohen (1999). Thirdly, conflicting publication incentives, can lead to problems. Whereas universities are in favor of direct publication to create an open discussion, companies want to delay any publication in order to protect their investments until a patent is arranged. These conflicts are most remarkable in the case of inventions. Florida and Cohen (1999) referred to this phenomenon as the secrecy problem and found a relation between industry support for research and restrictions concerning publication. The best research universities, however, are capable to maintain openness. Finally, research pointed out a tendency towards less R&amp;D expenditures to basic research because research centers focus on improving industrial products and processes and because industry funding support new technology development more.</w:t>
      </w:r>
    </w:p>
    <w:p w:rsidR="00045178" w:rsidRPr="00045178" w:rsidRDefault="00045178" w:rsidP="00045178">
      <w:pPr>
        <w:spacing w:line="360" w:lineRule="auto"/>
        <w:jc w:val="both"/>
        <w:rPr>
          <w:rFonts w:ascii="Times New Roman" w:hAnsi="Times New Roman"/>
          <w:sz w:val="24"/>
          <w:lang w:val="en-US"/>
        </w:rPr>
      </w:pPr>
      <w:r w:rsidRPr="00045178">
        <w:rPr>
          <w:rFonts w:ascii="Times New Roman" w:hAnsi="Times New Roman"/>
          <w:sz w:val="24"/>
          <w:lang w:val="en-US"/>
        </w:rPr>
        <w:t>On the contrary, the conflicts of the time schedules can be solved if professors’ agendas are adjusted or if companies only select research centers with an application oriented agenda without any focus on basic research. Brooks and Randazzese (1999) pointed out that funding does not result in less basic research, concluding that firms do not try to control the ongoing research. Moreover, the problems of publications are not empirically grounded. Academic inventors publish more than professors who are not active in patenting activities. Even more, there is a positive relation between inventive activities, measured in the number of arranged patents, and scientific activities, measured in the frequency of publication. Above all, Hicks and Hamilton (1999) indicated that applied research does not impose a trade-off with basic research. Universities even enrich their scientific impact, measured in the number of papers published. Owen-Smith introduced the concept of hybrid regime, meaning that an integration between applied and basic research leads to more success. Van Looy et al. (2004) defined a positive relation between industry and universities, indicating that industry collaboration does not hinder universities’ research. As the Matthew effect proposes, this relation is more pronounced if there are more resources. In addition, recent studies show that the universities are able to settle applied and basic research activities, avoiding problems of secrecy and skewing.</w:t>
      </w:r>
    </w:p>
    <w:p w:rsidR="00045178" w:rsidRPr="00045178" w:rsidRDefault="00045178" w:rsidP="00045178">
      <w:pPr>
        <w:pBdr>
          <w:bottom w:val="single" w:sz="4" w:space="1" w:color="auto"/>
        </w:pBdr>
        <w:spacing w:line="360" w:lineRule="auto"/>
        <w:jc w:val="both"/>
        <w:rPr>
          <w:rFonts w:ascii="Times New Roman" w:hAnsi="Times New Roman"/>
          <w:sz w:val="24"/>
          <w:lang w:val="en-US"/>
        </w:rPr>
      </w:pPr>
      <w:r w:rsidRPr="00045178">
        <w:rPr>
          <w:rFonts w:ascii="Times New Roman" w:hAnsi="Times New Roman"/>
          <w:sz w:val="24"/>
          <w:lang w:val="en-US"/>
        </w:rPr>
        <w:t>As I mentioned before, the legislative framework conditions gain a more active role within technology development. The increase of entrepreneurial universities is partly thanks to several policy measures. In the US, the Bayh-Dole Act (1980) and the Steverson-Wydler Act (1980) secured more transparency concerning the rights of ownership of intellectual property from publicly funded research, which resulted in a patenting increase. Considering the positive effects legislation can have on research activities, a similar legislation might be a very interesting option for European countries. But who should acquire the IP rights? If the individual investors obtain the ownership, underinvestment might occur due to risk averseness. Often, no further investment is dedicated to the development of the product. Finally, there rise conflicts of commitment between the technology focus of the individual inventor and the education/research focus of the university. If the principal, meaning the university, obtains the ownership, multiple academic missions are present, avoiding conflicts of secrecy and skewing. There is a more transparency towards the industry and a reduction of the transaction costs. The majority of European countries recently changed their inventor’s ownership policy towards the university’s ownership regulation, resulting in higher levels of technological activity. Plessis et al. (2006) indicated that this impact of ownership concerning IP rights can be expressed as a net gain.</w:t>
      </w:r>
    </w:p>
    <w:p w:rsidR="00045178" w:rsidRPr="00045178" w:rsidRDefault="00045178" w:rsidP="00045178">
      <w:pPr>
        <w:pBdr>
          <w:bottom w:val="single" w:sz="4" w:space="1" w:color="auto"/>
        </w:pBdr>
        <w:spacing w:line="360" w:lineRule="auto"/>
        <w:jc w:val="both"/>
        <w:rPr>
          <w:rFonts w:ascii="Times New Roman" w:hAnsi="Times New Roman"/>
          <w:sz w:val="24"/>
          <w:lang w:val="en-US"/>
        </w:rPr>
      </w:pPr>
    </w:p>
    <w:p w:rsidR="00045178" w:rsidRPr="00045178" w:rsidRDefault="00045178" w:rsidP="00045178">
      <w:pPr>
        <w:spacing w:line="360" w:lineRule="auto"/>
        <w:jc w:val="both"/>
        <w:rPr>
          <w:rFonts w:ascii="Times New Roman" w:hAnsi="Times New Roman"/>
          <w:sz w:val="24"/>
          <w:lang w:val="en-US"/>
        </w:rPr>
      </w:pPr>
    </w:p>
    <w:p w:rsidR="00045178" w:rsidRPr="00045178" w:rsidRDefault="00045178" w:rsidP="00045178">
      <w:pPr>
        <w:spacing w:line="360" w:lineRule="auto"/>
        <w:jc w:val="both"/>
        <w:rPr>
          <w:rFonts w:ascii="Times New Roman" w:hAnsi="Times New Roman"/>
          <w:sz w:val="24"/>
          <w:lang w:val="en-US"/>
        </w:rPr>
      </w:pPr>
    </w:p>
    <w:p w:rsidR="00045178" w:rsidRPr="00045178" w:rsidRDefault="00045178" w:rsidP="00045178">
      <w:pPr>
        <w:rPr>
          <w:lang w:val="en-US"/>
        </w:rPr>
      </w:pPr>
    </w:p>
    <w:p w:rsidR="00045178" w:rsidRDefault="00045178">
      <w:pPr>
        <w:rPr>
          <w:lang w:val="en-GB"/>
        </w:rPr>
      </w:pPr>
    </w:p>
    <w:p w:rsidR="00045178" w:rsidRPr="00045178" w:rsidRDefault="00045178" w:rsidP="00045178">
      <w:pPr>
        <w:rPr>
          <w:lang w:val="en-GB"/>
        </w:rPr>
      </w:pPr>
    </w:p>
    <w:p w:rsidR="00045178" w:rsidRPr="00045178" w:rsidRDefault="00045178" w:rsidP="00045178">
      <w:pPr>
        <w:rPr>
          <w:lang w:val="en-GB"/>
        </w:rPr>
      </w:pPr>
    </w:p>
    <w:p w:rsidR="00045178" w:rsidRPr="00045178" w:rsidRDefault="00045178" w:rsidP="00045178">
      <w:pPr>
        <w:rPr>
          <w:lang w:val="en-GB"/>
        </w:rPr>
      </w:pPr>
    </w:p>
    <w:p w:rsidR="00045178" w:rsidRPr="00045178" w:rsidRDefault="00045178" w:rsidP="00045178">
      <w:pPr>
        <w:rPr>
          <w:lang w:val="en-GB"/>
        </w:rPr>
      </w:pPr>
    </w:p>
    <w:p w:rsidR="00045178" w:rsidRDefault="00045178" w:rsidP="00045178">
      <w:pPr>
        <w:rPr>
          <w:lang w:val="en-GB"/>
        </w:rPr>
      </w:pPr>
    </w:p>
    <w:p w:rsidR="00045178" w:rsidRDefault="00045178" w:rsidP="00045178">
      <w:pPr>
        <w:tabs>
          <w:tab w:val="left" w:pos="2748"/>
        </w:tabs>
        <w:rPr>
          <w:lang w:val="en-GB"/>
        </w:rPr>
      </w:pPr>
      <w:r>
        <w:rPr>
          <w:lang w:val="en-GB"/>
        </w:rPr>
        <w:tab/>
      </w:r>
    </w:p>
    <w:p w:rsidR="00045178" w:rsidRDefault="00045178">
      <w:pPr>
        <w:rPr>
          <w:lang w:val="en-GB"/>
        </w:rPr>
      </w:pPr>
      <w:r>
        <w:rPr>
          <w:lang w:val="en-GB"/>
        </w:rPr>
        <w:br w:type="page"/>
      </w:r>
    </w:p>
    <w:p w:rsidR="0074288B" w:rsidRDefault="0074288B" w:rsidP="0074288B">
      <w:pPr>
        <w:pStyle w:val="Kop1"/>
        <w:rPr>
          <w:lang w:val="en-US"/>
        </w:rPr>
      </w:pPr>
      <w:bookmarkStart w:id="13" w:name="_Toc248402075"/>
      <w:r w:rsidRPr="0074288B">
        <w:rPr>
          <w:lang w:val="en-US"/>
        </w:rPr>
        <w:t>Summary paper 11</w:t>
      </w:r>
      <w:bookmarkEnd w:id="13"/>
    </w:p>
    <w:p w:rsidR="000F4940" w:rsidRPr="000F4940" w:rsidRDefault="000F4940" w:rsidP="000F4940">
      <w:pPr>
        <w:rPr>
          <w:lang w:val="en-US"/>
        </w:rPr>
      </w:pPr>
    </w:p>
    <w:p w:rsidR="0074288B" w:rsidRPr="000F4940" w:rsidRDefault="0074288B" w:rsidP="000F4940">
      <w:pPr>
        <w:rPr>
          <w:b/>
          <w:sz w:val="26"/>
          <w:szCs w:val="26"/>
          <w:lang w:val="en-US"/>
        </w:rPr>
      </w:pPr>
      <w:r w:rsidRPr="000F4940">
        <w:rPr>
          <w:b/>
          <w:sz w:val="26"/>
          <w:szCs w:val="26"/>
          <w:lang w:val="en-US"/>
        </w:rPr>
        <w:t>INTELLECTUAL PROPERTY POLICIES AND STRATEGIES</w:t>
      </w:r>
    </w:p>
    <w:p w:rsidR="0074288B" w:rsidRDefault="0074288B" w:rsidP="0074288B">
      <w:pPr>
        <w:rPr>
          <w:lang w:val="en-US"/>
        </w:rPr>
      </w:pPr>
      <w:r>
        <w:rPr>
          <w:lang w:val="en-US"/>
        </w:rPr>
        <w:t>__________________________________________________________________________________</w:t>
      </w:r>
    </w:p>
    <w:p w:rsidR="0074288B" w:rsidRPr="0074288B" w:rsidRDefault="0074288B" w:rsidP="0074288B">
      <w:pPr>
        <w:rPr>
          <w:b/>
          <w:color w:val="FF0000"/>
          <w:lang w:val="en-US"/>
        </w:rPr>
      </w:pPr>
      <w:r w:rsidRPr="0074288B">
        <w:rPr>
          <w:rFonts w:ascii="Tahoma" w:hAnsi="Tahoma" w:cs="Tahoma"/>
          <w:b/>
          <w:color w:val="FF0000"/>
          <w:sz w:val="20"/>
          <w:szCs w:val="20"/>
          <w:lang w:val="en-US"/>
        </w:rPr>
        <w:t xml:space="preserve">You don't have to study </w:t>
      </w:r>
      <w:r>
        <w:rPr>
          <w:rFonts w:ascii="Tahoma" w:hAnsi="Tahoma" w:cs="Tahoma"/>
          <w:b/>
          <w:color w:val="FF0000"/>
          <w:sz w:val="20"/>
          <w:szCs w:val="20"/>
          <w:lang w:val="en-US"/>
        </w:rPr>
        <w:t>the following article</w:t>
      </w:r>
      <w:r w:rsidRPr="0074288B">
        <w:rPr>
          <w:rFonts w:ascii="Tahoma" w:hAnsi="Tahoma" w:cs="Tahoma"/>
          <w:b/>
          <w:color w:val="FF0000"/>
          <w:sz w:val="20"/>
          <w:szCs w:val="20"/>
          <w:lang w:val="en-US"/>
        </w:rPr>
        <w:t xml:space="preserve"> (however I can highly recommend it as bedside literature)</w:t>
      </w:r>
    </w:p>
    <w:p w:rsidR="0074288B" w:rsidRPr="0074288B" w:rsidRDefault="0074288B" w:rsidP="0074288B">
      <w:pPr>
        <w:spacing w:line="240" w:lineRule="auto"/>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I.  ADVANTAGES AND DISADVANTAGES OF PANTENTING</w:t>
      </w:r>
    </w:p>
    <w:p w:rsidR="0074288B" w:rsidRPr="0074288B" w:rsidRDefault="0074288B" w:rsidP="0074288B">
      <w:pPr>
        <w:numPr>
          <w:ilvl w:val="0"/>
          <w:numId w:val="24"/>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Advantages of patenting</w:t>
      </w:r>
    </w:p>
    <w:p w:rsidR="0074288B" w:rsidRPr="0074288B" w:rsidRDefault="0074288B" w:rsidP="0074288B">
      <w:pPr>
        <w:spacing w:line="240" w:lineRule="auto"/>
        <w:jc w:val="both"/>
        <w:rPr>
          <w:rFonts w:asciiTheme="minorHAnsi" w:eastAsiaTheme="minorHAnsi" w:hAnsiTheme="minorHAnsi" w:cstheme="minorBidi"/>
          <w:i/>
          <w:u w:val="single"/>
          <w:lang w:val="en-US"/>
        </w:rPr>
      </w:pPr>
      <w:r w:rsidRPr="0074288B">
        <w:rPr>
          <w:rFonts w:asciiTheme="minorHAnsi" w:eastAsiaTheme="minorHAnsi" w:hAnsiTheme="minorHAnsi" w:cstheme="minorBidi"/>
          <w:i/>
          <w:u w:val="single"/>
          <w:lang w:val="en-US"/>
        </w:rPr>
        <w:t>External advantages</w:t>
      </w:r>
    </w:p>
    <w:p w:rsidR="0074288B" w:rsidRPr="0074288B" w:rsidRDefault="0074288B" w:rsidP="0074288B">
      <w:pPr>
        <w:numPr>
          <w:ilvl w:val="0"/>
          <w:numId w:val="25"/>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for protection</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protecting proprietory product technology</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protecting proprietory process technologoy</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creating retaliatory power against competitors: each process or product linked to several patents, each patent linked to several processes or products </w:t>
      </w:r>
      <w:r w:rsidRPr="0074288B">
        <w:rPr>
          <w:rFonts w:asciiTheme="minorHAnsi" w:eastAsiaTheme="minorHAnsi" w:hAnsiTheme="minorHAnsi" w:cstheme="minorBidi"/>
          <w:lang w:val="en-US"/>
        </w:rPr>
        <w:sym w:font="Wingdings" w:char="F0E0"/>
      </w:r>
      <w:r w:rsidRPr="0074288B">
        <w:rPr>
          <w:rFonts w:asciiTheme="minorHAnsi" w:eastAsiaTheme="minorHAnsi" w:hAnsiTheme="minorHAnsi" w:cstheme="minorBidi"/>
          <w:lang w:val="en-US"/>
        </w:rPr>
        <w:t xml:space="preserve">companies interdependent on each other’s patent portfolio.  </w:t>
      </w:r>
      <w:r w:rsidRPr="0074288B">
        <w:rPr>
          <w:rFonts w:asciiTheme="minorHAnsi" w:eastAsiaTheme="minorHAnsi" w:hAnsiTheme="minorHAnsi" w:cstheme="minorBidi"/>
          <w:b/>
          <w:lang w:val="en-US"/>
        </w:rPr>
        <w:t>Second-order deterrence</w:t>
      </w:r>
      <w:r w:rsidRPr="0074288B">
        <w:rPr>
          <w:rFonts w:asciiTheme="minorHAnsi" w:eastAsiaTheme="minorHAnsi" w:hAnsiTheme="minorHAnsi" w:cstheme="minorBidi"/>
          <w:lang w:val="en-US"/>
        </w:rPr>
        <w:t xml:space="preserve"> may occur: a result of an imitator or potential infringer holding patent rights relevant to some business area critical to the innovator or original patent right holder. Thus, retaliatory power through a broad patent portfolio held by a competitor (innovator) may weaken the protective advantage of single patents held by an innovator (competitor). At the same time, the vulnerability of companies to infringement accusations increases with their diversity of businesses and technology.</w:t>
      </w:r>
    </w:p>
    <w:p w:rsidR="0074288B" w:rsidRPr="0074288B" w:rsidRDefault="0074288B" w:rsidP="0074288B">
      <w:pPr>
        <w:spacing w:line="240" w:lineRule="auto"/>
        <w:ind w:left="720"/>
        <w:contextualSpacing/>
        <w:jc w:val="both"/>
        <w:rPr>
          <w:rFonts w:asciiTheme="minorHAnsi" w:eastAsiaTheme="minorHAnsi" w:hAnsiTheme="minorHAnsi" w:cstheme="minorBidi"/>
          <w:lang w:val="en-US"/>
        </w:rPr>
      </w:pPr>
    </w:p>
    <w:p w:rsidR="0074288B" w:rsidRPr="0074288B" w:rsidRDefault="0074288B" w:rsidP="0074288B">
      <w:pPr>
        <w:numPr>
          <w:ilvl w:val="0"/>
          <w:numId w:val="25"/>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For bargaining </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giving better possibilities of selling licences: licensing out is a bargaining situation. Companies have increasingly taken out patents outside their immediate product areas and used them for licensing business. Due to more exploratory R&amp;D, more active patenting and more technology intelligence, opportunities for more “stand-alone” licensing businesses has increased. </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giving better possibilities of accessing technology through cross-licensing</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facilitating R&amp;D cooperation with others: another type of bargaining situation in which patents are advantageous, both for identifying, attracting, negotiating with R&amp;D partners. </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giving a better bargaining position in standard-setting: standard-setting provides another new type of bargaining situation. More and more standard-settings involves patents, but far from all patents involve standard-setting.</w:t>
      </w:r>
    </w:p>
    <w:p w:rsidR="0074288B" w:rsidRPr="0074288B" w:rsidRDefault="0074288B" w:rsidP="0074288B">
      <w:pPr>
        <w:spacing w:line="240" w:lineRule="auto"/>
        <w:ind w:left="720"/>
        <w:contextualSpacing/>
        <w:jc w:val="both"/>
        <w:rPr>
          <w:rFonts w:asciiTheme="minorHAnsi" w:eastAsiaTheme="minorHAnsi" w:hAnsiTheme="minorHAnsi" w:cstheme="minorBidi"/>
          <w:lang w:val="en-US"/>
        </w:rPr>
      </w:pPr>
    </w:p>
    <w:p w:rsidR="0074288B" w:rsidRPr="0074288B" w:rsidRDefault="0074288B" w:rsidP="0074288B">
      <w:pPr>
        <w:numPr>
          <w:ilvl w:val="0"/>
          <w:numId w:val="25"/>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for image</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improving the corporate image: public image of the company as being technologically progressive; attracting graduate engineering students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i/>
          <w:u w:val="single"/>
          <w:lang w:val="en-US"/>
        </w:rPr>
        <w:t xml:space="preserve">Internal advantages </w:t>
      </w:r>
      <w:r w:rsidRPr="0074288B">
        <w:rPr>
          <w:rFonts w:asciiTheme="minorHAnsi" w:eastAsiaTheme="minorHAnsi" w:hAnsiTheme="minorHAnsi" w:cstheme="minorBidi"/>
          <w:lang w:val="en-US"/>
        </w:rPr>
        <w:t xml:space="preserve"> (not of major importance relative to other advantages)</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providing motivation for employees to invent</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providing a measure of R&amp;D productivity</w:t>
      </w:r>
    </w:p>
    <w:p w:rsidR="0074288B" w:rsidRPr="0074288B" w:rsidRDefault="0074288B" w:rsidP="0074288B">
      <w:pPr>
        <w:spacing w:line="240" w:lineRule="auto"/>
        <w:ind w:left="720"/>
        <w:contextualSpacing/>
        <w:jc w:val="both"/>
        <w:rPr>
          <w:rFonts w:asciiTheme="minorHAnsi" w:eastAsiaTheme="minorHAnsi" w:hAnsiTheme="minorHAnsi" w:cstheme="minorBidi"/>
          <w:lang w:val="en-US"/>
        </w:rPr>
      </w:pPr>
    </w:p>
    <w:p w:rsidR="0074288B" w:rsidRPr="0074288B" w:rsidRDefault="0074288B" w:rsidP="0074288B">
      <w:pPr>
        <w:numPr>
          <w:ilvl w:val="0"/>
          <w:numId w:val="24"/>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Disadvantages of patenting</w:t>
      </w:r>
    </w:p>
    <w:p w:rsidR="0074288B" w:rsidRPr="0074288B" w:rsidRDefault="0074288B" w:rsidP="0074288B">
      <w:pPr>
        <w:spacing w:line="240" w:lineRule="auto"/>
        <w:ind w:left="360"/>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The disadvantages are ranked significantly lower than any of the advantages. </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lang w:val="en-US"/>
        </w:rPr>
        <w:t xml:space="preserve">Disclosing of technical information: the cost difference between disclosing information and the direct costs of patenting is not significant. </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lang w:val="en-US"/>
        </w:rPr>
        <w:t>Incurring direct costs of patenting</w:t>
      </w:r>
    </w:p>
    <w:p w:rsidR="0074288B" w:rsidRPr="0074288B" w:rsidRDefault="0074288B" w:rsidP="0074288B">
      <w:pPr>
        <w:spacing w:line="240" w:lineRule="auto"/>
        <w:ind w:left="720"/>
        <w:contextualSpacing/>
        <w:jc w:val="both"/>
        <w:rPr>
          <w:rFonts w:asciiTheme="minorHAnsi" w:eastAsiaTheme="minorHAnsi" w:hAnsiTheme="minorHAnsi" w:cstheme="minorBidi"/>
          <w:u w:val="single"/>
          <w:lang w:val="en-US"/>
        </w:rPr>
      </w:pPr>
    </w:p>
    <w:p w:rsidR="0074288B" w:rsidRPr="0074288B" w:rsidRDefault="0074288B" w:rsidP="0074288B">
      <w:pPr>
        <w:numPr>
          <w:ilvl w:val="0"/>
          <w:numId w:val="24"/>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Defensive and offensive patenting</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Other ways to formulate and classify advantages of patents. It could be said that a most important motive behind patenting is to block competitors. To block competitors from using a technology and in so doing increase their cost and time for imitation and/or inventing around the patent, in order to increase their willingness to pay for a licence or to stay away from the market = offensive patenting.</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To block competitors from blocking oneself, and thereby ensure ‘design freedom’ = defensive patenting.</w:t>
      </w:r>
    </w:p>
    <w:p w:rsidR="0074288B" w:rsidRPr="0074288B" w:rsidRDefault="0074288B" w:rsidP="0074288B">
      <w:pPr>
        <w:spacing w:line="240" w:lineRule="auto"/>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II. IP POLICIES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Policy is a set of statements to be used as a general guideline for operations in an area. A policy simplifies decision-making and action taken by narrowing down options and focusing attention and efforts in the organization. Such a policy is typically long-lived and not specified in terms of time. A policy pertains to a certain area of operations. With many interdependent policy areas, a need for policy coordination arises. Policies also evolve over time in stages corresponding to the increasing importance and attention attached to IPRs in companies (see table 1). </w:t>
      </w:r>
    </w:p>
    <w:tbl>
      <w:tblPr>
        <w:tblW w:w="7120" w:type="dxa"/>
        <w:tblInd w:w="55" w:type="dxa"/>
        <w:tblCellMar>
          <w:left w:w="70" w:type="dxa"/>
          <w:right w:w="70" w:type="dxa"/>
        </w:tblCellMar>
        <w:tblLook w:val="04A0" w:firstRow="1" w:lastRow="0" w:firstColumn="1" w:lastColumn="0" w:noHBand="0" w:noVBand="1"/>
      </w:tblPr>
      <w:tblGrid>
        <w:gridCol w:w="960"/>
        <w:gridCol w:w="6160"/>
      </w:tblGrid>
      <w:tr w:rsidR="0074288B" w:rsidRPr="0074288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Stage</w:t>
            </w:r>
          </w:p>
        </w:tc>
        <w:tc>
          <w:tcPr>
            <w:tcW w:w="6160" w:type="dxa"/>
            <w:tcBorders>
              <w:top w:val="single" w:sz="4" w:space="0" w:color="auto"/>
              <w:left w:val="nil"/>
              <w:bottom w:val="single" w:sz="4" w:space="0" w:color="auto"/>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Charecteristics of IP policies</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1</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Ip ignored</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2</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rewards for patents</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intellectual property issues left to legal department</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3</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selective patenting based on evaluation of pros and cons</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licensing in if needed and licensing out if requested</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trade secrets defended in court</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review of patent positions</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4</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xml:space="preserve">intellectual property opportunities are part of business strategy, </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project selection and project management critereria</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In-licensing to maintian focus, speed, external point of</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comparison and learning opportunities</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technical staff rotate through intellectual property department</w:t>
            </w:r>
          </w:p>
        </w:tc>
      </w:tr>
      <w:tr w:rsidR="0074288B" w:rsidRPr="0074288B">
        <w:trPr>
          <w:trHeight w:val="300"/>
        </w:trPr>
        <w:tc>
          <w:tcPr>
            <w:tcW w:w="960" w:type="dxa"/>
            <w:tcBorders>
              <w:top w:val="nil"/>
              <w:left w:val="single" w:sz="4" w:space="0" w:color="auto"/>
              <w:bottom w:val="nil"/>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out-licensing based on businesses and technical assessments</w:t>
            </w:r>
          </w:p>
        </w:tc>
      </w:tr>
      <w:tr w:rsidR="0074288B" w:rsidRPr="0074288B">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val="en-US" w:eastAsia="nl-BE"/>
              </w:rPr>
            </w:pPr>
            <w:r w:rsidRPr="0074288B">
              <w:rPr>
                <w:rFonts w:eastAsia="Times New Roman"/>
                <w:color w:val="000000"/>
                <w:lang w:val="en-US" w:eastAsia="nl-BE"/>
              </w:rPr>
              <w:t> </w:t>
            </w:r>
          </w:p>
        </w:tc>
        <w:tc>
          <w:tcPr>
            <w:tcW w:w="6160" w:type="dxa"/>
            <w:tcBorders>
              <w:top w:val="nil"/>
              <w:left w:val="nil"/>
              <w:bottom w:val="single" w:sz="8" w:space="0" w:color="auto"/>
              <w:right w:val="single" w:sz="8" w:space="0" w:color="auto"/>
            </w:tcBorders>
            <w:shd w:val="clear" w:color="auto" w:fill="auto"/>
            <w:noWrap/>
            <w:vAlign w:val="bottom"/>
          </w:tcPr>
          <w:p w:rsidR="0074288B" w:rsidRPr="0074288B" w:rsidRDefault="0074288B" w:rsidP="0074288B">
            <w:pPr>
              <w:spacing w:after="0" w:line="240" w:lineRule="auto"/>
              <w:jc w:val="both"/>
              <w:rPr>
                <w:rFonts w:eastAsia="Times New Roman"/>
                <w:color w:val="000000"/>
                <w:lang w:eastAsia="nl-BE"/>
              </w:rPr>
            </w:pPr>
            <w:r w:rsidRPr="0074288B">
              <w:rPr>
                <w:rFonts w:eastAsia="Times New Roman"/>
                <w:color w:val="000000"/>
                <w:lang w:eastAsia="nl-BE"/>
              </w:rPr>
              <w:t>comprehensive trade secret policies</w:t>
            </w:r>
          </w:p>
        </w:tc>
      </w:tr>
    </w:tbl>
    <w:p w:rsidR="0074288B" w:rsidRPr="0074288B" w:rsidRDefault="0074288B" w:rsidP="0074288B">
      <w:pPr>
        <w:spacing w:line="240" w:lineRule="auto"/>
        <w:jc w:val="both"/>
        <w:rPr>
          <w:rFonts w:asciiTheme="minorHAnsi" w:eastAsiaTheme="minorHAnsi" w:hAnsiTheme="minorHAnsi" w:cstheme="minorBidi"/>
          <w:lang w:val="en-US"/>
        </w:rPr>
      </w:pP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As IP policies become increasingly elaborated in companies, more policy issues come to the forefront: demand for policies exceeds the supply from policy-makers.  Useful to have a ‘living policy’: there is always one set of policy issues pending, awaiting a policy decision, and another set of policies already in place.  There are many policy areas and policy issues pertaining to patenting and IP (such as coordination of patenting across business divisions, coordination of patenting with R&amp;D department, licensing policies,…)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Many Western companies fail to reached a stage with clearly formulated IP Policies. The book gives an example of a clearly formulated policy. </w:t>
      </w:r>
    </w:p>
    <w:p w:rsidR="0074288B" w:rsidRPr="0074288B" w:rsidRDefault="0074288B" w:rsidP="0074288B">
      <w:pPr>
        <w:spacing w:line="240" w:lineRule="auto"/>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III. PATENT STRATEGIES</w:t>
      </w:r>
    </w:p>
    <w:p w:rsidR="0074288B" w:rsidRPr="0074288B" w:rsidRDefault="0074288B" w:rsidP="0074288B">
      <w:pPr>
        <w:numPr>
          <w:ilvl w:val="0"/>
          <w:numId w:val="27"/>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Patent strategies in general</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The strategies will be discussed at the level of the patent portfolio. </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*Patenting in technology space</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In order to illustrate various patent strategies it is useful to think of a general technology space in terms of a technological terrain or technology landscape, which is explored by R&amp;D processes. Parts of this terrain  with similar R&amp;D difficulties in terms of costs could be delineated by R&amp;D isocost curves. Various maps of this landscape can be constructed, improved when R&amp;D proceeds.  A patent could be represented by a circle enclosing the technical solutions in the claims of the patent. Size of the circle indicates scope of the patent. With this type of map a number of patent strategies can be illustrated. (p220 for illustrations) The actual strategies have also to take in account actual qualities of the individual patents as well as the company situation in general. </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i/>
          <w:lang w:val="en-US"/>
        </w:rPr>
        <w:t>Ad hoc blocking and ‘inventing around’</w:t>
      </w:r>
      <w:r w:rsidRPr="0074288B">
        <w:rPr>
          <w:rFonts w:asciiTheme="minorHAnsi" w:eastAsiaTheme="minorHAnsi" w:hAnsiTheme="minorHAnsi" w:cstheme="minorBidi"/>
          <w:lang w:val="en-US"/>
        </w:rPr>
        <w:t xml:space="preserve">: one or a few patent are used to protect an innovation in a special application. The possibilities to invent around are many, R&amp;D costs and time for inventing around are low. </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i/>
          <w:lang w:val="en-US"/>
        </w:rPr>
        <w:t>Strategic patent searching</w:t>
      </w:r>
      <w:r w:rsidRPr="0074288B">
        <w:rPr>
          <w:rFonts w:asciiTheme="minorHAnsi" w:eastAsiaTheme="minorHAnsi" w:hAnsiTheme="minorHAnsi" w:cstheme="minorBidi"/>
          <w:lang w:val="en-US"/>
        </w:rPr>
        <w:t>:</w:t>
      </w:r>
      <w:r w:rsidRPr="0074288B">
        <w:rPr>
          <w:rFonts w:asciiTheme="minorHAnsi" w:eastAsiaTheme="minorHAnsi" w:hAnsiTheme="minorHAnsi" w:cstheme="minorBidi"/>
          <w:i/>
          <w:lang w:val="en-US"/>
        </w:rPr>
        <w:t xml:space="preserve"> </w:t>
      </w:r>
      <w:r w:rsidRPr="0074288B">
        <w:rPr>
          <w:rFonts w:asciiTheme="minorHAnsi" w:eastAsiaTheme="minorHAnsi" w:hAnsiTheme="minorHAnsi" w:cstheme="minorBidi"/>
          <w:lang w:val="en-US"/>
        </w:rPr>
        <w:t>strategic patent is a patent with a large blocking power. Strategic patents have high invent-around costs and are therefore necessary for doing business within a specific product area.</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i/>
          <w:lang w:val="en-US"/>
        </w:rPr>
        <w:t>‘blanketing’ and ‘flooding’</w:t>
      </w:r>
      <w:r w:rsidRPr="0074288B">
        <w:rPr>
          <w:rFonts w:asciiTheme="minorHAnsi" w:eastAsiaTheme="minorHAnsi" w:hAnsiTheme="minorHAnsi" w:cstheme="minorBidi"/>
          <w:lang w:val="en-US"/>
        </w:rPr>
        <w:t>: area becomes a minefield of patents. Used as a strategy in emerging technologies when uncertainty is high regarding R&amp;D directions or in situations with uncertainty about the economic importance of the scope of a patent. Blanketing and flooding take out patents on minor inventions from a technical point of view. Minor patents may be useful in building bargaining power of a patent portfolio.</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i/>
          <w:lang w:val="en-US"/>
        </w:rPr>
        <w:t>Fencing</w:t>
      </w:r>
      <w:r w:rsidRPr="0074288B">
        <w:rPr>
          <w:rFonts w:asciiTheme="minorHAnsi" w:eastAsiaTheme="minorHAnsi" w:hAnsiTheme="minorHAnsi" w:cstheme="minorBidi"/>
          <w:lang w:val="en-US"/>
        </w:rPr>
        <w:t>: a series of patents (ordered) block certain lines or directions of R&amp;D</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i/>
          <w:lang w:val="en-US"/>
        </w:rPr>
        <w:t>Surrounding</w:t>
      </w:r>
      <w:r w:rsidRPr="0074288B">
        <w:rPr>
          <w:rFonts w:asciiTheme="minorHAnsi" w:eastAsiaTheme="minorHAnsi" w:hAnsiTheme="minorHAnsi" w:cstheme="minorBidi"/>
          <w:lang w:val="en-US"/>
        </w:rPr>
        <w:t xml:space="preserve">: an important central patent can be surrounded by other patents. These patents are individually less important, but collectively block the use of the central patent. </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i/>
          <w:lang w:val="en-US"/>
        </w:rPr>
        <w:t>Combination into patent networks</w:t>
      </w:r>
      <w:r w:rsidRPr="0074288B">
        <w:rPr>
          <w:rFonts w:asciiTheme="minorHAnsi" w:eastAsiaTheme="minorHAnsi" w:hAnsiTheme="minorHAnsi" w:cstheme="minorBidi"/>
          <w:lang w:val="en-US"/>
        </w:rPr>
        <w:t xml:space="preserve">: building a patent portfolio in which patents of various kinds are use to strengthen overall protection and bargaining power. </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*Patenting over time</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Two principal types of diagrams can be used: one showing the development over time of some economic variable and one showing some technology-related variable. Illustration of a cash-flow diagram (book p222): 2 alternative patent strategies are used.  </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Sporadic patenting: a few patents at key steps in the R&amp;D process. </w:t>
      </w:r>
    </w:p>
    <w:p w:rsidR="0074288B" w:rsidRPr="0074288B" w:rsidRDefault="0074288B" w:rsidP="0074288B">
      <w:pPr>
        <w:numPr>
          <w:ilvl w:val="0"/>
          <w:numId w:val="26"/>
        </w:numPr>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Continuous or follow-up patenting: build-up of a patent portfolio, patents are applied for more or less continuously in the R&amp;D process. More costly and discloses more information, but a broader and more long-lasting protection. (~kaizen or continuous improvement)</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The book also gives an example of patenting over time where 2 or 3 companies are illustrated on the same graph.</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When and how to enter the new technology and when and how to exit the old technology are thus crucial timing decisions for technological management. R&amp;D investment strategies: patenting strategies are linked to R&amp;D strategies of the competing companies. Patenting is a reflection of R&amp;D strategies (to some extent), patent information is useful to outsiders in tracking down these strategies. </w:t>
      </w:r>
    </w:p>
    <w:p w:rsidR="0074288B" w:rsidRPr="0074288B" w:rsidRDefault="0074288B" w:rsidP="0074288B">
      <w:pPr>
        <w:numPr>
          <w:ilvl w:val="0"/>
          <w:numId w:val="27"/>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Patent strategies in Japan</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Several of the patenting behaviors and strategies described above were found in the Japanese corporations.</w:t>
      </w:r>
    </w:p>
    <w:p w:rsidR="0074288B" w:rsidRPr="0074288B" w:rsidRDefault="0074288B" w:rsidP="0074288B">
      <w:pPr>
        <w:numPr>
          <w:ilvl w:val="0"/>
          <w:numId w:val="27"/>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 xml:space="preserve"> Evolution of strategy</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Japanese companies have emphasized the quantity of patents, although well aware that the technological and economic importance of individual patents differs widely. The strategy of extensive patenting of minor improvements in Japanese companies evolved in connection with the catch-up process in the post-war era. There was an urge to improve technology of others and to invent around the patents. A patent was perceived as a sign of world technical leadership. Historical conditions, a long process of catching up and competing with the West and a strong domestic competition at the same time give a rise to different patenting behaviours (flooding, blanketing, fencing). The IP management capabilities that Japanese industry built up during its catch-up phase also paid off in the subsequent phase of industrial development, giving Japan a competitive advantage over Western companies.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*Strategic Patents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The importance of achieving a high quality of patents has increased in recent years in Japan. This is due to (1) Japan reaching and advancing technological frontiers in 80s (2) lawsuits from the USA (3) the increased direct cost of patenting (4) the adoption of a multiclaim system in Japan.  This way Japan focused on obtaining ‘strategic patents’ (= a patent decisive important for someone wanting to commercialize a technology in a product area). Such patents can be acquired through one’s own R&amp;D or through external acquisition (licensing in). Early 90s: open licensing policy; mid 90s: open licensing policy modified to a more selective licensing. The search for strategic patents in a new technology creates a race among companies. There is also a second race for the surrounding patents in order to fence the strategic patent. The two patent races do not necessarily follow upon each other neatly in time. An old patent may become one of the surrounding patents to a strategic patent over time.</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There also is a belief that a single good patent is sufficient to protect a new business. Firms may also lack resources and management concerning patenting. Circumstances like these result in ignoring follow-up patenting and failure to build up patent portfolios over time. </w:t>
      </w:r>
    </w:p>
    <w:p w:rsidR="0074288B" w:rsidRPr="0074288B" w:rsidRDefault="0074288B" w:rsidP="0074288B">
      <w:pPr>
        <w:numPr>
          <w:ilvl w:val="0"/>
          <w:numId w:val="27"/>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General response strategies when confronting a blocking or strategic patent</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For example: patent clearance procedure: right to veto any further R&amp;D in that area. </w:t>
      </w:r>
    </w:p>
    <w:p w:rsidR="0074288B" w:rsidRPr="0074288B" w:rsidRDefault="0074288B" w:rsidP="0074288B">
      <w:pPr>
        <w:numPr>
          <w:ilvl w:val="0"/>
          <w:numId w:val="27"/>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Litigation strategies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Infringement monitoring can be very difficult in a large international cooperation (ex. Typical patent enforcement procedure for Toshiba p.235). Infringement monitoring costs must not exceed expected benefits from patent enforcement.  If infringement occurs, various strategies for legal enforcement of patent rights can be employed. Litigation strategies can be characterized in general terms (offensive/defensive), but difficult to make a structured list. </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highlight w:val="yellow"/>
          <w:lang w:val="en-US"/>
        </w:rPr>
        <w:t>P236 FOR SUMMARY OF TECHNOLOGY AND PATENT STRATEGIES</w:t>
      </w:r>
    </w:p>
    <w:p w:rsidR="0074288B" w:rsidRPr="0074288B" w:rsidRDefault="0074288B" w:rsidP="0074288B">
      <w:pPr>
        <w:spacing w:line="240" w:lineRule="auto"/>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IV. SECRECY STRATEGIES</w:t>
      </w:r>
    </w:p>
    <w:p w:rsidR="0074288B" w:rsidRPr="0074288B" w:rsidRDefault="0074288B" w:rsidP="0074288B">
      <w:pPr>
        <w:numPr>
          <w:ilvl w:val="0"/>
          <w:numId w:val="28"/>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General Secrecy Strategies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Company’s technology can temporarily be protected by secrecy rather than by patents. Secrecy protection is effective, but very much up to the company itself (weak legal protection).There exist technology scanning strategies and secrecy strategies (see table).</w:t>
      </w:r>
    </w:p>
    <w:p w:rsidR="0074288B" w:rsidRPr="0074288B" w:rsidRDefault="0074288B" w:rsidP="0074288B">
      <w:pPr>
        <w:spacing w:line="240" w:lineRule="auto"/>
        <w:jc w:val="both"/>
        <w:rPr>
          <w:rFonts w:asciiTheme="minorHAnsi" w:eastAsiaTheme="minorHAnsi" w:hAnsiTheme="minorHAnsi" w:cstheme="minorBidi"/>
          <w:lang w:val="en-US"/>
        </w:rPr>
      </w:pPr>
    </w:p>
    <w:p w:rsidR="0074288B" w:rsidRPr="0074288B" w:rsidRDefault="0074288B" w:rsidP="0074288B">
      <w:pPr>
        <w:spacing w:line="240" w:lineRule="auto"/>
        <w:jc w:val="both"/>
        <w:rPr>
          <w:rFonts w:asciiTheme="minorHAnsi" w:eastAsiaTheme="minorHAnsi" w:hAnsiTheme="minorHAnsi" w:cstheme="minorBidi"/>
          <w:lang w:val="en-US"/>
        </w:rPr>
      </w:pPr>
    </w:p>
    <w:tbl>
      <w:tblPr>
        <w:tblW w:w="10320" w:type="dxa"/>
        <w:tblInd w:w="55" w:type="dxa"/>
        <w:tblCellMar>
          <w:left w:w="70" w:type="dxa"/>
          <w:right w:w="70" w:type="dxa"/>
        </w:tblCellMar>
        <w:tblLook w:val="04A0" w:firstRow="1" w:lastRow="0" w:firstColumn="1" w:lastColumn="0" w:noHBand="0" w:noVBand="1"/>
      </w:tblPr>
      <w:tblGrid>
        <w:gridCol w:w="5260"/>
        <w:gridCol w:w="5060"/>
      </w:tblGrid>
      <w:tr w:rsidR="0074288B" w:rsidRPr="0074288B">
        <w:trPr>
          <w:trHeight w:val="315"/>
        </w:trPr>
        <w:tc>
          <w:tcPr>
            <w:tcW w:w="5260" w:type="dxa"/>
            <w:tcBorders>
              <w:top w:val="single" w:sz="8" w:space="0" w:color="auto"/>
              <w:left w:val="single" w:sz="8" w:space="0" w:color="auto"/>
              <w:bottom w:val="single" w:sz="8" w:space="0" w:color="auto"/>
              <w:right w:val="nil"/>
            </w:tcBorders>
            <w:shd w:val="clear" w:color="auto" w:fill="auto"/>
            <w:noWrap/>
            <w:vAlign w:val="bottom"/>
          </w:tcPr>
          <w:p w:rsidR="0074288B" w:rsidRPr="0074288B" w:rsidRDefault="0074288B" w:rsidP="0074288B">
            <w:pPr>
              <w:spacing w:after="0" w:line="240" w:lineRule="auto"/>
              <w:rPr>
                <w:rFonts w:eastAsia="Times New Roman"/>
                <w:b/>
                <w:bCs/>
                <w:color w:val="000000"/>
                <w:lang w:eastAsia="nl-BE"/>
              </w:rPr>
            </w:pPr>
            <w:r w:rsidRPr="0074288B">
              <w:rPr>
                <w:rFonts w:eastAsia="Times New Roman"/>
                <w:b/>
                <w:bCs/>
                <w:color w:val="000000"/>
                <w:lang w:eastAsia="nl-BE"/>
              </w:rPr>
              <w:t>SECRECY MEASURES</w:t>
            </w:r>
          </w:p>
        </w:tc>
        <w:tc>
          <w:tcPr>
            <w:tcW w:w="5060" w:type="dxa"/>
            <w:tcBorders>
              <w:top w:val="single" w:sz="8" w:space="0" w:color="auto"/>
              <w:left w:val="nil"/>
              <w:bottom w:val="single" w:sz="8" w:space="0" w:color="auto"/>
              <w:right w:val="single" w:sz="8" w:space="0" w:color="auto"/>
            </w:tcBorders>
            <w:shd w:val="clear" w:color="auto" w:fill="auto"/>
            <w:noWrap/>
            <w:vAlign w:val="bottom"/>
          </w:tcPr>
          <w:p w:rsidR="0074288B" w:rsidRPr="0074288B" w:rsidRDefault="0074288B" w:rsidP="0074288B">
            <w:pPr>
              <w:spacing w:after="0" w:line="240" w:lineRule="auto"/>
              <w:rPr>
                <w:rFonts w:eastAsia="Times New Roman"/>
                <w:b/>
                <w:bCs/>
                <w:color w:val="000000"/>
                <w:lang w:eastAsia="nl-BE"/>
              </w:rPr>
            </w:pPr>
            <w:r w:rsidRPr="0074288B">
              <w:rPr>
                <w:rFonts w:eastAsia="Times New Roman"/>
                <w:b/>
                <w:bCs/>
                <w:color w:val="000000"/>
                <w:lang w:eastAsia="nl-BE"/>
              </w:rPr>
              <w:t>TECHNOLOGY SCANNING ACTIVITIES</w:t>
            </w:r>
          </w:p>
        </w:tc>
      </w:tr>
      <w:tr w:rsidR="0074288B" w:rsidRPr="0074288B">
        <w:trPr>
          <w:trHeight w:val="300"/>
        </w:trPr>
        <w:tc>
          <w:tcPr>
            <w:tcW w:w="5260" w:type="dxa"/>
            <w:tcBorders>
              <w:top w:val="nil"/>
              <w:left w:val="single" w:sz="8" w:space="0" w:color="auto"/>
              <w:bottom w:val="nil"/>
              <w:right w:val="nil"/>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control of publishing by researchers &amp; employees</w:t>
            </w:r>
          </w:p>
        </w:tc>
        <w:tc>
          <w:tcPr>
            <w:tcW w:w="50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eastAsia="nl-BE"/>
              </w:rPr>
            </w:pPr>
            <w:r w:rsidRPr="0074288B">
              <w:rPr>
                <w:rFonts w:eastAsia="Times New Roman"/>
                <w:color w:val="000000"/>
                <w:lang w:eastAsia="nl-BE"/>
              </w:rPr>
              <w:t>licensing the technology</w:t>
            </w:r>
          </w:p>
        </w:tc>
      </w:tr>
      <w:tr w:rsidR="0074288B" w:rsidRPr="0074288B">
        <w:trPr>
          <w:trHeight w:val="300"/>
        </w:trPr>
        <w:tc>
          <w:tcPr>
            <w:tcW w:w="5260" w:type="dxa"/>
            <w:tcBorders>
              <w:top w:val="nil"/>
              <w:left w:val="single" w:sz="8" w:space="0" w:color="auto"/>
              <w:bottom w:val="nil"/>
              <w:right w:val="nil"/>
            </w:tcBorders>
            <w:shd w:val="clear" w:color="auto" w:fill="auto"/>
            <w:noWrap/>
            <w:vAlign w:val="bottom"/>
          </w:tcPr>
          <w:p w:rsidR="0074288B" w:rsidRPr="0074288B" w:rsidRDefault="0074288B" w:rsidP="0074288B">
            <w:pPr>
              <w:spacing w:after="0" w:line="240" w:lineRule="auto"/>
              <w:rPr>
                <w:rFonts w:eastAsia="Times New Roman"/>
                <w:color w:val="000000"/>
                <w:lang w:eastAsia="nl-BE"/>
              </w:rPr>
            </w:pPr>
            <w:r w:rsidRPr="0074288B">
              <w:rPr>
                <w:rFonts w:eastAsia="Times New Roman"/>
                <w:color w:val="000000"/>
                <w:lang w:eastAsia="nl-BE"/>
              </w:rPr>
              <w:t>controlled access to facilities</w:t>
            </w:r>
          </w:p>
        </w:tc>
        <w:tc>
          <w:tcPr>
            <w:tcW w:w="50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learning details provided by patent disclosures</w:t>
            </w:r>
          </w:p>
        </w:tc>
      </w:tr>
      <w:tr w:rsidR="0074288B" w:rsidRPr="0074288B">
        <w:trPr>
          <w:trHeight w:val="300"/>
        </w:trPr>
        <w:tc>
          <w:tcPr>
            <w:tcW w:w="5260" w:type="dxa"/>
            <w:tcBorders>
              <w:top w:val="nil"/>
              <w:left w:val="single" w:sz="8" w:space="0" w:color="auto"/>
              <w:bottom w:val="nil"/>
              <w:right w:val="nil"/>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monitoring of visitors and temporary employees</w:t>
            </w:r>
          </w:p>
        </w:tc>
        <w:tc>
          <w:tcPr>
            <w:tcW w:w="50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learning details through publications, open meetings</w:t>
            </w:r>
          </w:p>
        </w:tc>
      </w:tr>
      <w:tr w:rsidR="0074288B" w:rsidRPr="0074288B">
        <w:trPr>
          <w:trHeight w:val="300"/>
        </w:trPr>
        <w:tc>
          <w:tcPr>
            <w:tcW w:w="5260" w:type="dxa"/>
            <w:tcBorders>
              <w:top w:val="nil"/>
              <w:left w:val="single" w:sz="8" w:space="0" w:color="auto"/>
              <w:bottom w:val="nil"/>
              <w:right w:val="nil"/>
            </w:tcBorders>
            <w:shd w:val="clear" w:color="auto" w:fill="auto"/>
            <w:noWrap/>
            <w:vAlign w:val="bottom"/>
          </w:tcPr>
          <w:p w:rsidR="0074288B" w:rsidRPr="0074288B" w:rsidRDefault="0074288B" w:rsidP="0074288B">
            <w:pPr>
              <w:spacing w:after="0" w:line="240" w:lineRule="auto"/>
              <w:rPr>
                <w:rFonts w:eastAsia="Times New Roman"/>
                <w:color w:val="000000"/>
                <w:lang w:eastAsia="nl-BE"/>
              </w:rPr>
            </w:pPr>
            <w:r w:rsidRPr="0074288B">
              <w:rPr>
                <w:rFonts w:eastAsia="Times New Roman"/>
                <w:color w:val="000000"/>
                <w:lang w:eastAsia="nl-BE"/>
              </w:rPr>
              <w:t>avoidance of patenting</w:t>
            </w:r>
          </w:p>
        </w:tc>
        <w:tc>
          <w:tcPr>
            <w:tcW w:w="50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eastAsia="nl-BE"/>
              </w:rPr>
            </w:pPr>
            <w:r w:rsidRPr="0074288B">
              <w:rPr>
                <w:rFonts w:eastAsia="Times New Roman"/>
                <w:color w:val="000000"/>
                <w:lang w:eastAsia="nl-BE"/>
              </w:rPr>
              <w:t>details through informal conversations</w:t>
            </w:r>
          </w:p>
        </w:tc>
      </w:tr>
      <w:tr w:rsidR="0074288B" w:rsidRPr="0074288B">
        <w:trPr>
          <w:trHeight w:val="300"/>
        </w:trPr>
        <w:tc>
          <w:tcPr>
            <w:tcW w:w="5260" w:type="dxa"/>
            <w:tcBorders>
              <w:top w:val="nil"/>
              <w:left w:val="single" w:sz="8" w:space="0" w:color="auto"/>
              <w:bottom w:val="nil"/>
              <w:right w:val="nil"/>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implementation of internal secrecy policy</w:t>
            </w:r>
          </w:p>
        </w:tc>
        <w:tc>
          <w:tcPr>
            <w:tcW w:w="50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hiring R&amp;D employees with experience from comp</w:t>
            </w:r>
          </w:p>
        </w:tc>
      </w:tr>
      <w:tr w:rsidR="0074288B" w:rsidRPr="0074288B">
        <w:trPr>
          <w:trHeight w:val="300"/>
        </w:trPr>
        <w:tc>
          <w:tcPr>
            <w:tcW w:w="5260" w:type="dxa"/>
            <w:tcBorders>
              <w:top w:val="nil"/>
              <w:left w:val="single" w:sz="8" w:space="0" w:color="auto"/>
              <w:bottom w:val="nil"/>
              <w:right w:val="nil"/>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efforts to prevent competitors hiring over key R&amp;D pers.</w:t>
            </w:r>
          </w:p>
        </w:tc>
        <w:tc>
          <w:tcPr>
            <w:tcW w:w="50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acquiring the product and reverse-engineering it</w:t>
            </w:r>
          </w:p>
        </w:tc>
      </w:tr>
      <w:tr w:rsidR="0074288B" w:rsidRPr="0074288B">
        <w:trPr>
          <w:trHeight w:val="300"/>
        </w:trPr>
        <w:tc>
          <w:tcPr>
            <w:tcW w:w="5260" w:type="dxa"/>
            <w:tcBorders>
              <w:top w:val="nil"/>
              <w:left w:val="single" w:sz="8" w:space="0" w:color="auto"/>
              <w:bottom w:val="nil"/>
              <w:right w:val="nil"/>
            </w:tcBorders>
            <w:shd w:val="clear" w:color="auto" w:fill="auto"/>
            <w:noWrap/>
            <w:vAlign w:val="bottom"/>
          </w:tcPr>
          <w:p w:rsidR="0074288B" w:rsidRPr="0074288B" w:rsidRDefault="0074288B" w:rsidP="0074288B">
            <w:pPr>
              <w:spacing w:after="0" w:line="240" w:lineRule="auto"/>
              <w:rPr>
                <w:rFonts w:eastAsia="Times New Roman"/>
                <w:color w:val="000000"/>
                <w:lang w:val="en-US" w:eastAsia="nl-BE"/>
              </w:rPr>
            </w:pPr>
            <w:r w:rsidRPr="0074288B">
              <w:rPr>
                <w:rFonts w:eastAsia="Times New Roman"/>
                <w:color w:val="000000"/>
                <w:lang w:val="en-US" w:eastAsia="nl-BE"/>
              </w:rPr>
              <w:t>fragmentation of tech info among manangers &amp; empl</w:t>
            </w:r>
          </w:p>
        </w:tc>
        <w:tc>
          <w:tcPr>
            <w:tcW w:w="5060" w:type="dxa"/>
            <w:tcBorders>
              <w:top w:val="nil"/>
              <w:left w:val="nil"/>
              <w:bottom w:val="nil"/>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eastAsia="nl-BE"/>
              </w:rPr>
            </w:pPr>
            <w:r w:rsidRPr="0074288B">
              <w:rPr>
                <w:rFonts w:eastAsia="Times New Roman"/>
                <w:color w:val="000000"/>
                <w:lang w:eastAsia="nl-BE"/>
              </w:rPr>
              <w:t>espionage</w:t>
            </w:r>
          </w:p>
        </w:tc>
      </w:tr>
      <w:tr w:rsidR="0074288B" w:rsidRPr="0074288B">
        <w:trPr>
          <w:trHeight w:val="315"/>
        </w:trPr>
        <w:tc>
          <w:tcPr>
            <w:tcW w:w="5260" w:type="dxa"/>
            <w:tcBorders>
              <w:top w:val="nil"/>
              <w:left w:val="single" w:sz="8" w:space="0" w:color="auto"/>
              <w:bottom w:val="single" w:sz="8" w:space="0" w:color="auto"/>
              <w:right w:val="nil"/>
            </w:tcBorders>
            <w:shd w:val="clear" w:color="auto" w:fill="auto"/>
            <w:noWrap/>
            <w:vAlign w:val="bottom"/>
          </w:tcPr>
          <w:p w:rsidR="0074288B" w:rsidRPr="0074288B" w:rsidRDefault="0074288B" w:rsidP="0074288B">
            <w:pPr>
              <w:spacing w:after="0" w:line="240" w:lineRule="auto"/>
              <w:rPr>
                <w:rFonts w:eastAsia="Times New Roman"/>
                <w:color w:val="000000"/>
                <w:lang w:eastAsia="nl-BE"/>
              </w:rPr>
            </w:pPr>
            <w:r w:rsidRPr="0074288B">
              <w:rPr>
                <w:rFonts w:eastAsia="Times New Roman"/>
                <w:color w:val="000000"/>
                <w:lang w:eastAsia="nl-BE"/>
              </w:rPr>
              <w:t>counterintelligence</w:t>
            </w:r>
          </w:p>
        </w:tc>
        <w:tc>
          <w:tcPr>
            <w:tcW w:w="5060" w:type="dxa"/>
            <w:tcBorders>
              <w:top w:val="nil"/>
              <w:left w:val="nil"/>
              <w:bottom w:val="single" w:sz="8" w:space="0" w:color="auto"/>
              <w:right w:val="single" w:sz="8" w:space="0" w:color="auto"/>
            </w:tcBorders>
            <w:shd w:val="clear" w:color="auto" w:fill="auto"/>
            <w:noWrap/>
            <w:vAlign w:val="bottom"/>
          </w:tcPr>
          <w:p w:rsidR="0074288B" w:rsidRPr="0074288B" w:rsidRDefault="0074288B" w:rsidP="0074288B">
            <w:pPr>
              <w:spacing w:after="0" w:line="240" w:lineRule="auto"/>
              <w:rPr>
                <w:rFonts w:eastAsia="Times New Roman"/>
                <w:color w:val="000000"/>
                <w:lang w:eastAsia="nl-BE"/>
              </w:rPr>
            </w:pPr>
            <w:r w:rsidRPr="0074288B">
              <w:rPr>
                <w:rFonts w:eastAsia="Times New Roman"/>
                <w:color w:val="000000"/>
                <w:lang w:eastAsia="nl-BE"/>
              </w:rPr>
              <w:t> </w:t>
            </w:r>
          </w:p>
        </w:tc>
      </w:tr>
    </w:tbl>
    <w:p w:rsidR="0074288B" w:rsidRPr="0074288B" w:rsidRDefault="0074288B" w:rsidP="0074288B">
      <w:pPr>
        <w:spacing w:line="240" w:lineRule="auto"/>
        <w:jc w:val="both"/>
        <w:rPr>
          <w:rFonts w:asciiTheme="minorHAnsi" w:eastAsiaTheme="minorHAnsi" w:hAnsiTheme="minorHAnsi" w:cstheme="minorBidi"/>
          <w:lang w:val="en-US"/>
        </w:rPr>
      </w:pP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Secrecy barriers are often erected by individuals or small groups for personal reasons such as fame, prestige, power and rewards. This counteract the purpose to stimulate innovativeness. Finally the total costs and benefits of an extensive secrecy or information security system have to be considered.</w:t>
      </w:r>
    </w:p>
    <w:p w:rsidR="0074288B" w:rsidRPr="0074288B" w:rsidRDefault="0074288B" w:rsidP="0074288B">
      <w:pPr>
        <w:numPr>
          <w:ilvl w:val="0"/>
          <w:numId w:val="28"/>
        </w:numPr>
        <w:spacing w:line="240" w:lineRule="auto"/>
        <w:contextualSpacing/>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Secrecy and prophylaxis as alternatives to patents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Common to file a patent application as early as possible in the R&amp;D process and to built up patent power. This is certainly important in fast moving areas </w:t>
      </w:r>
      <w:r w:rsidRPr="0074288B">
        <w:rPr>
          <w:rFonts w:asciiTheme="minorHAnsi" w:eastAsiaTheme="minorHAnsi" w:hAnsiTheme="minorHAnsi" w:cstheme="minorBidi"/>
          <w:lang w:val="en-US"/>
        </w:rPr>
        <w:sym w:font="Wingdings" w:char="F0DF"/>
      </w:r>
      <w:r w:rsidRPr="0074288B">
        <w:rPr>
          <w:rFonts w:asciiTheme="minorHAnsi" w:eastAsiaTheme="minorHAnsi" w:hAnsiTheme="minorHAnsi" w:cstheme="minorBidi"/>
          <w:lang w:val="en-US"/>
        </w:rPr>
        <w:sym w:font="Wingdings" w:char="F0E0"/>
      </w:r>
      <w:r w:rsidRPr="0074288B">
        <w:rPr>
          <w:rFonts w:asciiTheme="minorHAnsi" w:eastAsiaTheme="minorHAnsi" w:hAnsiTheme="minorHAnsi" w:cstheme="minorBidi"/>
          <w:lang w:val="en-US"/>
        </w:rPr>
        <w:t>”technology moves so fast that it renders patents useless”. But only rarely did a company resort to secrecy as an alternative to patent protection.  Cases were considered are (1) having a substantial technological lead and long time for competitors to catch up (2) competitor’s cost and time for overcoming the secrecy barrier are substantial (3) infringement monitoring is difficult (4) possibilities to invent around are numerous and cheap, while costly to block efficiently with patents.</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Sometimes prophylactic publishing is used, whereby technical information is disclosed to prevent competitors from fulfilling the novelty requirement for obtaining patent rights.</w:t>
      </w:r>
    </w:p>
    <w:p w:rsidR="0074288B" w:rsidRPr="0074288B" w:rsidRDefault="0074288B" w:rsidP="0074288B">
      <w:pPr>
        <w:spacing w:line="240" w:lineRule="auto"/>
        <w:ind w:left="360"/>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V. TRADEMARK STRATEGIES</w:t>
      </w:r>
    </w:p>
    <w:p w:rsidR="0074288B" w:rsidRPr="0074288B" w:rsidRDefault="0074288B" w:rsidP="0074288B">
      <w:pPr>
        <w:spacing w:line="240" w:lineRule="auto"/>
        <w:ind w:left="360"/>
        <w:jc w:val="both"/>
        <w:rPr>
          <w:rFonts w:asciiTheme="minorHAnsi" w:eastAsiaTheme="minorHAnsi" w:hAnsiTheme="minorHAnsi" w:cstheme="minorBidi"/>
          <w:u w:val="single"/>
          <w:lang w:val="en-US"/>
        </w:rPr>
      </w:pPr>
      <w:r w:rsidRPr="0074288B">
        <w:rPr>
          <w:rFonts w:asciiTheme="minorHAnsi" w:eastAsiaTheme="minorHAnsi" w:hAnsiTheme="minorHAnsi" w:cstheme="minorBidi"/>
          <w:lang w:val="en-US"/>
        </w:rPr>
        <w:t xml:space="preserve">1.   </w:t>
      </w:r>
      <w:r w:rsidRPr="0074288B">
        <w:rPr>
          <w:rFonts w:asciiTheme="minorHAnsi" w:eastAsiaTheme="minorHAnsi" w:hAnsiTheme="minorHAnsi" w:cstheme="minorBidi"/>
          <w:u w:val="single"/>
          <w:lang w:val="en-US"/>
        </w:rPr>
        <w:t>Trademarks in general</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Trademarks have increased in general importance because trademark protection can be perpetuated permanently and thereby accumulates value if managed properly through advertising and so on. There are four general approaches to valuation: cost-based, income-based, based on market valuations and indirect valuation methods. Trademark values are vulnerable to bad publicity and customer dissatisfaction, but they are resilient in the long run. A special threat is dilution: this happens when a trademark becomes so successful that it is incorporated into everyday language and loses the distinctiveness that is required for legal protection. </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Trademarks offer economies of scale (expanding sales in an area for which trademark protection already exists), of scope (one trademark is combined with others) and speed (well-reputed trademark speeds up the market penetration for a new product). When different companies combine trademarks building image value occurs at several levels: national image, corporate image, business image, personal image,… Diseconomies of scope can arise if some images are negative in themselves. </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One can note similarities between trademark and patent strategies. (1) a trademark gives a broad coverage or scope (just like a patent) (2) Trademarks and patent can be made strategic so that they  care unavoidable to customers (3) certain areas are crowded with trademarks </w:t>
      </w:r>
      <w:r w:rsidRPr="0074288B">
        <w:rPr>
          <w:rFonts w:asciiTheme="minorHAnsi" w:eastAsiaTheme="minorHAnsi" w:hAnsiTheme="minorHAnsi" w:cstheme="minorBidi"/>
          <w:lang w:val="en-US"/>
        </w:rPr>
        <w:sym w:font="Wingdings" w:char="F0E0"/>
      </w:r>
      <w:r w:rsidRPr="0074288B">
        <w:rPr>
          <w:rFonts w:asciiTheme="minorHAnsi" w:eastAsiaTheme="minorHAnsi" w:hAnsiTheme="minorHAnsi" w:cstheme="minorBidi"/>
          <w:lang w:val="en-US"/>
        </w:rPr>
        <w:t xml:space="preserve"> flooding or blanketing attractive areas (4) surrounding one’s strategic patent with own patents is similar to having a corporate brand (Sony) and being surrounded by business brands (Walkman, Discman, Handycam).</w:t>
      </w:r>
    </w:p>
    <w:p w:rsidR="0074288B" w:rsidRPr="0074288B" w:rsidRDefault="0074288B" w:rsidP="0074288B">
      <w:pPr>
        <w:spacing w:line="240" w:lineRule="auto"/>
        <w:ind w:left="360"/>
        <w:jc w:val="both"/>
        <w:rPr>
          <w:rFonts w:asciiTheme="minorHAnsi" w:eastAsiaTheme="minorHAnsi" w:hAnsiTheme="minorHAnsi" w:cstheme="minorBidi"/>
          <w:u w:val="single"/>
          <w:lang w:val="en-US"/>
        </w:rPr>
      </w:pPr>
      <w:r w:rsidRPr="0074288B">
        <w:rPr>
          <w:rFonts w:asciiTheme="minorHAnsi" w:eastAsiaTheme="minorHAnsi" w:hAnsiTheme="minorHAnsi" w:cstheme="minorBidi"/>
          <w:lang w:val="en-US"/>
        </w:rPr>
        <w:t xml:space="preserve">2.   </w:t>
      </w:r>
      <w:r w:rsidRPr="0074288B">
        <w:rPr>
          <w:rFonts w:asciiTheme="minorHAnsi" w:eastAsiaTheme="minorHAnsi" w:hAnsiTheme="minorHAnsi" w:cstheme="minorBidi"/>
          <w:u w:val="single"/>
          <w:lang w:val="en-US"/>
        </w:rPr>
        <w:t>Trademark strategies in Japan</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Some types of branding behavior or strategies found in Japan:</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General upgrading in the building of trademarks</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Long-term upgrading of the national image (</w:t>
      </w:r>
      <w:r w:rsidRPr="0074288B">
        <w:rPr>
          <w:rFonts w:asciiTheme="minorHAnsi" w:eastAsiaTheme="minorHAnsi" w:hAnsiTheme="minorHAnsi" w:cstheme="minorBidi"/>
          <w:lang w:val="en-US"/>
        </w:rPr>
        <w:sym w:font="Wingdings" w:char="F0DF"/>
      </w:r>
      <w:r w:rsidRPr="0074288B">
        <w:rPr>
          <w:rFonts w:asciiTheme="minorHAnsi" w:eastAsiaTheme="minorHAnsi" w:hAnsiTheme="minorHAnsi" w:cstheme="minorBidi"/>
          <w:lang w:val="en-US"/>
        </w:rPr>
        <w:sym w:font="Wingdings" w:char="F0E0"/>
      </w:r>
      <w:r w:rsidRPr="0074288B">
        <w:rPr>
          <w:rFonts w:asciiTheme="minorHAnsi" w:eastAsiaTheme="minorHAnsi" w:hAnsiTheme="minorHAnsi" w:cstheme="minorBidi"/>
          <w:lang w:val="en-US"/>
        </w:rPr>
        <w:t>earlier downplaying with ‘made in Japan)</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Conscious building of corporate image and business image (joint CI/BI)</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Strategic branding (customers cannot avoid being exposed to them)</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Mixing OEM with branded sales</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Use of technology for prestige</w:t>
      </w:r>
    </w:p>
    <w:p w:rsidR="0074288B" w:rsidRPr="0074288B" w:rsidRDefault="0074288B" w:rsidP="0074288B">
      <w:pPr>
        <w:numPr>
          <w:ilvl w:val="0"/>
          <w:numId w:val="26"/>
        </w:numPr>
        <w:spacing w:line="240" w:lineRule="auto"/>
        <w:contextualSpacing/>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Combining patents, trademarks, designs, copyrights and so into ‘multiprotection’</w:t>
      </w:r>
    </w:p>
    <w:p w:rsidR="0074288B" w:rsidRPr="0074288B" w:rsidRDefault="0074288B" w:rsidP="0074288B">
      <w:pPr>
        <w:spacing w:line="240" w:lineRule="auto"/>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Example of trademark management at Sony (p245)</w:t>
      </w:r>
    </w:p>
    <w:p w:rsidR="0074288B" w:rsidRPr="0074288B" w:rsidRDefault="0074288B" w:rsidP="0074288B">
      <w:pPr>
        <w:spacing w:line="240" w:lineRule="auto"/>
        <w:jc w:val="both"/>
        <w:rPr>
          <w:rFonts w:asciiTheme="minorHAnsi" w:eastAsiaTheme="minorHAnsi" w:hAnsiTheme="minorHAnsi" w:cstheme="minorBidi"/>
          <w:lang w:val="en-US"/>
        </w:rPr>
      </w:pPr>
    </w:p>
    <w:p w:rsidR="0074288B" w:rsidRPr="0074288B" w:rsidRDefault="0074288B" w:rsidP="0074288B">
      <w:pPr>
        <w:spacing w:line="240" w:lineRule="auto"/>
        <w:jc w:val="both"/>
        <w:rPr>
          <w:rFonts w:asciiTheme="minorHAnsi" w:eastAsiaTheme="minorHAnsi" w:hAnsiTheme="minorHAnsi" w:cstheme="minorBidi"/>
          <w:u w:val="single"/>
          <w:lang w:val="en-US"/>
        </w:rPr>
      </w:pPr>
    </w:p>
    <w:p w:rsidR="0074288B" w:rsidRPr="0074288B" w:rsidRDefault="0074288B" w:rsidP="0074288B">
      <w:pPr>
        <w:spacing w:line="240" w:lineRule="auto"/>
        <w:jc w:val="both"/>
        <w:rPr>
          <w:rFonts w:asciiTheme="minorHAnsi" w:eastAsiaTheme="minorHAnsi" w:hAnsiTheme="minorHAnsi" w:cstheme="minorBidi"/>
          <w:u w:val="single"/>
          <w:lang w:val="en-US"/>
        </w:rPr>
      </w:pPr>
      <w:r w:rsidRPr="0074288B">
        <w:rPr>
          <w:rFonts w:asciiTheme="minorHAnsi" w:eastAsiaTheme="minorHAnsi" w:hAnsiTheme="minorHAnsi" w:cstheme="minorBidi"/>
          <w:u w:val="single"/>
          <w:lang w:val="en-US"/>
        </w:rPr>
        <w:t>VI. MULTIPROTECTION AND TOTAL IP STRATEGIES</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There are many types of intellectual property or assets in a company and many ways to create these assets jointly with a particular business. Therefore it is important to create multiprotection systems and total IP strategies. Never, theless patent matters dominate when dealing with IP. Easy to place too much emphasis on patent and too little on trademarks, trade secrets, copyrights and designs and to neglect complementarities among different IP elements. </w:t>
      </w:r>
      <w:r w:rsidRPr="0074288B">
        <w:rPr>
          <w:rFonts w:asciiTheme="minorHAnsi" w:eastAsiaTheme="minorHAnsi" w:hAnsiTheme="minorHAnsi" w:cstheme="minorBidi"/>
          <w:lang w:val="en-US"/>
        </w:rPr>
        <w:sym w:font="Wingdings" w:char="F0E0"/>
      </w:r>
      <w:r w:rsidRPr="0074288B">
        <w:rPr>
          <w:rFonts w:asciiTheme="minorHAnsi" w:eastAsiaTheme="minorHAnsi" w:hAnsiTheme="minorHAnsi" w:cstheme="minorBidi"/>
          <w:lang w:val="en-US"/>
        </w:rPr>
        <w:t xml:space="preserve"> How much more comprehensively should IP matters be treated?</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Selecting and securing property rights for various elements constituting a business is not enough for multiprotection. The rights have to be enforced and infringers have to be deterred.</w:t>
      </w:r>
    </w:p>
    <w:p w:rsidR="0074288B" w:rsidRPr="0074288B" w:rsidRDefault="0074288B" w:rsidP="0074288B">
      <w:pPr>
        <w:jc w:val="both"/>
        <w:rPr>
          <w:rFonts w:asciiTheme="minorHAnsi" w:eastAsiaTheme="minorHAnsi" w:hAnsiTheme="minorHAnsi" w:cstheme="minorBidi"/>
          <w:lang w:val="en-US"/>
        </w:rPr>
      </w:pPr>
      <w:r w:rsidRPr="0074288B">
        <w:rPr>
          <w:rFonts w:asciiTheme="minorHAnsi" w:eastAsiaTheme="minorHAnsi" w:hAnsiTheme="minorHAnsi" w:cstheme="minorBidi"/>
          <w:lang w:val="en-US"/>
        </w:rPr>
        <w:t xml:space="preserve">A business can be broken down into various constituent elements and product technologies that could be covered by various IPR, resulting in a multiprotection system for the business.  Different IP types sometimes substitute for each other at the business component level (for a particular invention patent and secrecy protection can be substitutes). The different IP types can also be used to complement or reinforce on another. The different business elements form a business system in a product area.  At the level of a business system the various IPRs should be complementary, forming effective multiprotection. For multibusiness corporation there is a need to coordinate IP protection across businesses. </w:t>
      </w:r>
    </w:p>
    <w:p w:rsidR="0074288B" w:rsidRDefault="0074288B">
      <w:pPr>
        <w:rPr>
          <w:lang w:val="en-US"/>
        </w:rPr>
      </w:pPr>
      <w:r>
        <w:rPr>
          <w:lang w:val="en-US"/>
        </w:rPr>
        <w:br w:type="page"/>
      </w:r>
    </w:p>
    <w:p w:rsidR="0074288B" w:rsidRDefault="0074288B" w:rsidP="00AA2773">
      <w:pPr>
        <w:pStyle w:val="Kop1"/>
        <w:rPr>
          <w:lang w:val="en-US"/>
        </w:rPr>
      </w:pPr>
      <w:bookmarkStart w:id="14" w:name="_Toc248402076"/>
      <w:r w:rsidRPr="00063FBD">
        <w:rPr>
          <w:lang w:val="en-US"/>
        </w:rPr>
        <w:t>Summary paper 12</w:t>
      </w:r>
      <w:bookmarkEnd w:id="14"/>
    </w:p>
    <w:p w:rsidR="000F4940" w:rsidRPr="000F4940" w:rsidRDefault="000F4940" w:rsidP="000F4940">
      <w:pPr>
        <w:rPr>
          <w:lang w:val="en-US"/>
        </w:rPr>
      </w:pPr>
    </w:p>
    <w:p w:rsidR="0074288B" w:rsidRPr="000F4940" w:rsidRDefault="0074288B" w:rsidP="000F4940">
      <w:pPr>
        <w:rPr>
          <w:b/>
          <w:sz w:val="26"/>
          <w:szCs w:val="26"/>
          <w:lang w:val="en-US"/>
        </w:rPr>
      </w:pPr>
      <w:r w:rsidRPr="000F4940">
        <w:rPr>
          <w:b/>
          <w:sz w:val="26"/>
          <w:szCs w:val="26"/>
          <w:lang w:val="en-US"/>
        </w:rPr>
        <w:t xml:space="preserve">The ambidextrous organization </w:t>
      </w:r>
      <w:r w:rsidR="00AA2773" w:rsidRPr="000F4940">
        <w:rPr>
          <w:b/>
          <w:sz w:val="26"/>
          <w:szCs w:val="26"/>
          <w:lang w:val="en-US"/>
        </w:rPr>
        <w:t xml:space="preserve"> by </w:t>
      </w:r>
      <w:r w:rsidRPr="000F4940">
        <w:rPr>
          <w:b/>
          <w:sz w:val="26"/>
          <w:szCs w:val="26"/>
          <w:lang w:val="en-US"/>
        </w:rPr>
        <w:t>Charles A. O'Reilly and Muchael L. Tushman (2004)</w:t>
      </w:r>
    </w:p>
    <w:p w:rsidR="00AA2773" w:rsidRPr="00063FBD" w:rsidRDefault="00AA2773" w:rsidP="00AA2773">
      <w:pPr>
        <w:rPr>
          <w:lang w:val="en-US"/>
        </w:rPr>
      </w:pPr>
      <w:r w:rsidRPr="00063FBD">
        <w:rPr>
          <w:lang w:val="en-US"/>
        </w:rPr>
        <w:t>__________________________________________________________________________________</w:t>
      </w:r>
    </w:p>
    <w:p w:rsidR="0074288B" w:rsidRPr="0074288B" w:rsidRDefault="0074288B" w:rsidP="0074288B">
      <w:pPr>
        <w:spacing w:after="0"/>
        <w:rPr>
          <w:rFonts w:cs="Arial"/>
          <w:lang w:val="en-GB"/>
        </w:rPr>
      </w:pPr>
    </w:p>
    <w:p w:rsidR="0074288B" w:rsidRPr="0074288B" w:rsidRDefault="0074288B" w:rsidP="0074288B">
      <w:pPr>
        <w:spacing w:after="0"/>
        <w:rPr>
          <w:rFonts w:cs="Arial"/>
          <w:lang w:val="en-GB"/>
        </w:rPr>
      </w:pPr>
      <w:r w:rsidRPr="0074288B">
        <w:rPr>
          <w:rFonts w:cs="Arial"/>
          <w:lang w:val="en-GB"/>
        </w:rPr>
        <w:t xml:space="preserve">Firms must constantly </w:t>
      </w:r>
      <w:r w:rsidRPr="0074288B">
        <w:rPr>
          <w:rFonts w:cs="Arial"/>
          <w:b/>
          <w:bCs/>
          <w:lang w:val="en-GB"/>
        </w:rPr>
        <w:t>look backward</w:t>
      </w:r>
      <w:r w:rsidRPr="0074288B">
        <w:rPr>
          <w:rFonts w:cs="Arial"/>
          <w:lang w:val="en-GB"/>
        </w:rPr>
        <w:t xml:space="preserve"> but also </w:t>
      </w:r>
      <w:r w:rsidRPr="0074288B">
        <w:rPr>
          <w:rFonts w:cs="Arial"/>
          <w:b/>
          <w:bCs/>
          <w:lang w:val="en-GB"/>
        </w:rPr>
        <w:t>gaze</w:t>
      </w:r>
      <w:r w:rsidRPr="0074288B">
        <w:rPr>
          <w:rFonts w:cs="Arial"/>
          <w:lang w:val="en-GB"/>
        </w:rPr>
        <w:t xml:space="preserve"> </w:t>
      </w:r>
      <w:r w:rsidRPr="0074288B">
        <w:rPr>
          <w:rFonts w:cs="Arial"/>
          <w:b/>
          <w:bCs/>
          <w:lang w:val="en-GB"/>
        </w:rPr>
        <w:t>forward</w:t>
      </w:r>
      <w:r w:rsidRPr="0074288B">
        <w:rPr>
          <w:rFonts w:cs="Arial"/>
          <w:lang w:val="en-GB"/>
        </w:rPr>
        <w:t xml:space="preserve"> to prepare the innovations that will define the future.  It's a </w:t>
      </w:r>
      <w:r w:rsidRPr="0074288B">
        <w:rPr>
          <w:rFonts w:cs="Arial"/>
          <w:b/>
          <w:bCs/>
          <w:lang w:val="en-GB"/>
        </w:rPr>
        <w:t>managerial challenge</w:t>
      </w:r>
      <w:r w:rsidRPr="0074288B">
        <w:rPr>
          <w:rFonts w:cs="Arial"/>
          <w:lang w:val="en-GB"/>
        </w:rPr>
        <w:t xml:space="preserve"> because executives (= les cadres) have to explore </w:t>
      </w:r>
      <w:r w:rsidRPr="0074288B">
        <w:rPr>
          <w:rFonts w:cs="Arial"/>
          <w:b/>
          <w:bCs/>
          <w:lang w:val="en-GB"/>
        </w:rPr>
        <w:t>new opportunities</w:t>
      </w:r>
      <w:r w:rsidRPr="0074288B">
        <w:rPr>
          <w:rFonts w:cs="Arial"/>
          <w:lang w:val="en-GB"/>
        </w:rPr>
        <w:t>.</w:t>
      </w:r>
    </w:p>
    <w:p w:rsidR="0074288B" w:rsidRPr="0074288B" w:rsidRDefault="0074288B" w:rsidP="0074288B">
      <w:pPr>
        <w:spacing w:after="0"/>
        <w:rPr>
          <w:rFonts w:cs="Arial"/>
          <w:lang w:val="en-GB"/>
        </w:rPr>
      </w:pPr>
      <w:r w:rsidRPr="0074288B">
        <w:rPr>
          <w:rFonts w:cs="Arial"/>
          <w:lang w:val="en-GB"/>
        </w:rPr>
        <w:tab/>
        <w:t>Ex : Kodak and Boeing failed to adapt to market changes</w:t>
      </w:r>
    </w:p>
    <w:p w:rsidR="0074288B" w:rsidRPr="0074288B" w:rsidRDefault="0074288B" w:rsidP="0074288B">
      <w:pPr>
        <w:spacing w:after="0"/>
        <w:rPr>
          <w:rFonts w:cs="Arial"/>
          <w:lang w:val="en-GB"/>
        </w:rPr>
      </w:pPr>
    </w:p>
    <w:p w:rsidR="0074288B" w:rsidRPr="0074288B" w:rsidRDefault="0074288B" w:rsidP="0074288B">
      <w:pPr>
        <w:spacing w:after="0"/>
        <w:rPr>
          <w:rFonts w:cs="Arial"/>
          <w:lang w:val="en-GB"/>
        </w:rPr>
      </w:pPr>
    </w:p>
    <w:p w:rsidR="0074288B" w:rsidRPr="0074288B" w:rsidRDefault="0074288B" w:rsidP="0074288B">
      <w:pPr>
        <w:spacing w:after="0"/>
        <w:rPr>
          <w:rFonts w:cs="Arial"/>
          <w:b/>
          <w:bCs/>
          <w:lang w:val="en-GB"/>
        </w:rPr>
      </w:pPr>
      <w:r w:rsidRPr="0074288B">
        <w:rPr>
          <w:rFonts w:cs="Arial"/>
          <w:sz w:val="24"/>
          <w:szCs w:val="24"/>
          <w:u w:val="single"/>
          <w:lang w:val="en-GB"/>
        </w:rPr>
        <w:t>QUESTION</w:t>
      </w:r>
      <w:r w:rsidRPr="0074288B">
        <w:rPr>
          <w:rFonts w:cs="Arial"/>
          <w:lang w:val="en-GB"/>
        </w:rPr>
        <w:t xml:space="preserve">:  </w:t>
      </w:r>
      <w:r w:rsidRPr="0074288B">
        <w:rPr>
          <w:rFonts w:cs="Arial"/>
          <w:b/>
          <w:bCs/>
          <w:lang w:val="en-GB"/>
        </w:rPr>
        <w:t>How businesses fare</w:t>
      </w:r>
      <w:r w:rsidRPr="0074288B">
        <w:rPr>
          <w:rFonts w:cs="Arial"/>
          <w:lang w:val="en-GB"/>
        </w:rPr>
        <w:t xml:space="preserve"> </w:t>
      </w:r>
      <w:r w:rsidRPr="0074288B">
        <w:rPr>
          <w:rFonts w:cs="Arial"/>
          <w:b/>
          <w:bCs/>
          <w:lang w:val="en-GB"/>
        </w:rPr>
        <w:t>when they attempt</w:t>
      </w:r>
      <w:r w:rsidRPr="0074288B">
        <w:rPr>
          <w:rFonts w:cs="Arial"/>
          <w:lang w:val="en-GB"/>
        </w:rPr>
        <w:t xml:space="preserve"> </w:t>
      </w:r>
      <w:r w:rsidRPr="0074288B">
        <w:rPr>
          <w:rFonts w:cs="Arial"/>
          <w:b/>
          <w:bCs/>
          <w:lang w:val="en-GB"/>
        </w:rPr>
        <w:t>to pursue innovations that lie beyond their current products or markets ?</w:t>
      </w:r>
    </w:p>
    <w:p w:rsidR="0074288B" w:rsidRPr="0074288B" w:rsidRDefault="0074288B" w:rsidP="0074288B">
      <w:pPr>
        <w:numPr>
          <w:ilvl w:val="0"/>
          <w:numId w:val="29"/>
        </w:numPr>
        <w:spacing w:after="0"/>
        <w:contextualSpacing/>
        <w:rPr>
          <w:rFonts w:cs="Arial"/>
          <w:lang w:val="en-GB"/>
        </w:rPr>
      </w:pPr>
      <w:r w:rsidRPr="0074288B">
        <w:rPr>
          <w:rFonts w:cs="Arial"/>
          <w:lang w:val="en-GB"/>
        </w:rPr>
        <w:t>Do they succeed in achieving breakthroughs?</w:t>
      </w:r>
    </w:p>
    <w:p w:rsidR="0074288B" w:rsidRPr="0074288B" w:rsidRDefault="0074288B" w:rsidP="0074288B">
      <w:pPr>
        <w:numPr>
          <w:ilvl w:val="0"/>
          <w:numId w:val="29"/>
        </w:numPr>
        <w:spacing w:after="0"/>
        <w:contextualSpacing/>
        <w:rPr>
          <w:rFonts w:cs="Arial"/>
          <w:lang w:val="en-GB"/>
        </w:rPr>
      </w:pPr>
      <w:r w:rsidRPr="0074288B">
        <w:rPr>
          <w:rFonts w:cs="Arial"/>
          <w:lang w:val="en-GB"/>
        </w:rPr>
        <w:t>Do their existing businesses suffer?</w:t>
      </w:r>
    </w:p>
    <w:p w:rsidR="0074288B" w:rsidRPr="0074288B" w:rsidRDefault="0074288B" w:rsidP="0074288B">
      <w:pPr>
        <w:numPr>
          <w:ilvl w:val="0"/>
          <w:numId w:val="29"/>
        </w:numPr>
        <w:spacing w:after="0"/>
        <w:contextualSpacing/>
        <w:rPr>
          <w:rFonts w:cs="Arial"/>
          <w:lang w:val="en-GB"/>
        </w:rPr>
      </w:pPr>
      <w:r w:rsidRPr="0074288B">
        <w:rPr>
          <w:rFonts w:cs="Arial"/>
          <w:lang w:val="en-GB"/>
        </w:rPr>
        <w:t>What organizational and managerial structures do they use?</w:t>
      </w:r>
    </w:p>
    <w:p w:rsidR="0074288B" w:rsidRPr="0074288B" w:rsidRDefault="0074288B" w:rsidP="0074288B">
      <w:pPr>
        <w:numPr>
          <w:ilvl w:val="0"/>
          <w:numId w:val="29"/>
        </w:numPr>
        <w:spacing w:after="0"/>
        <w:contextualSpacing/>
        <w:rPr>
          <w:rFonts w:cs="Arial"/>
          <w:lang w:val="en-GB"/>
        </w:rPr>
      </w:pPr>
      <w:r w:rsidRPr="0074288B">
        <w:rPr>
          <w:rFonts w:cs="Arial"/>
          <w:lang w:val="en-GB"/>
        </w:rPr>
        <w:t>What works and what doesn't?</w:t>
      </w:r>
    </w:p>
    <w:p w:rsidR="0074288B" w:rsidRPr="0074288B" w:rsidRDefault="0074288B" w:rsidP="0074288B">
      <w:pPr>
        <w:spacing w:after="0"/>
        <w:rPr>
          <w:rFonts w:cs="Arial"/>
          <w:lang w:val="en-GB"/>
        </w:rPr>
      </w:pPr>
    </w:p>
    <w:p w:rsidR="0074288B" w:rsidRPr="0074288B" w:rsidRDefault="0074288B" w:rsidP="0074288B">
      <w:pPr>
        <w:spacing w:after="0"/>
        <w:rPr>
          <w:rFonts w:cs="Arial"/>
          <w:lang w:val="en-GB"/>
        </w:rPr>
      </w:pPr>
      <w:r w:rsidRPr="0074288B">
        <w:rPr>
          <w:rFonts w:cs="Arial"/>
          <w:b/>
          <w:bCs/>
          <w:sz w:val="24"/>
          <w:szCs w:val="24"/>
          <w:u w:val="single"/>
          <w:lang w:val="en-GB"/>
        </w:rPr>
        <w:t xml:space="preserve">Ambidextrous organisations </w:t>
      </w:r>
      <w:r w:rsidRPr="0074288B">
        <w:rPr>
          <w:rFonts w:cs="Arial"/>
          <w:lang w:val="en-GB"/>
        </w:rPr>
        <w:t xml:space="preserve">: </w:t>
      </w:r>
      <w:r w:rsidRPr="0074288B">
        <w:rPr>
          <w:rFonts w:ascii="Arial" w:hAnsi="Arial" w:cs="Arial"/>
          <w:lang w:val="en-GB"/>
        </w:rPr>
        <w:t xml:space="preserve">are companies who are successful at </w:t>
      </w:r>
      <w:r w:rsidRPr="0074288B">
        <w:rPr>
          <w:rFonts w:ascii="Arial" w:hAnsi="Arial" w:cs="Arial"/>
          <w:b/>
          <w:bCs/>
          <w:lang w:val="en-GB"/>
        </w:rPr>
        <w:t>both</w:t>
      </w:r>
      <w:r w:rsidRPr="0074288B">
        <w:rPr>
          <w:rFonts w:ascii="Arial" w:hAnsi="Arial" w:cs="Arial"/>
          <w:lang w:val="en-GB"/>
        </w:rPr>
        <w:t xml:space="preserve"> exploiting the </w:t>
      </w:r>
      <w:r w:rsidRPr="0074288B">
        <w:rPr>
          <w:rFonts w:ascii="Arial" w:hAnsi="Arial" w:cs="Arial"/>
          <w:b/>
          <w:bCs/>
          <w:lang w:val="en-GB"/>
        </w:rPr>
        <w:t>present</w:t>
      </w:r>
      <w:r w:rsidRPr="0074288B">
        <w:rPr>
          <w:rFonts w:ascii="Arial" w:hAnsi="Arial" w:cs="Arial"/>
          <w:lang w:val="en-GB"/>
        </w:rPr>
        <w:t xml:space="preserve"> and exploring the </w:t>
      </w:r>
      <w:r w:rsidRPr="0074288B">
        <w:rPr>
          <w:rFonts w:ascii="Arial" w:hAnsi="Arial" w:cs="Arial"/>
          <w:b/>
          <w:bCs/>
          <w:lang w:val="en-GB"/>
        </w:rPr>
        <w:t>future</w:t>
      </w:r>
      <w:r w:rsidRPr="0074288B">
        <w:rPr>
          <w:rFonts w:cs="Arial"/>
          <w:lang w:val="en-GB"/>
        </w:rPr>
        <w:t xml:space="preserve">.  </w:t>
      </w:r>
    </w:p>
    <w:p w:rsidR="0074288B" w:rsidRPr="0074288B" w:rsidRDefault="0074288B" w:rsidP="0074288B">
      <w:pPr>
        <w:spacing w:after="0"/>
        <w:ind w:left="708"/>
        <w:rPr>
          <w:rFonts w:ascii="Arial" w:hAnsi="Arial" w:cs="Arial"/>
          <w:lang w:val="en-GB"/>
        </w:rPr>
      </w:pPr>
      <w:r w:rsidRPr="0074288B">
        <w:rPr>
          <w:rFonts w:ascii="Arial" w:hAnsi="Arial" w:cs="Arial" w:hint="cs"/>
          <w:lang w:val="en-GB"/>
        </w:rPr>
        <w:t>└►</w:t>
      </w:r>
      <w:r w:rsidRPr="0074288B">
        <w:rPr>
          <w:rFonts w:cs="Arial"/>
          <w:lang w:val="en-GB"/>
        </w:rPr>
        <w:t xml:space="preserve"> Their characteristics :  </w:t>
      </w:r>
      <w:r w:rsidRPr="0074288B">
        <w:rPr>
          <w:rFonts w:ascii="Arial" w:hAnsi="Arial" w:cs="Arial"/>
          <w:lang w:val="en-GB"/>
        </w:rPr>
        <w:t>●</w:t>
      </w:r>
      <w:r w:rsidRPr="0074288B">
        <w:rPr>
          <w:rFonts w:cs="Arial"/>
          <w:lang w:val="en-GB"/>
        </w:rPr>
        <w:t xml:space="preserve"> separation |</w:t>
      </w:r>
      <w:r w:rsidRPr="0074288B">
        <w:rPr>
          <w:rFonts w:ascii="Arial" w:hAnsi="Arial" w:cs="Arial"/>
          <w:lang w:val="en-GB"/>
        </w:rPr>
        <w:t>•</w:t>
      </w:r>
      <w:r w:rsidRPr="0074288B">
        <w:rPr>
          <w:rFonts w:cs="Arial"/>
          <w:lang w:val="en-GB"/>
        </w:rPr>
        <w:t>|</w:t>
      </w:r>
      <w:r w:rsidRPr="0074288B">
        <w:rPr>
          <w:rFonts w:ascii="Arial" w:hAnsi="Arial" w:cs="Arial"/>
          <w:lang w:val="en-GB"/>
        </w:rPr>
        <w:t xml:space="preserve"> exploratory units and exploitative ones. This  </w:t>
      </w:r>
    </w:p>
    <w:p w:rsidR="0074288B" w:rsidRPr="0074288B" w:rsidRDefault="0074288B" w:rsidP="0074288B">
      <w:pPr>
        <w:spacing w:after="0"/>
        <w:ind w:left="708"/>
        <w:rPr>
          <w:rFonts w:ascii="Arial" w:hAnsi="Arial" w:cs="Arial"/>
          <w:lang w:val="en-GB"/>
        </w:rPr>
      </w:pPr>
      <w:r w:rsidRPr="0074288B">
        <w:rPr>
          <w:rFonts w:ascii="Arial" w:hAnsi="Arial" w:cs="Arial"/>
          <w:lang w:val="en-GB"/>
        </w:rPr>
        <w:tab/>
      </w:r>
      <w:r w:rsidRPr="0074288B">
        <w:rPr>
          <w:rFonts w:ascii="Arial" w:hAnsi="Arial" w:cs="Arial"/>
          <w:lang w:val="en-GB"/>
        </w:rPr>
        <w:tab/>
      </w:r>
      <w:r w:rsidRPr="0074288B">
        <w:rPr>
          <w:rFonts w:ascii="Arial" w:hAnsi="Arial" w:cs="Arial"/>
          <w:lang w:val="en-GB"/>
        </w:rPr>
        <w:tab/>
        <w:t xml:space="preserve">       allow different processes, structures and cultures</w:t>
      </w:r>
    </w:p>
    <w:p w:rsidR="0074288B" w:rsidRPr="0074288B" w:rsidRDefault="0074288B" w:rsidP="0074288B">
      <w:pPr>
        <w:spacing w:after="0"/>
        <w:ind w:left="708"/>
        <w:rPr>
          <w:rFonts w:ascii="Arial" w:hAnsi="Arial" w:cs="Arial"/>
          <w:lang w:val="en-GB"/>
        </w:rPr>
      </w:pPr>
      <w:r w:rsidRPr="0074288B">
        <w:rPr>
          <w:rFonts w:ascii="Arial" w:hAnsi="Arial" w:cs="Arial"/>
          <w:lang w:val="en-GB"/>
        </w:rPr>
        <w:tab/>
      </w:r>
      <w:r w:rsidRPr="0074288B">
        <w:rPr>
          <w:rFonts w:ascii="Arial" w:hAnsi="Arial" w:cs="Arial"/>
          <w:lang w:val="en-GB"/>
        </w:rPr>
        <w:tab/>
      </w:r>
      <w:r w:rsidRPr="0074288B">
        <w:rPr>
          <w:rFonts w:ascii="Arial" w:hAnsi="Arial" w:cs="Arial"/>
          <w:lang w:val="en-GB"/>
        </w:rPr>
        <w:tab/>
        <w:t xml:space="preserve">     ● tight links across units at the senior executive </w:t>
      </w:r>
    </w:p>
    <w:p w:rsidR="0074288B" w:rsidRPr="0074288B" w:rsidRDefault="0074288B" w:rsidP="0074288B">
      <w:pPr>
        <w:spacing w:after="0"/>
        <w:ind w:left="708"/>
        <w:rPr>
          <w:rFonts w:ascii="Arial" w:hAnsi="Arial" w:cs="Arial"/>
          <w:lang w:val="en-GB"/>
        </w:rPr>
      </w:pPr>
      <w:r w:rsidRPr="0074288B">
        <w:rPr>
          <w:rFonts w:ascii="Arial" w:hAnsi="Arial" w:cs="Arial"/>
          <w:lang w:val="en-GB"/>
        </w:rPr>
        <w:tab/>
      </w:r>
      <w:r w:rsidRPr="0074288B">
        <w:rPr>
          <w:rFonts w:ascii="Arial" w:hAnsi="Arial" w:cs="Arial"/>
          <w:lang w:val="en-GB"/>
        </w:rPr>
        <w:tab/>
      </w:r>
      <w:r w:rsidRPr="0074288B">
        <w:rPr>
          <w:rFonts w:ascii="Arial" w:hAnsi="Arial" w:cs="Arial"/>
          <w:lang w:val="en-GB"/>
        </w:rPr>
        <w:tab/>
        <w:t xml:space="preserve">         level</w:t>
      </w:r>
    </w:p>
    <w:p w:rsidR="0074288B" w:rsidRPr="0074288B" w:rsidRDefault="0074288B" w:rsidP="0074288B">
      <w:pPr>
        <w:spacing w:after="0"/>
        <w:ind w:firstLine="708"/>
        <w:rPr>
          <w:rFonts w:ascii="Arial" w:hAnsi="Arial" w:cs="Arial"/>
          <w:lang w:val="en-GB"/>
        </w:rPr>
      </w:pPr>
    </w:p>
    <w:p w:rsidR="0074288B" w:rsidRPr="0074288B" w:rsidRDefault="0074288B" w:rsidP="0074288B">
      <w:pPr>
        <w:spacing w:after="0"/>
        <w:ind w:left="708"/>
        <w:rPr>
          <w:rFonts w:ascii="Arial" w:hAnsi="Arial" w:cs="Arial"/>
          <w:lang w:val="en-GB"/>
        </w:rPr>
      </w:pPr>
      <w:r w:rsidRPr="0074288B">
        <w:rPr>
          <w:rFonts w:ascii="Arial" w:hAnsi="Arial" w:cs="Arial" w:hint="cs"/>
          <w:lang w:val="en-GB"/>
        </w:rPr>
        <w:t>└►</w:t>
      </w:r>
      <w:r w:rsidRPr="0074288B">
        <w:rPr>
          <w:rFonts w:ascii="Arial" w:hAnsi="Arial" w:cs="Arial"/>
          <w:lang w:val="en-GB"/>
        </w:rPr>
        <w:t xml:space="preserve"> it's a good model for executives who look forward and seek radical and disruptive  </w:t>
      </w:r>
    </w:p>
    <w:p w:rsidR="0074288B" w:rsidRPr="0074288B" w:rsidRDefault="0074288B" w:rsidP="0074288B">
      <w:pPr>
        <w:spacing w:after="0"/>
        <w:ind w:left="708"/>
        <w:rPr>
          <w:rFonts w:ascii="Arial" w:hAnsi="Arial" w:cs="Arial"/>
          <w:lang w:val="en-GB"/>
        </w:rPr>
      </w:pPr>
      <w:r w:rsidRPr="0074288B">
        <w:rPr>
          <w:rFonts w:ascii="Arial" w:hAnsi="Arial" w:cs="Arial"/>
          <w:lang w:val="en-GB"/>
        </w:rPr>
        <w:tab/>
        <w:t>Innovations</w:t>
      </w:r>
    </w:p>
    <w:p w:rsidR="0074288B" w:rsidRPr="0074288B" w:rsidRDefault="0074288B" w:rsidP="0074288B">
      <w:pPr>
        <w:spacing w:after="0"/>
        <w:ind w:left="708"/>
        <w:rPr>
          <w:rFonts w:ascii="Arial" w:hAnsi="Arial" w:cs="Arial"/>
          <w:lang w:val="en-GB"/>
        </w:rPr>
      </w:pPr>
    </w:p>
    <w:p w:rsidR="0074288B" w:rsidRPr="0074288B" w:rsidRDefault="0074288B" w:rsidP="0074288B">
      <w:pPr>
        <w:spacing w:after="0"/>
        <w:ind w:left="708"/>
        <w:rPr>
          <w:rFonts w:ascii="Arial" w:hAnsi="Arial" w:cs="Arial"/>
          <w:lang w:val="en-GB"/>
        </w:rPr>
      </w:pPr>
      <w:r w:rsidRPr="0074288B">
        <w:rPr>
          <w:rFonts w:ascii="Arial" w:hAnsi="Arial" w:cs="Arial" w:hint="cs"/>
          <w:lang w:val="en-GB"/>
        </w:rPr>
        <w:t>└►</w:t>
      </w:r>
      <w:r w:rsidRPr="0074288B">
        <w:rPr>
          <w:rFonts w:ascii="Arial" w:hAnsi="Arial" w:cs="Arial"/>
          <w:lang w:val="en-GB"/>
        </w:rPr>
        <w:t xml:space="preserve"> innovations emerge from independent units, each having its own processes, structures and cultures BUT integrated into the existing senior management hierarchy</w:t>
      </w:r>
    </w:p>
    <w:p w:rsidR="0074288B" w:rsidRPr="0074288B" w:rsidRDefault="0074288B" w:rsidP="0074288B">
      <w:pPr>
        <w:spacing w:after="0"/>
        <w:ind w:firstLine="708"/>
        <w:rPr>
          <w:rFonts w:ascii="Arial" w:hAnsi="Arial" w:cs="Arial"/>
          <w:lang w:val="en-GB"/>
        </w:rPr>
      </w:pPr>
    </w:p>
    <w:p w:rsidR="0074288B" w:rsidRPr="0074288B" w:rsidRDefault="0074288B" w:rsidP="0074288B">
      <w:pPr>
        <w:spacing w:after="0"/>
        <w:ind w:firstLine="708"/>
        <w:rPr>
          <w:rFonts w:ascii="Arial" w:hAnsi="Arial" w:cs="Arial"/>
          <w:lang w:val="en-GB"/>
        </w:rPr>
      </w:pPr>
      <w:r w:rsidRPr="0074288B">
        <w:rPr>
          <w:rFonts w:ascii="Arial" w:hAnsi="Arial" w:cs="Arial" w:hint="cs"/>
          <w:lang w:val="en-GB"/>
        </w:rPr>
        <w:t>└►</w:t>
      </w:r>
      <w:r w:rsidRPr="0074288B">
        <w:rPr>
          <w:rFonts w:ascii="Arial" w:hAnsi="Arial" w:cs="Arial"/>
          <w:lang w:val="en-GB"/>
        </w:rPr>
        <w:t xml:space="preserve"> </w:t>
      </w:r>
      <w:r w:rsidRPr="0074288B">
        <w:rPr>
          <w:rFonts w:ascii="Arial" w:hAnsi="Arial" w:cs="Arial"/>
          <w:b/>
          <w:bCs/>
          <w:lang w:val="en-GB"/>
        </w:rPr>
        <w:t>They are more successful</w:t>
      </w:r>
      <w:r w:rsidRPr="0074288B">
        <w:rPr>
          <w:rFonts w:ascii="Arial" w:hAnsi="Arial" w:cs="Arial"/>
          <w:lang w:val="en-GB"/>
        </w:rPr>
        <w:t xml:space="preserve">: </w:t>
      </w:r>
      <w:r w:rsidRPr="0074288B">
        <w:rPr>
          <w:rFonts w:ascii="Arial" w:hAnsi="Arial" w:cs="Arial"/>
          <w:b/>
          <w:bCs/>
          <w:lang w:val="en-GB"/>
        </w:rPr>
        <w:t>Why?</w:t>
      </w:r>
    </w:p>
    <w:p w:rsidR="0074288B" w:rsidRPr="0074288B" w:rsidRDefault="0074288B" w:rsidP="0074288B">
      <w:pPr>
        <w:spacing w:after="0"/>
        <w:ind w:left="1413"/>
        <w:rPr>
          <w:rFonts w:ascii="Arial" w:hAnsi="Arial" w:cs="Arial"/>
          <w:lang w:val="en-GB"/>
        </w:rPr>
      </w:pPr>
      <w:r w:rsidRPr="0074288B">
        <w:rPr>
          <w:rFonts w:ascii="Arial" w:hAnsi="Arial" w:cs="Arial"/>
          <w:lang w:val="en-GB"/>
        </w:rPr>
        <w:t xml:space="preserve">●   Their structure allows cross-fertilization among units and prevent cross-contamination.  The </w:t>
      </w:r>
      <w:r w:rsidRPr="0074288B">
        <w:rPr>
          <w:rFonts w:ascii="Arial" w:hAnsi="Arial" w:cs="Arial"/>
          <w:b/>
          <w:bCs/>
          <w:lang w:val="en-GB"/>
        </w:rPr>
        <w:t>tight coordination</w:t>
      </w:r>
      <w:r w:rsidRPr="0074288B">
        <w:rPr>
          <w:rFonts w:ascii="Arial" w:hAnsi="Arial" w:cs="Arial"/>
          <w:lang w:val="en-GB"/>
        </w:rPr>
        <w:t xml:space="preserve"> enables to share resources from the traditional units (cash, talent, expertise, customers...) but the </w:t>
      </w:r>
      <w:r w:rsidRPr="0074288B">
        <w:rPr>
          <w:rFonts w:ascii="Arial" w:hAnsi="Arial" w:cs="Arial"/>
          <w:b/>
          <w:bCs/>
          <w:lang w:val="en-GB"/>
        </w:rPr>
        <w:t>organizational separation</w:t>
      </w:r>
      <w:r w:rsidRPr="0074288B">
        <w:rPr>
          <w:rFonts w:ascii="Arial" w:hAnsi="Arial" w:cs="Arial"/>
          <w:lang w:val="en-GB"/>
        </w:rPr>
        <w:t xml:space="preserve"> ensures that processes, structures and cultures are not overwhelmed by the traditional business.</w:t>
      </w:r>
    </w:p>
    <w:p w:rsidR="0074288B" w:rsidRPr="0074288B" w:rsidRDefault="0074288B" w:rsidP="0074288B">
      <w:pPr>
        <w:spacing w:after="0"/>
        <w:ind w:left="1413"/>
        <w:rPr>
          <w:rFonts w:ascii="Arial" w:hAnsi="Arial" w:cs="Arial"/>
          <w:lang w:val="en-GB"/>
        </w:rPr>
      </w:pPr>
      <w:r w:rsidRPr="0074288B">
        <w:rPr>
          <w:rFonts w:ascii="Arial" w:hAnsi="Arial" w:cs="Arial"/>
          <w:lang w:val="en-GB"/>
        </w:rPr>
        <w:t xml:space="preserve">●   The traditional units are </w:t>
      </w:r>
      <w:r w:rsidRPr="0074288B">
        <w:rPr>
          <w:rFonts w:ascii="Arial" w:hAnsi="Arial" w:cs="Arial"/>
          <w:b/>
          <w:bCs/>
          <w:lang w:val="en-GB"/>
        </w:rPr>
        <w:t>not distract</w:t>
      </w:r>
      <w:r w:rsidRPr="0074288B">
        <w:rPr>
          <w:rFonts w:ascii="Arial" w:hAnsi="Arial" w:cs="Arial"/>
          <w:lang w:val="en-GB"/>
        </w:rPr>
        <w:t xml:space="preserve"> by willing launching new businesses.  They continue to focus on their operations, products and customers.</w:t>
      </w:r>
    </w:p>
    <w:p w:rsidR="0074288B" w:rsidRPr="0074288B" w:rsidRDefault="0074288B" w:rsidP="0074288B">
      <w:pPr>
        <w:spacing w:after="0"/>
        <w:ind w:firstLine="708"/>
        <w:rPr>
          <w:rFonts w:ascii="Arial" w:hAnsi="Arial" w:cs="Arial"/>
          <w:lang w:val="en-GB"/>
        </w:rPr>
      </w:pPr>
    </w:p>
    <w:p w:rsidR="0074288B" w:rsidRPr="0074288B" w:rsidRDefault="0074288B" w:rsidP="0074288B">
      <w:pPr>
        <w:spacing w:after="0"/>
        <w:ind w:firstLine="708"/>
        <w:rPr>
          <w:rFonts w:ascii="Arial" w:hAnsi="Arial" w:cs="Arial"/>
          <w:lang w:val="en-GB"/>
        </w:rPr>
      </w:pP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 xml:space="preserve">They exist 4 organisational designs to develop and deliver innovations: </w:t>
      </w:r>
    </w:p>
    <w:p w:rsidR="0074288B" w:rsidRPr="0074288B" w:rsidRDefault="0074288B" w:rsidP="0074288B">
      <w:pPr>
        <w:spacing w:after="0"/>
        <w:rPr>
          <w:rFonts w:ascii="Arial" w:hAnsi="Arial" w:cs="Arial"/>
          <w:sz w:val="24"/>
          <w:szCs w:val="24"/>
          <w:lang w:val="en-GB"/>
        </w:rPr>
      </w:pPr>
      <w:r w:rsidRPr="0074288B">
        <w:rPr>
          <w:rFonts w:ascii="Arial" w:hAnsi="Arial" w:cs="Arial"/>
          <w:sz w:val="28"/>
          <w:szCs w:val="28"/>
          <w:lang w:val="en-GB"/>
        </w:rPr>
        <w:tab/>
      </w:r>
      <w:r w:rsidRPr="0074288B">
        <w:rPr>
          <w:rFonts w:ascii="Arial" w:hAnsi="Arial" w:cs="Arial"/>
          <w:sz w:val="24"/>
          <w:szCs w:val="24"/>
          <w:lang w:val="en-GB"/>
        </w:rPr>
        <w:t xml:space="preserve">● </w:t>
      </w:r>
      <w:r w:rsidRPr="0074288B">
        <w:rPr>
          <w:rFonts w:ascii="Arial" w:hAnsi="Arial" w:cs="Arial"/>
          <w:sz w:val="24"/>
          <w:szCs w:val="24"/>
          <w:u w:val="single"/>
          <w:lang w:val="en-GB"/>
        </w:rPr>
        <w:t>functional design</w:t>
      </w:r>
      <w:r w:rsidRPr="0074288B">
        <w:rPr>
          <w:rFonts w:ascii="Arial" w:hAnsi="Arial" w:cs="Arial"/>
          <w:sz w:val="24"/>
          <w:szCs w:val="24"/>
          <w:lang w:val="en-GB"/>
        </w:rPr>
        <w:t xml:space="preserve"> : integrate project teams into the existing organisational </w:t>
      </w: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ab/>
      </w:r>
      <w:r w:rsidRPr="0074288B">
        <w:rPr>
          <w:rFonts w:ascii="Arial" w:hAnsi="Arial" w:cs="Arial"/>
          <w:sz w:val="24"/>
          <w:szCs w:val="24"/>
          <w:lang w:val="en-GB"/>
        </w:rPr>
        <w:tab/>
      </w:r>
      <w:r w:rsidRPr="0074288B">
        <w:rPr>
          <w:rFonts w:ascii="Arial" w:hAnsi="Arial" w:cs="Arial"/>
          <w:sz w:val="24"/>
          <w:szCs w:val="24"/>
          <w:lang w:val="en-GB"/>
        </w:rPr>
        <w:tab/>
      </w:r>
      <w:r w:rsidRPr="0074288B">
        <w:rPr>
          <w:rFonts w:ascii="Arial" w:hAnsi="Arial" w:cs="Arial"/>
          <w:sz w:val="24"/>
          <w:szCs w:val="24"/>
          <w:lang w:val="en-GB"/>
        </w:rPr>
        <w:tab/>
        <w:t xml:space="preserve">  and management structure.</w:t>
      </w: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ab/>
        <w:t xml:space="preserve">● </w:t>
      </w:r>
      <w:r w:rsidRPr="0074288B">
        <w:rPr>
          <w:rFonts w:ascii="Arial" w:hAnsi="Arial" w:cs="Arial"/>
          <w:sz w:val="24"/>
          <w:szCs w:val="24"/>
          <w:u w:val="single"/>
          <w:lang w:val="en-GB"/>
        </w:rPr>
        <w:t>cross-functional design</w:t>
      </w:r>
      <w:r w:rsidRPr="0074288B">
        <w:rPr>
          <w:rFonts w:ascii="Arial" w:hAnsi="Arial" w:cs="Arial"/>
          <w:sz w:val="24"/>
          <w:szCs w:val="24"/>
          <w:lang w:val="en-GB"/>
        </w:rPr>
        <w:t xml:space="preserve">: groups operate within the established organization </w:t>
      </w: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ab/>
      </w:r>
      <w:r w:rsidRPr="0074288B">
        <w:rPr>
          <w:rFonts w:ascii="Arial" w:hAnsi="Arial" w:cs="Arial"/>
          <w:sz w:val="24"/>
          <w:szCs w:val="24"/>
          <w:lang w:val="en-GB"/>
        </w:rPr>
        <w:tab/>
      </w:r>
      <w:r w:rsidRPr="0074288B">
        <w:rPr>
          <w:rFonts w:ascii="Arial" w:hAnsi="Arial" w:cs="Arial"/>
          <w:sz w:val="24"/>
          <w:szCs w:val="24"/>
          <w:lang w:val="en-GB"/>
        </w:rPr>
        <w:tab/>
      </w:r>
      <w:r w:rsidRPr="0074288B">
        <w:rPr>
          <w:rFonts w:ascii="Arial" w:hAnsi="Arial" w:cs="Arial"/>
          <w:sz w:val="24"/>
          <w:szCs w:val="24"/>
          <w:lang w:val="en-GB"/>
        </w:rPr>
        <w:tab/>
      </w:r>
      <w:r w:rsidRPr="0074288B">
        <w:rPr>
          <w:rFonts w:ascii="Arial" w:hAnsi="Arial" w:cs="Arial"/>
          <w:sz w:val="24"/>
          <w:szCs w:val="24"/>
          <w:lang w:val="en-GB"/>
        </w:rPr>
        <w:tab/>
        <w:t>but outside the existing management hierarchy.</w:t>
      </w: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ab/>
        <w:t xml:space="preserve">● </w:t>
      </w:r>
      <w:r w:rsidRPr="0074288B">
        <w:rPr>
          <w:rFonts w:ascii="Arial" w:hAnsi="Arial" w:cs="Arial"/>
          <w:sz w:val="24"/>
          <w:szCs w:val="24"/>
          <w:u w:val="single"/>
          <w:lang w:val="en-GB"/>
        </w:rPr>
        <w:t>unsupported team</w:t>
      </w:r>
      <w:r w:rsidRPr="0074288B">
        <w:rPr>
          <w:rFonts w:ascii="Arial" w:hAnsi="Arial" w:cs="Arial"/>
          <w:sz w:val="24"/>
          <w:szCs w:val="24"/>
          <w:lang w:val="en-GB"/>
        </w:rPr>
        <w:t xml:space="preserve">: are set up outside the established </w:t>
      </w: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 xml:space="preserve">   </w:t>
      </w:r>
      <w:r w:rsidRPr="0074288B">
        <w:rPr>
          <w:rFonts w:ascii="Arial" w:hAnsi="Arial" w:cs="Arial"/>
          <w:sz w:val="24"/>
          <w:szCs w:val="24"/>
          <w:lang w:val="en-GB"/>
        </w:rPr>
        <w:tab/>
      </w:r>
      <w:r w:rsidRPr="0074288B">
        <w:rPr>
          <w:rFonts w:ascii="Arial" w:hAnsi="Arial" w:cs="Arial"/>
          <w:sz w:val="24"/>
          <w:szCs w:val="24"/>
          <w:lang w:val="en-GB"/>
        </w:rPr>
        <w:tab/>
      </w:r>
      <w:r w:rsidRPr="0074288B">
        <w:rPr>
          <w:rFonts w:ascii="Arial" w:hAnsi="Arial" w:cs="Arial"/>
          <w:sz w:val="24"/>
          <w:szCs w:val="24"/>
          <w:lang w:val="en-GB"/>
        </w:rPr>
        <w:tab/>
      </w:r>
      <w:r w:rsidRPr="0074288B">
        <w:rPr>
          <w:rFonts w:ascii="Arial" w:hAnsi="Arial" w:cs="Arial"/>
          <w:sz w:val="24"/>
          <w:szCs w:val="24"/>
          <w:lang w:val="en-GB"/>
        </w:rPr>
        <w:tab/>
        <w:t xml:space="preserve">  organization and management hierarchy</w:t>
      </w:r>
    </w:p>
    <w:p w:rsidR="0074288B" w:rsidRPr="0074288B" w:rsidRDefault="0074288B" w:rsidP="0074288B">
      <w:pPr>
        <w:spacing w:after="0"/>
        <w:rPr>
          <w:rFonts w:ascii="Arial" w:hAnsi="Arial" w:cs="Arial"/>
          <w:lang w:val="en-GB"/>
        </w:rPr>
      </w:pPr>
      <w:r w:rsidRPr="0074288B">
        <w:rPr>
          <w:rFonts w:ascii="Arial" w:hAnsi="Arial" w:cs="Arial"/>
          <w:sz w:val="24"/>
          <w:szCs w:val="24"/>
          <w:lang w:val="en-GB"/>
        </w:rPr>
        <w:tab/>
        <w:t xml:space="preserve">● </w:t>
      </w:r>
      <w:r w:rsidRPr="0074288B">
        <w:rPr>
          <w:rFonts w:ascii="Arial" w:hAnsi="Arial" w:cs="Arial"/>
          <w:sz w:val="24"/>
          <w:szCs w:val="24"/>
          <w:u w:val="single"/>
          <w:lang w:val="en-GB"/>
        </w:rPr>
        <w:t>ambidextrous organisation</w:t>
      </w:r>
      <w:r w:rsidRPr="0074288B">
        <w:rPr>
          <w:rFonts w:ascii="Arial" w:hAnsi="Arial" w:cs="Arial"/>
          <w:sz w:val="24"/>
          <w:szCs w:val="24"/>
          <w:lang w:val="en-GB"/>
        </w:rPr>
        <w:t xml:space="preserve">: </w:t>
      </w:r>
      <w:r w:rsidRPr="0074288B">
        <w:rPr>
          <w:rFonts w:ascii="Arial" w:hAnsi="Arial" w:cs="Arial"/>
          <w:lang w:val="en-GB"/>
        </w:rPr>
        <w:t xml:space="preserve">project teams are structurally independent units, </w:t>
      </w:r>
    </w:p>
    <w:p w:rsidR="0074288B" w:rsidRPr="0074288B" w:rsidRDefault="0074288B" w:rsidP="0074288B">
      <w:pPr>
        <w:spacing w:after="0"/>
        <w:ind w:left="3540"/>
        <w:rPr>
          <w:rFonts w:ascii="Arial" w:hAnsi="Arial" w:cs="Arial"/>
          <w:lang w:val="en-GB"/>
        </w:rPr>
      </w:pPr>
      <w:r w:rsidRPr="0074288B">
        <w:rPr>
          <w:rFonts w:ascii="Arial" w:hAnsi="Arial" w:cs="Arial"/>
          <w:lang w:val="en-GB"/>
        </w:rPr>
        <w:t>each having its hown processes, structures and cultures, BUT are integrated into the existing management hierarchy.</w:t>
      </w:r>
    </w:p>
    <w:p w:rsidR="0074288B" w:rsidRPr="0074288B" w:rsidRDefault="0074288B" w:rsidP="0074288B">
      <w:pPr>
        <w:spacing w:after="0"/>
        <w:rPr>
          <w:rFonts w:ascii="Arial" w:hAnsi="Arial" w:cs="Arial"/>
          <w:lang w:val="en-GB"/>
        </w:rPr>
      </w:pP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BUT the ambidextrous org. is superior!!  It is more successful on the performance of the breakthrough initiative and the traditional business. More than 90% of the AO achieves their goals.</w:t>
      </w:r>
    </w:p>
    <w:p w:rsidR="0074288B" w:rsidRPr="0074288B" w:rsidRDefault="0074288B" w:rsidP="0074288B">
      <w:pPr>
        <w:spacing w:after="0"/>
        <w:rPr>
          <w:rFonts w:ascii="Arial" w:hAnsi="Arial" w:cs="Arial"/>
          <w:sz w:val="24"/>
          <w:szCs w:val="24"/>
          <w:lang w:val="en-GB"/>
        </w:rPr>
      </w:pPr>
    </w:p>
    <w:p w:rsidR="0074288B" w:rsidRPr="0074288B" w:rsidRDefault="0074288B" w:rsidP="0074288B">
      <w:pPr>
        <w:spacing w:after="0"/>
        <w:rPr>
          <w:rFonts w:ascii="Arial" w:hAnsi="Arial" w:cs="Arial"/>
          <w:sz w:val="24"/>
          <w:szCs w:val="24"/>
          <w:lang w:val="en-GB"/>
        </w:rPr>
      </w:pPr>
    </w:p>
    <w:p w:rsidR="0074288B" w:rsidRPr="0074288B" w:rsidRDefault="0074288B" w:rsidP="0074288B">
      <w:pPr>
        <w:spacing w:after="0"/>
        <w:rPr>
          <w:rFonts w:cs="Arial"/>
          <w:sz w:val="28"/>
          <w:szCs w:val="28"/>
          <w:lang w:val="en-GB"/>
        </w:rPr>
      </w:pPr>
      <w:r w:rsidRPr="0074288B">
        <w:rPr>
          <w:rFonts w:cs="Arial"/>
          <w:noProof/>
          <w:sz w:val="28"/>
          <w:szCs w:val="28"/>
          <w:lang w:val="en-US"/>
        </w:rPr>
        <w:drawing>
          <wp:inline distT="0" distB="0" distL="0" distR="0">
            <wp:extent cx="2517450" cy="2264735"/>
            <wp:effectExtent l="19050" t="0" r="0" b="0"/>
            <wp:docPr id="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2520084" cy="2267105"/>
                    </a:xfrm>
                    <a:prstGeom prst="rect">
                      <a:avLst/>
                    </a:prstGeom>
                    <a:noFill/>
                    <a:ln w="9525">
                      <a:noFill/>
                      <a:miter lim="800000"/>
                      <a:headEnd/>
                      <a:tailEnd/>
                    </a:ln>
                  </pic:spPr>
                </pic:pic>
              </a:graphicData>
            </a:graphic>
          </wp:inline>
        </w:drawing>
      </w:r>
      <w:r w:rsidRPr="0074288B">
        <w:rPr>
          <w:rFonts w:cs="Arial"/>
          <w:sz w:val="28"/>
          <w:szCs w:val="28"/>
          <w:lang w:val="en-GB"/>
        </w:rPr>
        <w:t xml:space="preserve"> </w:t>
      </w:r>
      <w:r w:rsidRPr="0074288B">
        <w:rPr>
          <w:rFonts w:cs="Arial"/>
          <w:noProof/>
          <w:sz w:val="28"/>
          <w:szCs w:val="28"/>
          <w:lang w:val="en-US"/>
        </w:rPr>
        <w:drawing>
          <wp:inline distT="0" distB="0" distL="0" distR="0">
            <wp:extent cx="2750321" cy="2073349"/>
            <wp:effectExtent l="19050" t="0" r="0" b="0"/>
            <wp:docPr id="1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2754158" cy="2076241"/>
                    </a:xfrm>
                    <a:prstGeom prst="rect">
                      <a:avLst/>
                    </a:prstGeom>
                    <a:noFill/>
                    <a:ln w="9525">
                      <a:noFill/>
                      <a:miter lim="800000"/>
                      <a:headEnd/>
                      <a:tailEnd/>
                    </a:ln>
                  </pic:spPr>
                </pic:pic>
              </a:graphicData>
            </a:graphic>
          </wp:inline>
        </w:drawing>
      </w:r>
    </w:p>
    <w:p w:rsidR="0074288B" w:rsidRPr="0074288B" w:rsidRDefault="0074288B" w:rsidP="0074288B">
      <w:pPr>
        <w:spacing w:after="0"/>
        <w:rPr>
          <w:rFonts w:cs="Arial"/>
          <w:sz w:val="28"/>
          <w:szCs w:val="28"/>
          <w:lang w:val="en-GB"/>
        </w:rPr>
      </w:pPr>
    </w:p>
    <w:p w:rsidR="0074288B" w:rsidRPr="0074288B" w:rsidRDefault="0074288B" w:rsidP="0074288B">
      <w:pPr>
        <w:spacing w:after="0"/>
        <w:rPr>
          <w:rFonts w:cs="Arial"/>
          <w:sz w:val="28"/>
          <w:szCs w:val="28"/>
          <w:lang w:val="en-GB"/>
        </w:rPr>
      </w:pPr>
    </w:p>
    <w:p w:rsidR="0074288B" w:rsidRPr="0074288B" w:rsidRDefault="0074288B" w:rsidP="0074288B">
      <w:pPr>
        <w:spacing w:after="0"/>
        <w:rPr>
          <w:rFonts w:cs="Arial"/>
          <w:sz w:val="28"/>
          <w:szCs w:val="28"/>
          <w:lang w:val="en-GB"/>
        </w:rPr>
      </w:pPr>
    </w:p>
    <w:p w:rsidR="0074288B" w:rsidRPr="0074288B" w:rsidRDefault="000F4940" w:rsidP="0074288B">
      <w:pPr>
        <w:spacing w:after="0"/>
        <w:rPr>
          <w:rFonts w:cs="Arial"/>
          <w:sz w:val="28"/>
          <w:szCs w:val="28"/>
          <w:lang w:val="en-GB"/>
        </w:rPr>
      </w:pPr>
      <w:r w:rsidRPr="0074288B">
        <w:rPr>
          <w:rFonts w:cs="Arial"/>
          <w:noProof/>
          <w:sz w:val="28"/>
          <w:szCs w:val="28"/>
          <w:lang w:val="en-US"/>
        </w:rPr>
        <w:drawing>
          <wp:inline distT="0" distB="0" distL="0" distR="0">
            <wp:extent cx="2274570" cy="2426269"/>
            <wp:effectExtent l="19050" t="0" r="0" b="0"/>
            <wp:docPr id="1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2274609" cy="2426310"/>
                    </a:xfrm>
                    <a:prstGeom prst="rect">
                      <a:avLst/>
                    </a:prstGeom>
                    <a:noFill/>
                    <a:ln w="9525">
                      <a:noFill/>
                      <a:miter lim="800000"/>
                      <a:headEnd/>
                      <a:tailEnd/>
                    </a:ln>
                  </pic:spPr>
                </pic:pic>
              </a:graphicData>
            </a:graphic>
          </wp:inline>
        </w:drawing>
      </w:r>
      <w:r w:rsidRPr="0074288B">
        <w:rPr>
          <w:rFonts w:cs="Arial"/>
          <w:noProof/>
          <w:sz w:val="28"/>
          <w:szCs w:val="28"/>
          <w:lang w:val="en-US"/>
        </w:rPr>
        <w:drawing>
          <wp:inline distT="0" distB="0" distL="0" distR="0">
            <wp:extent cx="3213248" cy="2065632"/>
            <wp:effectExtent l="19050" t="0" r="6202" b="0"/>
            <wp:docPr id="1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3222459" cy="2071553"/>
                    </a:xfrm>
                    <a:prstGeom prst="rect">
                      <a:avLst/>
                    </a:prstGeom>
                    <a:noFill/>
                    <a:ln w="9525">
                      <a:noFill/>
                      <a:miter lim="800000"/>
                      <a:headEnd/>
                      <a:tailEnd/>
                    </a:ln>
                  </pic:spPr>
                </pic:pic>
              </a:graphicData>
            </a:graphic>
          </wp:inline>
        </w:drawing>
      </w:r>
    </w:p>
    <w:p w:rsidR="0074288B" w:rsidRPr="0074288B" w:rsidRDefault="0074288B" w:rsidP="0074288B">
      <w:pPr>
        <w:spacing w:after="0"/>
        <w:rPr>
          <w:rFonts w:cs="Arial"/>
          <w:sz w:val="28"/>
          <w:szCs w:val="28"/>
          <w:lang w:val="en-GB"/>
        </w:rPr>
      </w:pPr>
    </w:p>
    <w:p w:rsidR="0074288B" w:rsidRPr="0074288B" w:rsidRDefault="0074288B" w:rsidP="0074288B">
      <w:pPr>
        <w:spacing w:after="0"/>
        <w:rPr>
          <w:rFonts w:cs="Arial"/>
          <w:sz w:val="28"/>
          <w:szCs w:val="28"/>
          <w:lang w:val="en-GB"/>
        </w:rPr>
      </w:pPr>
    </w:p>
    <w:p w:rsidR="0074288B" w:rsidRPr="0074288B" w:rsidRDefault="0074288B" w:rsidP="0074288B">
      <w:pPr>
        <w:spacing w:after="0"/>
        <w:rPr>
          <w:rFonts w:cs="Arial"/>
          <w:sz w:val="28"/>
          <w:szCs w:val="28"/>
          <w:lang w:val="en-GB"/>
        </w:rPr>
      </w:pPr>
    </w:p>
    <w:p w:rsidR="0074288B" w:rsidRPr="0074288B" w:rsidRDefault="0074288B" w:rsidP="0074288B">
      <w:pPr>
        <w:spacing w:after="0"/>
        <w:rPr>
          <w:rFonts w:ascii="Arial" w:hAnsi="Arial" w:cs="Arial"/>
          <w:sz w:val="24"/>
          <w:szCs w:val="24"/>
          <w:lang w:val="en-GB"/>
        </w:rPr>
      </w:pPr>
      <w:r w:rsidRPr="0074288B">
        <w:rPr>
          <w:rFonts w:ascii="Arial" w:hAnsi="Arial" w:cs="Arial"/>
          <w:b/>
          <w:bCs/>
          <w:sz w:val="24"/>
          <w:szCs w:val="24"/>
          <w:lang w:val="en-GB"/>
        </w:rPr>
        <w:t>Differents types of innovations</w:t>
      </w:r>
      <w:r w:rsidRPr="0074288B">
        <w:rPr>
          <w:rFonts w:ascii="Arial" w:hAnsi="Arial" w:cs="Arial"/>
          <w:sz w:val="24"/>
          <w:szCs w:val="24"/>
          <w:lang w:val="en-GB"/>
        </w:rPr>
        <w:t>:</w:t>
      </w:r>
    </w:p>
    <w:p w:rsidR="0074288B" w:rsidRPr="0074288B" w:rsidRDefault="0074288B" w:rsidP="0074288B">
      <w:pPr>
        <w:numPr>
          <w:ilvl w:val="0"/>
          <w:numId w:val="31"/>
        </w:numPr>
        <w:spacing w:after="0"/>
        <w:contextualSpacing/>
        <w:rPr>
          <w:rFonts w:ascii="Arial" w:hAnsi="Arial" w:cs="Arial"/>
          <w:sz w:val="24"/>
          <w:szCs w:val="24"/>
          <w:lang w:val="en-GB"/>
        </w:rPr>
      </w:pPr>
      <w:r w:rsidRPr="0074288B">
        <w:rPr>
          <w:rFonts w:ascii="Arial" w:hAnsi="Arial" w:cs="Arial"/>
          <w:sz w:val="24"/>
          <w:szCs w:val="24"/>
          <w:u w:val="single"/>
          <w:lang w:val="en-GB"/>
        </w:rPr>
        <w:t>Incremental innovations</w:t>
      </w:r>
      <w:r w:rsidRPr="0074288B">
        <w:rPr>
          <w:rFonts w:ascii="Arial" w:hAnsi="Arial" w:cs="Arial"/>
          <w:sz w:val="24"/>
          <w:szCs w:val="24"/>
          <w:lang w:val="en-GB"/>
        </w:rPr>
        <w:t xml:space="preserve"> : small improvements in the existing products and operations that let them operate more efficiently and deliver greater value to customers. (ex : Total improves the quality of his fuel)</w:t>
      </w:r>
    </w:p>
    <w:p w:rsidR="0074288B" w:rsidRPr="0074288B" w:rsidRDefault="0074288B" w:rsidP="0074288B">
      <w:pPr>
        <w:numPr>
          <w:ilvl w:val="0"/>
          <w:numId w:val="31"/>
        </w:numPr>
        <w:spacing w:after="0"/>
        <w:contextualSpacing/>
        <w:rPr>
          <w:rFonts w:ascii="Arial" w:hAnsi="Arial" w:cs="Arial"/>
          <w:sz w:val="24"/>
          <w:szCs w:val="24"/>
          <w:lang w:val="en-GB"/>
        </w:rPr>
      </w:pPr>
      <w:r w:rsidRPr="0074288B">
        <w:rPr>
          <w:rFonts w:ascii="Arial" w:hAnsi="Arial" w:cs="Arial"/>
          <w:sz w:val="24"/>
          <w:szCs w:val="24"/>
          <w:u w:val="single"/>
          <w:lang w:val="en-GB"/>
        </w:rPr>
        <w:t>Architectural innovations</w:t>
      </w:r>
      <w:r w:rsidRPr="0074288B">
        <w:rPr>
          <w:rFonts w:ascii="Arial" w:hAnsi="Arial" w:cs="Arial"/>
          <w:sz w:val="24"/>
          <w:szCs w:val="24"/>
          <w:lang w:val="en-GB"/>
        </w:rPr>
        <w:t xml:space="preserve"> : technological or process advance who change fundamentally some component or element of the business. (ex: move the call center of a bank to India)</w:t>
      </w:r>
    </w:p>
    <w:p w:rsidR="0074288B" w:rsidRPr="0074288B" w:rsidRDefault="0074288B" w:rsidP="0074288B">
      <w:pPr>
        <w:numPr>
          <w:ilvl w:val="0"/>
          <w:numId w:val="31"/>
        </w:numPr>
        <w:spacing w:after="0"/>
        <w:contextualSpacing/>
        <w:rPr>
          <w:rFonts w:ascii="Arial" w:hAnsi="Arial" w:cs="Arial"/>
          <w:sz w:val="24"/>
          <w:szCs w:val="24"/>
          <w:lang w:val="en-GB"/>
        </w:rPr>
      </w:pPr>
      <w:r w:rsidRPr="0074288B">
        <w:rPr>
          <w:rFonts w:ascii="Arial" w:hAnsi="Arial" w:cs="Arial"/>
          <w:sz w:val="24"/>
          <w:szCs w:val="24"/>
          <w:u w:val="single"/>
          <w:lang w:val="en-GB"/>
        </w:rPr>
        <w:t>Discontinuous innovations</w:t>
      </w:r>
      <w:r w:rsidRPr="0074288B">
        <w:rPr>
          <w:rFonts w:ascii="Arial" w:hAnsi="Arial" w:cs="Arial"/>
          <w:sz w:val="24"/>
          <w:szCs w:val="24"/>
          <w:lang w:val="en-GB"/>
        </w:rPr>
        <w:t>: radical advances that profoundly alter the basis for competition in an industry.  That often render or products or ways of working obsolete. (ex : digital photography)</w:t>
      </w:r>
    </w:p>
    <w:p w:rsidR="0074288B" w:rsidRPr="0074288B" w:rsidRDefault="0074288B" w:rsidP="0074288B">
      <w:pPr>
        <w:spacing w:after="0"/>
        <w:rPr>
          <w:rFonts w:ascii="Arial" w:hAnsi="Arial" w:cs="Arial"/>
          <w:b/>
          <w:bCs/>
          <w:sz w:val="24"/>
          <w:szCs w:val="24"/>
          <w:u w:val="single"/>
          <w:lang w:val="en-GB"/>
        </w:rPr>
      </w:pPr>
    </w:p>
    <w:p w:rsidR="0074288B" w:rsidRPr="0074288B" w:rsidRDefault="0074288B" w:rsidP="0074288B">
      <w:pPr>
        <w:spacing w:after="0"/>
        <w:rPr>
          <w:rFonts w:ascii="Arial" w:hAnsi="Arial" w:cs="Arial"/>
          <w:sz w:val="24"/>
          <w:szCs w:val="24"/>
          <w:lang w:val="fr-BE"/>
        </w:rPr>
      </w:pPr>
      <w:r w:rsidRPr="0074288B">
        <w:rPr>
          <w:rFonts w:ascii="Arial" w:hAnsi="Arial" w:cs="Arial"/>
          <w:b/>
          <w:bCs/>
          <w:sz w:val="24"/>
          <w:szCs w:val="24"/>
          <w:u w:val="single"/>
          <w:lang w:val="fr-BE"/>
        </w:rPr>
        <w:t>Example</w:t>
      </w:r>
      <w:r w:rsidRPr="0074288B">
        <w:rPr>
          <w:rFonts w:ascii="Arial" w:hAnsi="Arial" w:cs="Arial"/>
          <w:sz w:val="24"/>
          <w:szCs w:val="24"/>
          <w:lang w:val="fr-BE"/>
        </w:rPr>
        <w:t xml:space="preserve">: </w:t>
      </w:r>
    </w:p>
    <w:p w:rsidR="0074288B" w:rsidRPr="0074288B" w:rsidRDefault="0074288B" w:rsidP="0074288B">
      <w:pPr>
        <w:numPr>
          <w:ilvl w:val="0"/>
          <w:numId w:val="30"/>
        </w:numPr>
        <w:spacing w:after="0"/>
        <w:contextualSpacing/>
        <w:rPr>
          <w:rFonts w:ascii="Arial" w:hAnsi="Arial" w:cs="Arial"/>
          <w:sz w:val="24"/>
          <w:szCs w:val="24"/>
          <w:lang w:val="fr-BE"/>
        </w:rPr>
      </w:pPr>
      <w:r w:rsidRPr="0074288B">
        <w:rPr>
          <w:rFonts w:ascii="Arial" w:hAnsi="Arial" w:cs="Arial"/>
          <w:b/>
          <w:bCs/>
          <w:sz w:val="24"/>
          <w:szCs w:val="24"/>
          <w:lang w:val="fr-BE"/>
        </w:rPr>
        <w:t>USA Today</w:t>
      </w:r>
      <w:r w:rsidRPr="0074288B">
        <w:rPr>
          <w:rFonts w:ascii="Arial" w:hAnsi="Arial" w:cs="Arial"/>
          <w:sz w:val="24"/>
          <w:szCs w:val="24"/>
          <w:lang w:val="fr-BE"/>
        </w:rPr>
        <w:t xml:space="preserve">.  </w:t>
      </w:r>
    </w:p>
    <w:p w:rsidR="0074288B" w:rsidRPr="0074288B" w:rsidRDefault="0074288B" w:rsidP="0074288B">
      <w:pPr>
        <w:spacing w:after="0"/>
        <w:rPr>
          <w:rFonts w:ascii="Arial" w:hAnsi="Arial" w:cs="Arial"/>
          <w:sz w:val="24"/>
          <w:szCs w:val="24"/>
          <w:lang w:val="en-GB"/>
        </w:rPr>
      </w:pPr>
      <w:r w:rsidRPr="0074288B">
        <w:rPr>
          <w:rFonts w:ascii="Arial" w:hAnsi="Arial" w:cs="Arial"/>
          <w:sz w:val="24"/>
          <w:szCs w:val="24"/>
          <w:lang w:val="en-GB"/>
        </w:rPr>
        <w:t xml:space="preserve">" </w:t>
      </w:r>
      <w:r w:rsidRPr="0074288B">
        <w:rPr>
          <w:rFonts w:ascii="Arial" w:hAnsi="Arial" w:cs="Arial"/>
          <w:i/>
          <w:iCs/>
          <w:sz w:val="24"/>
          <w:szCs w:val="24"/>
          <w:lang w:val="en-GB"/>
        </w:rPr>
        <w:t>Even as sharing and synergy were being promoted, the organizational integrity of the three units was carefully maintained</w:t>
      </w:r>
      <w:r w:rsidRPr="0074288B">
        <w:rPr>
          <w:rFonts w:ascii="Arial" w:hAnsi="Arial" w:cs="Arial"/>
          <w:sz w:val="24"/>
          <w:szCs w:val="24"/>
          <w:lang w:val="en-GB"/>
        </w:rPr>
        <w:t>".</w:t>
      </w:r>
    </w:p>
    <w:p w:rsidR="0074288B" w:rsidRPr="0074288B" w:rsidRDefault="0074288B" w:rsidP="0074288B">
      <w:pPr>
        <w:spacing w:after="0"/>
        <w:rPr>
          <w:rFonts w:ascii="Arial" w:hAnsi="Arial" w:cs="Arial"/>
          <w:sz w:val="24"/>
          <w:szCs w:val="24"/>
          <w:lang w:val="en-GB"/>
        </w:rPr>
      </w:pPr>
    </w:p>
    <w:p w:rsidR="0074288B" w:rsidRPr="0074288B" w:rsidRDefault="0074288B" w:rsidP="0074288B">
      <w:pPr>
        <w:numPr>
          <w:ilvl w:val="0"/>
          <w:numId w:val="30"/>
        </w:numPr>
        <w:spacing w:after="0"/>
        <w:contextualSpacing/>
        <w:rPr>
          <w:rFonts w:cs="Arial"/>
          <w:b/>
          <w:bCs/>
          <w:sz w:val="24"/>
          <w:szCs w:val="24"/>
          <w:lang w:val="fr-BE"/>
        </w:rPr>
      </w:pPr>
      <w:r w:rsidRPr="0074288B">
        <w:rPr>
          <w:rFonts w:cs="Arial"/>
          <w:b/>
          <w:bCs/>
          <w:sz w:val="24"/>
          <w:szCs w:val="24"/>
          <w:lang w:val="fr-BE"/>
        </w:rPr>
        <w:t>Ciba Vision</w:t>
      </w:r>
    </w:p>
    <w:p w:rsidR="0074288B" w:rsidRPr="0074288B" w:rsidRDefault="0074288B" w:rsidP="0074288B">
      <w:pPr>
        <w:spacing w:after="0"/>
        <w:rPr>
          <w:rFonts w:cs="Arial"/>
          <w:sz w:val="24"/>
          <w:szCs w:val="24"/>
          <w:lang w:val="fr-BE"/>
        </w:rPr>
      </w:pPr>
      <w:r w:rsidRPr="0074288B">
        <w:rPr>
          <w:rFonts w:cs="Arial"/>
          <w:sz w:val="24"/>
          <w:szCs w:val="24"/>
          <w:lang w:val="fr-BE"/>
        </w:rPr>
        <w:tab/>
      </w:r>
    </w:p>
    <w:p w:rsidR="0074288B" w:rsidRPr="0074288B" w:rsidRDefault="0074288B" w:rsidP="0074288B">
      <w:pPr>
        <w:spacing w:after="0"/>
        <w:rPr>
          <w:rFonts w:cs="Arial"/>
          <w:sz w:val="24"/>
          <w:szCs w:val="24"/>
          <w:lang w:val="fr-BE"/>
        </w:rPr>
      </w:pPr>
    </w:p>
    <w:p w:rsidR="0074288B" w:rsidRPr="0074288B" w:rsidRDefault="0074288B" w:rsidP="0074288B">
      <w:pPr>
        <w:spacing w:after="0"/>
        <w:rPr>
          <w:rFonts w:cs="Arial"/>
          <w:b/>
          <w:bCs/>
          <w:sz w:val="24"/>
          <w:szCs w:val="24"/>
          <w:u w:val="single"/>
          <w:lang w:val="en-GB"/>
        </w:rPr>
      </w:pPr>
      <w:r w:rsidRPr="0074288B">
        <w:rPr>
          <w:rFonts w:cs="Arial"/>
          <w:b/>
          <w:bCs/>
          <w:sz w:val="24"/>
          <w:szCs w:val="24"/>
          <w:u w:val="single"/>
          <w:lang w:val="en-GB"/>
        </w:rPr>
        <w:t>CONCLUSION :</w:t>
      </w:r>
    </w:p>
    <w:p w:rsidR="0074288B" w:rsidRPr="0074288B" w:rsidRDefault="0074288B" w:rsidP="0074288B">
      <w:pPr>
        <w:spacing w:after="0"/>
        <w:rPr>
          <w:rFonts w:cs="Arial"/>
          <w:sz w:val="24"/>
          <w:szCs w:val="24"/>
          <w:lang w:val="en-GB"/>
        </w:rPr>
      </w:pPr>
      <w:r w:rsidRPr="0074288B">
        <w:rPr>
          <w:rFonts w:cs="Arial"/>
          <w:sz w:val="24"/>
          <w:szCs w:val="24"/>
          <w:lang w:val="en-GB"/>
        </w:rPr>
        <w:tab/>
        <w:t>An ambidextrous organisation need ambidextrous senior teams and managers. Managers who understands and are sensitive to the needs of very different kinds of businesses.   Resistance at the top levels of an organisation cannot be tolerated.</w:t>
      </w:r>
    </w:p>
    <w:p w:rsidR="0074288B" w:rsidRPr="0074288B" w:rsidRDefault="0074288B" w:rsidP="0074288B">
      <w:pPr>
        <w:spacing w:after="0"/>
        <w:rPr>
          <w:rFonts w:ascii="Times New Roman" w:eastAsia="Times New Roman" w:hAnsi="Times New Roman"/>
          <w:b/>
          <w:bCs/>
          <w:sz w:val="28"/>
          <w:szCs w:val="28"/>
          <w:u w:val="single"/>
          <w:lang w:val="en-GB" w:eastAsia="fr-BE"/>
        </w:rPr>
      </w:pPr>
      <w:r w:rsidRPr="0074288B">
        <w:rPr>
          <w:rFonts w:ascii="Times New Roman" w:eastAsia="Times New Roman" w:hAnsi="Times New Roman"/>
          <w:b/>
          <w:bCs/>
          <w:sz w:val="28"/>
          <w:szCs w:val="28"/>
          <w:u w:val="single"/>
          <w:lang w:val="en-GB" w:eastAsia="fr-BE"/>
        </w:rPr>
        <w:br w:type="page"/>
      </w:r>
    </w:p>
    <w:p w:rsidR="0074288B" w:rsidRPr="0074288B" w:rsidRDefault="0074288B" w:rsidP="0074288B">
      <w:pPr>
        <w:spacing w:before="100" w:beforeAutospacing="1" w:after="100" w:afterAutospacing="1" w:line="240" w:lineRule="auto"/>
        <w:jc w:val="both"/>
        <w:rPr>
          <w:rFonts w:ascii="Times New Roman" w:eastAsia="Times New Roman" w:hAnsi="Times New Roman"/>
          <w:b/>
          <w:bCs/>
          <w:sz w:val="28"/>
          <w:szCs w:val="28"/>
          <w:u w:val="single"/>
          <w:lang w:val="en-GB" w:eastAsia="fr-BE"/>
        </w:rPr>
      </w:pPr>
      <w:r w:rsidRPr="0074288B">
        <w:rPr>
          <w:rFonts w:ascii="Times New Roman" w:eastAsia="Times New Roman" w:hAnsi="Times New Roman"/>
          <w:b/>
          <w:bCs/>
          <w:sz w:val="28"/>
          <w:szCs w:val="28"/>
          <w:u w:val="single"/>
          <w:lang w:val="en-GB" w:eastAsia="fr-BE"/>
        </w:rPr>
        <w:t>Summary from the web :</w:t>
      </w:r>
    </w:p>
    <w:p w:rsidR="0074288B" w:rsidRPr="0074288B" w:rsidRDefault="0074288B" w:rsidP="0074288B">
      <w:pPr>
        <w:spacing w:before="100" w:beforeAutospacing="1" w:after="100" w:afterAutospacing="1" w:line="240" w:lineRule="auto"/>
        <w:ind w:firstLine="708"/>
        <w:jc w:val="both"/>
        <w:rPr>
          <w:rFonts w:ascii="Times New Roman" w:eastAsia="Times New Roman" w:hAnsi="Times New Roman"/>
          <w:b/>
          <w:bCs/>
          <w:sz w:val="28"/>
          <w:szCs w:val="28"/>
          <w:u w:val="single"/>
          <w:lang w:val="en-GB" w:eastAsia="fr-BE"/>
        </w:rPr>
      </w:pPr>
      <w:r w:rsidRPr="0074288B">
        <w:rPr>
          <w:rFonts w:ascii="Times New Roman" w:eastAsia="Times New Roman" w:hAnsi="Times New Roman"/>
          <w:sz w:val="27"/>
          <w:szCs w:val="27"/>
          <w:lang w:val="en-GB" w:eastAsia="fr-BE"/>
        </w:rPr>
        <w:t xml:space="preserve">In this article, O’Reilly and Tushman examine what happens when contemporary businesses try to expand outside of their existing market and products. The authors discovered that the successful companies are those that </w:t>
      </w:r>
      <w:r w:rsidRPr="0074288B">
        <w:rPr>
          <w:rFonts w:ascii="Times New Roman" w:eastAsia="Times New Roman" w:hAnsi="Times New Roman"/>
          <w:b/>
          <w:bCs/>
          <w:sz w:val="27"/>
          <w:szCs w:val="27"/>
          <w:lang w:val="en-GB" w:eastAsia="fr-BE"/>
        </w:rPr>
        <w:t>separate new exploratory units</w:t>
      </w:r>
      <w:r w:rsidRPr="0074288B">
        <w:rPr>
          <w:rFonts w:ascii="Times New Roman" w:eastAsia="Times New Roman" w:hAnsi="Times New Roman"/>
          <w:sz w:val="27"/>
          <w:szCs w:val="27"/>
          <w:lang w:val="en-GB" w:eastAsia="fr-BE"/>
        </w:rPr>
        <w:t xml:space="preserve"> from exploitive traditional units, but still keep a </w:t>
      </w:r>
      <w:r w:rsidRPr="0074288B">
        <w:rPr>
          <w:rFonts w:ascii="Times New Roman" w:eastAsia="Times New Roman" w:hAnsi="Times New Roman"/>
          <w:b/>
          <w:bCs/>
          <w:sz w:val="27"/>
          <w:szCs w:val="27"/>
          <w:lang w:val="en-GB" w:eastAsia="fr-BE"/>
        </w:rPr>
        <w:t>tightly linked</w:t>
      </w:r>
      <w:r w:rsidRPr="0074288B">
        <w:rPr>
          <w:rFonts w:ascii="Times New Roman" w:eastAsia="Times New Roman" w:hAnsi="Times New Roman"/>
          <w:sz w:val="27"/>
          <w:szCs w:val="27"/>
          <w:lang w:val="en-GB" w:eastAsia="fr-BE"/>
        </w:rPr>
        <w:t xml:space="preserve"> executive team to manage the organizational separation. This type of company is referred to as an “</w:t>
      </w:r>
      <w:r w:rsidRPr="0074288B">
        <w:rPr>
          <w:rFonts w:ascii="Times New Roman" w:eastAsia="Times New Roman" w:hAnsi="Times New Roman"/>
          <w:b/>
          <w:bCs/>
          <w:sz w:val="27"/>
          <w:szCs w:val="27"/>
          <w:lang w:val="en-GB" w:eastAsia="fr-BE"/>
        </w:rPr>
        <w:t>ambidextrous organization</w:t>
      </w:r>
      <w:r w:rsidRPr="0074288B">
        <w:rPr>
          <w:rFonts w:ascii="Times New Roman" w:eastAsia="Times New Roman" w:hAnsi="Times New Roman"/>
          <w:sz w:val="27"/>
          <w:szCs w:val="27"/>
          <w:lang w:val="en-GB" w:eastAsia="fr-BE"/>
        </w:rPr>
        <w:t>”.</w:t>
      </w:r>
    </w:p>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 xml:space="preserve">Managers are expected to be able to explore new opportunities while also making steady improvements to what already exists. </w:t>
      </w:r>
      <w:r w:rsidRPr="0074288B">
        <w:rPr>
          <w:rFonts w:ascii="Times New Roman" w:eastAsia="Times New Roman" w:hAnsi="Times New Roman"/>
          <w:b/>
          <w:bCs/>
          <w:sz w:val="27"/>
          <w:szCs w:val="27"/>
          <w:lang w:val="en-GB" w:eastAsia="fr-BE"/>
        </w:rPr>
        <w:t>Most companies are successful making steady improvements, but cannot succeed at innovation at the same time</w:t>
      </w:r>
      <w:r w:rsidRPr="0074288B">
        <w:rPr>
          <w:rFonts w:ascii="Times New Roman" w:eastAsia="Times New Roman" w:hAnsi="Times New Roman"/>
          <w:sz w:val="27"/>
          <w:szCs w:val="27"/>
          <w:lang w:val="en-GB" w:eastAsia="fr-BE"/>
        </w:rPr>
        <w:t>. The authors utilize Kodak as an example. Kodak has been successful with traditional photography, but has not been able to compete strongly in the digital camera market.</w:t>
      </w:r>
    </w:p>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b/>
          <w:bCs/>
          <w:sz w:val="27"/>
          <w:szCs w:val="27"/>
          <w:lang w:val="en-GB" w:eastAsia="fr-BE"/>
        </w:rPr>
        <w:t>Exploiting and Exploring</w:t>
      </w:r>
    </w:p>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en-GB" w:eastAsia="fr-BE"/>
        </w:rPr>
        <w:t xml:space="preserve">Maintaining several types of innovation is necessary for an organization to compete. </w:t>
      </w:r>
      <w:r w:rsidRPr="0074288B">
        <w:rPr>
          <w:rFonts w:ascii="Times New Roman" w:eastAsia="Times New Roman" w:hAnsi="Times New Roman"/>
          <w:sz w:val="27"/>
          <w:szCs w:val="27"/>
          <w:lang w:val="fr-BE" w:eastAsia="fr-BE"/>
        </w:rPr>
        <w:t>The authors identified the following types of innovation:</w:t>
      </w:r>
    </w:p>
    <w:p w:rsidR="0074288B" w:rsidRPr="0074288B" w:rsidRDefault="0074288B" w:rsidP="0074288B">
      <w:pPr>
        <w:numPr>
          <w:ilvl w:val="0"/>
          <w:numId w:val="32"/>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b/>
          <w:bCs/>
          <w:sz w:val="27"/>
          <w:szCs w:val="27"/>
          <w:lang w:val="en-GB" w:eastAsia="fr-BE"/>
        </w:rPr>
        <w:t>Incremental innovations</w:t>
      </w:r>
      <w:r w:rsidRPr="0074288B">
        <w:rPr>
          <w:rFonts w:ascii="Times New Roman" w:eastAsia="Times New Roman" w:hAnsi="Times New Roman"/>
          <w:sz w:val="27"/>
          <w:szCs w:val="27"/>
          <w:lang w:val="en-GB" w:eastAsia="fr-BE"/>
        </w:rPr>
        <w:t xml:space="preserve"> involve small improvements to an existing product or process to enhance efficiency.</w:t>
      </w:r>
    </w:p>
    <w:p w:rsidR="0074288B" w:rsidRPr="0074288B" w:rsidRDefault="0074288B" w:rsidP="0074288B">
      <w:pPr>
        <w:numPr>
          <w:ilvl w:val="0"/>
          <w:numId w:val="32"/>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b/>
          <w:bCs/>
          <w:sz w:val="27"/>
          <w:szCs w:val="27"/>
          <w:lang w:val="en-GB" w:eastAsia="fr-BE"/>
        </w:rPr>
        <w:t>Architectural innovations</w:t>
      </w:r>
      <w:r w:rsidRPr="0074288B">
        <w:rPr>
          <w:rFonts w:ascii="Times New Roman" w:eastAsia="Times New Roman" w:hAnsi="Times New Roman"/>
          <w:sz w:val="27"/>
          <w:szCs w:val="27"/>
          <w:lang w:val="en-GB" w:eastAsia="fr-BE"/>
        </w:rPr>
        <w:t xml:space="preserve"> involve incorporating new technology and processes to change business elements.</w:t>
      </w:r>
    </w:p>
    <w:p w:rsidR="0074288B" w:rsidRPr="0074288B" w:rsidRDefault="0074288B" w:rsidP="0074288B">
      <w:pPr>
        <w:numPr>
          <w:ilvl w:val="0"/>
          <w:numId w:val="32"/>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b/>
          <w:bCs/>
          <w:sz w:val="27"/>
          <w:szCs w:val="27"/>
          <w:lang w:val="en-GB" w:eastAsia="fr-BE"/>
        </w:rPr>
        <w:t>Discontinuous innovations</w:t>
      </w:r>
      <w:r w:rsidRPr="0074288B">
        <w:rPr>
          <w:rFonts w:ascii="Times New Roman" w:eastAsia="Times New Roman" w:hAnsi="Times New Roman"/>
          <w:sz w:val="27"/>
          <w:szCs w:val="27"/>
          <w:lang w:val="en-GB" w:eastAsia="fr-BE"/>
        </w:rPr>
        <w:t xml:space="preserve"> occur when an advance is so powerful, it makes old products or processes obsolete.</w:t>
      </w:r>
    </w:p>
    <w:p w:rsidR="0074288B" w:rsidRPr="00F2113E" w:rsidRDefault="0074288B" w:rsidP="00F2113E">
      <w:pPr>
        <w:spacing w:before="100" w:beforeAutospacing="1" w:after="100" w:afterAutospacing="1" w:line="240" w:lineRule="auto"/>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Exhibit 1 illustrates what the authors refer to as “A Map of Innovation”. The type of innovation as well as the target market can be plotted on this matrix. Companies that pursue modest incremental innovations would be plotted on the lower left while breakthrough innovations would be plotted in the upper right area of the matrix. </w:t>
      </w:r>
      <w:r w:rsidR="00F2113E">
        <w:rPr>
          <w:rFonts w:ascii="Times New Roman" w:eastAsia="Times New Roman" w:hAnsi="Times New Roman"/>
          <w:sz w:val="24"/>
          <w:szCs w:val="24"/>
          <w:lang w:val="en-GB" w:eastAsia="fr-BE"/>
        </w:rPr>
        <w:br/>
      </w:r>
      <w:r w:rsidRPr="00F2113E">
        <w:rPr>
          <w:rFonts w:ascii="Times New Roman" w:eastAsia="Times New Roman" w:hAnsi="Times New Roman"/>
          <w:lang w:val="fr-BE" w:eastAsia="fr-BE"/>
        </w:rPr>
        <w:t>Exhibit 1</w:t>
      </w:r>
    </w:p>
    <w:tbl>
      <w:tblPr>
        <w:tblW w:w="0" w:type="auto"/>
        <w:jc w:val="center"/>
        <w:tblCellMar>
          <w:left w:w="0" w:type="dxa"/>
          <w:right w:w="0" w:type="dxa"/>
        </w:tblCellMar>
        <w:tblLook w:val="04A0" w:firstRow="1" w:lastRow="0" w:firstColumn="1" w:lastColumn="0" w:noHBand="0" w:noVBand="1"/>
      </w:tblPr>
      <w:tblGrid>
        <w:gridCol w:w="1372"/>
        <w:gridCol w:w="2594"/>
        <w:gridCol w:w="2606"/>
        <w:gridCol w:w="2716"/>
      </w:tblGrid>
      <w:tr w:rsidR="0074288B" w:rsidRPr="0074288B">
        <w:trPr>
          <w:cantSplit/>
          <w:trHeight w:val="258"/>
          <w:jc w:val="center"/>
        </w:trPr>
        <w:tc>
          <w:tcPr>
            <w:tcW w:w="9576" w:type="dxa"/>
            <w:gridSpan w:val="4"/>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tcPr>
          <w:p w:rsidR="0074288B" w:rsidRPr="00F2113E" w:rsidRDefault="0074288B" w:rsidP="00F2113E">
            <w:pPr>
              <w:rPr>
                <w:lang w:val="fr-BE" w:eastAsia="fr-BE"/>
              </w:rPr>
            </w:pPr>
            <w:r w:rsidRPr="00F2113E">
              <w:rPr>
                <w:rFonts w:ascii="Times New Roman" w:eastAsia="Times New Roman" w:hAnsi="Times New Roman"/>
                <w:lang w:val="en-GB" w:eastAsia="fr-BE"/>
              </w:rPr>
              <w:t>A Map of Innovation*</w:t>
            </w:r>
          </w:p>
        </w:tc>
      </w:tr>
      <w:tr w:rsidR="0074288B" w:rsidRPr="0074288B">
        <w:trPr>
          <w:trHeight w:val="305"/>
          <w:jc w:val="center"/>
        </w:trPr>
        <w:tc>
          <w:tcPr>
            <w:tcW w:w="1368"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jc w:val="center"/>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Incremental Innovations</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jc w:val="center"/>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Architectural Innovations</w:t>
            </w:r>
          </w:p>
        </w:tc>
        <w:tc>
          <w:tcPr>
            <w:tcW w:w="2808"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jc w:val="center"/>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Discontinuous Innovations</w:t>
            </w:r>
          </w:p>
        </w:tc>
      </w:tr>
      <w:tr w:rsidR="0074288B" w:rsidRPr="0074288B">
        <w:trPr>
          <w:cantSplit/>
          <w:jc w:val="center"/>
        </w:trPr>
        <w:tc>
          <w:tcPr>
            <w:tcW w:w="1368" w:type="dxa"/>
            <w:vMerge w:val="restart"/>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New</w:t>
            </w:r>
            <w:r w:rsidRPr="0074288B">
              <w:rPr>
                <w:rFonts w:ascii="Times New Roman" w:eastAsia="Times New Roman" w:hAnsi="Times New Roman"/>
                <w:sz w:val="24"/>
                <w:szCs w:val="24"/>
                <w:lang w:val="fr-BE" w:eastAsia="fr-BE"/>
              </w:rPr>
              <w:t xml:space="preserve"> </w:t>
            </w:r>
            <w:r w:rsidRPr="0074288B">
              <w:rPr>
                <w:rFonts w:ascii="Times New Roman" w:eastAsia="Times New Roman" w:hAnsi="Times New Roman"/>
                <w:sz w:val="27"/>
                <w:szCs w:val="27"/>
                <w:lang w:val="fr-BE" w:eastAsia="fr-BE"/>
              </w:rPr>
              <w:t>Customers</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808"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r>
      <w:tr w:rsidR="0074288B" w:rsidRPr="0074288B">
        <w:trPr>
          <w:cantSplit/>
          <w:jc w:val="center"/>
        </w:trPr>
        <w:tc>
          <w:tcPr>
            <w:tcW w:w="0" w:type="auto"/>
            <w:vMerge/>
            <w:tcBorders>
              <w:top w:val="nil"/>
              <w:left w:val="single" w:sz="8" w:space="0" w:color="auto"/>
              <w:bottom w:val="single" w:sz="8" w:space="0" w:color="auto"/>
              <w:right w:val="single" w:sz="8" w:space="0" w:color="auto"/>
            </w:tcBorders>
            <w:vAlign w:val="center"/>
          </w:tcPr>
          <w:p w:rsidR="0074288B" w:rsidRPr="0074288B" w:rsidRDefault="0074288B" w:rsidP="0074288B">
            <w:pPr>
              <w:spacing w:after="0" w:line="240" w:lineRule="auto"/>
              <w:rPr>
                <w:rFonts w:ascii="Times New Roman" w:eastAsia="Times New Roman" w:hAnsi="Times New Roman"/>
                <w:sz w:val="24"/>
                <w:szCs w:val="24"/>
                <w:lang w:val="fr-BE" w:eastAsia="fr-BE"/>
              </w:rPr>
            </w:pP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808"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r>
      <w:tr w:rsidR="0074288B" w:rsidRPr="0074288B">
        <w:trPr>
          <w:cantSplit/>
          <w:jc w:val="center"/>
        </w:trPr>
        <w:tc>
          <w:tcPr>
            <w:tcW w:w="0" w:type="auto"/>
            <w:vMerge/>
            <w:tcBorders>
              <w:top w:val="nil"/>
              <w:left w:val="single" w:sz="8" w:space="0" w:color="auto"/>
              <w:bottom w:val="single" w:sz="8" w:space="0" w:color="auto"/>
              <w:right w:val="single" w:sz="8" w:space="0" w:color="auto"/>
            </w:tcBorders>
            <w:vAlign w:val="center"/>
          </w:tcPr>
          <w:p w:rsidR="0074288B" w:rsidRPr="0074288B" w:rsidRDefault="0074288B" w:rsidP="0074288B">
            <w:pPr>
              <w:spacing w:after="0" w:line="240" w:lineRule="auto"/>
              <w:rPr>
                <w:rFonts w:ascii="Times New Roman" w:eastAsia="Times New Roman" w:hAnsi="Times New Roman"/>
                <w:sz w:val="24"/>
                <w:szCs w:val="24"/>
                <w:lang w:val="fr-BE" w:eastAsia="fr-BE"/>
              </w:rPr>
            </w:pP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808"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r>
      <w:tr w:rsidR="0074288B" w:rsidRPr="0074288B">
        <w:trPr>
          <w:cantSplit/>
          <w:jc w:val="center"/>
        </w:trPr>
        <w:tc>
          <w:tcPr>
            <w:tcW w:w="1368" w:type="dxa"/>
            <w:vMerge w:val="restart"/>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Existing</w:t>
            </w:r>
            <w:r w:rsidRPr="0074288B">
              <w:rPr>
                <w:rFonts w:ascii="Times New Roman" w:eastAsia="Times New Roman" w:hAnsi="Times New Roman"/>
                <w:sz w:val="24"/>
                <w:szCs w:val="24"/>
                <w:lang w:val="fr-BE" w:eastAsia="fr-BE"/>
              </w:rPr>
              <w:t xml:space="preserve"> </w:t>
            </w:r>
            <w:r w:rsidRPr="0074288B">
              <w:rPr>
                <w:rFonts w:ascii="Times New Roman" w:eastAsia="Times New Roman" w:hAnsi="Times New Roman"/>
                <w:sz w:val="27"/>
                <w:szCs w:val="27"/>
                <w:lang w:val="fr-BE" w:eastAsia="fr-BE"/>
              </w:rPr>
              <w:t>Customers</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808"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r>
      <w:tr w:rsidR="0074288B" w:rsidRPr="0074288B">
        <w:trPr>
          <w:cantSplit/>
          <w:jc w:val="center"/>
        </w:trPr>
        <w:tc>
          <w:tcPr>
            <w:tcW w:w="0" w:type="auto"/>
            <w:vMerge/>
            <w:tcBorders>
              <w:top w:val="nil"/>
              <w:left w:val="single" w:sz="8" w:space="0" w:color="auto"/>
              <w:bottom w:val="single" w:sz="8" w:space="0" w:color="auto"/>
              <w:right w:val="single" w:sz="8" w:space="0" w:color="auto"/>
            </w:tcBorders>
            <w:vAlign w:val="center"/>
          </w:tcPr>
          <w:p w:rsidR="0074288B" w:rsidRPr="0074288B" w:rsidRDefault="0074288B" w:rsidP="0074288B">
            <w:pPr>
              <w:spacing w:after="0" w:line="240" w:lineRule="auto"/>
              <w:rPr>
                <w:rFonts w:ascii="Times New Roman" w:eastAsia="Times New Roman" w:hAnsi="Times New Roman"/>
                <w:sz w:val="24"/>
                <w:szCs w:val="24"/>
                <w:lang w:val="fr-BE" w:eastAsia="fr-BE"/>
              </w:rPr>
            </w:pP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808"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r>
      <w:tr w:rsidR="0074288B" w:rsidRPr="0074288B">
        <w:trPr>
          <w:cantSplit/>
          <w:jc w:val="center"/>
        </w:trPr>
        <w:tc>
          <w:tcPr>
            <w:tcW w:w="0" w:type="auto"/>
            <w:vMerge/>
            <w:tcBorders>
              <w:top w:val="nil"/>
              <w:left w:val="single" w:sz="8" w:space="0" w:color="auto"/>
              <w:bottom w:val="single" w:sz="8" w:space="0" w:color="auto"/>
              <w:right w:val="single" w:sz="8" w:space="0" w:color="auto"/>
            </w:tcBorders>
            <w:vAlign w:val="center"/>
          </w:tcPr>
          <w:p w:rsidR="0074288B" w:rsidRPr="0074288B" w:rsidRDefault="0074288B" w:rsidP="0074288B">
            <w:pPr>
              <w:spacing w:after="0" w:line="240" w:lineRule="auto"/>
              <w:rPr>
                <w:rFonts w:ascii="Times New Roman" w:eastAsia="Times New Roman" w:hAnsi="Times New Roman"/>
                <w:sz w:val="24"/>
                <w:szCs w:val="24"/>
                <w:lang w:val="fr-BE" w:eastAsia="fr-BE"/>
              </w:rPr>
            </w:pP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700"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c>
          <w:tcPr>
            <w:tcW w:w="2808" w:type="dxa"/>
            <w:tcBorders>
              <w:top w:val="nil"/>
              <w:left w:val="nil"/>
              <w:bottom w:val="single" w:sz="8" w:space="0" w:color="auto"/>
              <w:right w:val="single" w:sz="8" w:space="0" w:color="auto"/>
            </w:tcBorders>
            <w:shd w:val="clear" w:color="auto" w:fill="BBDDFF"/>
            <w:tcMar>
              <w:top w:w="0" w:type="dxa"/>
              <w:left w:w="108" w:type="dxa"/>
              <w:bottom w:w="0" w:type="dxa"/>
              <w:right w:w="108" w:type="dxa"/>
            </w:tcMar>
          </w:tcPr>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 xml:space="preserve">  </w:t>
            </w:r>
          </w:p>
        </w:tc>
      </w:tr>
    </w:tbl>
    <w:p w:rsidR="0074288B" w:rsidRPr="0074288B" w:rsidRDefault="0074288B" w:rsidP="0074288B">
      <w:pPr>
        <w:spacing w:before="100" w:beforeAutospacing="1" w:after="100" w:afterAutospacing="1" w:line="240" w:lineRule="auto"/>
        <w:ind w:left="360"/>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  Adapted from p. 77.</w:t>
      </w:r>
    </w:p>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 xml:space="preserve">The authors studied various companies’ approaches to innovation through this matrix and found that </w:t>
      </w:r>
      <w:r w:rsidRPr="0074288B">
        <w:rPr>
          <w:rFonts w:ascii="Times New Roman" w:eastAsia="Times New Roman" w:hAnsi="Times New Roman"/>
          <w:b/>
          <w:bCs/>
          <w:sz w:val="27"/>
          <w:szCs w:val="27"/>
          <w:lang w:val="en-GB" w:eastAsia="fr-BE"/>
        </w:rPr>
        <w:t>breakthroughs</w:t>
      </w:r>
      <w:r w:rsidRPr="0074288B">
        <w:rPr>
          <w:rFonts w:ascii="Times New Roman" w:eastAsia="Times New Roman" w:hAnsi="Times New Roman"/>
          <w:sz w:val="27"/>
          <w:szCs w:val="27"/>
          <w:lang w:val="en-GB" w:eastAsia="fr-BE"/>
        </w:rPr>
        <w:t xml:space="preserve"> were structured in one of four ways. Innovation breakthroughs can be integrated into </w:t>
      </w:r>
      <w:r w:rsidRPr="0074288B">
        <w:rPr>
          <w:rFonts w:ascii="Times New Roman" w:eastAsia="Times New Roman" w:hAnsi="Times New Roman"/>
          <w:b/>
          <w:bCs/>
          <w:sz w:val="27"/>
          <w:szCs w:val="27"/>
          <w:lang w:val="en-GB" w:eastAsia="fr-BE"/>
        </w:rPr>
        <w:t>existing functional designs</w:t>
      </w:r>
      <w:r w:rsidRPr="0074288B">
        <w:rPr>
          <w:rFonts w:ascii="Times New Roman" w:eastAsia="Times New Roman" w:hAnsi="Times New Roman"/>
          <w:sz w:val="27"/>
          <w:szCs w:val="27"/>
          <w:lang w:val="en-GB" w:eastAsia="fr-BE"/>
        </w:rPr>
        <w:t xml:space="preserve"> and management structure. They can also be set up as </w:t>
      </w:r>
      <w:r w:rsidRPr="0074288B">
        <w:rPr>
          <w:rFonts w:ascii="Times New Roman" w:eastAsia="Times New Roman" w:hAnsi="Times New Roman"/>
          <w:b/>
          <w:bCs/>
          <w:sz w:val="27"/>
          <w:szCs w:val="27"/>
          <w:lang w:val="en-GB" w:eastAsia="fr-BE"/>
        </w:rPr>
        <w:t>cross-functional teams</w:t>
      </w:r>
      <w:r w:rsidRPr="0074288B">
        <w:rPr>
          <w:rFonts w:ascii="Times New Roman" w:eastAsia="Times New Roman" w:hAnsi="Times New Roman"/>
          <w:sz w:val="27"/>
          <w:szCs w:val="27"/>
          <w:lang w:val="en-GB" w:eastAsia="fr-BE"/>
        </w:rPr>
        <w:t xml:space="preserve"> operating from within the existing organization, but outside of the organization’s management structure. Breakthroughs structured through unsupported teams come from outside the established organization and the company’s management hierarchy. The final breakthrough structure is the aforementioned </w:t>
      </w:r>
      <w:r w:rsidRPr="0074288B">
        <w:rPr>
          <w:rFonts w:ascii="Times New Roman" w:eastAsia="Times New Roman" w:hAnsi="Times New Roman"/>
          <w:b/>
          <w:bCs/>
          <w:sz w:val="27"/>
          <w:szCs w:val="27"/>
          <w:lang w:val="en-GB" w:eastAsia="fr-BE"/>
        </w:rPr>
        <w:t>ambidextrous organization</w:t>
      </w:r>
      <w:r w:rsidRPr="0074288B">
        <w:rPr>
          <w:rFonts w:ascii="Times New Roman" w:eastAsia="Times New Roman" w:hAnsi="Times New Roman"/>
          <w:sz w:val="27"/>
          <w:szCs w:val="27"/>
          <w:lang w:val="en-GB" w:eastAsia="fr-BE"/>
        </w:rPr>
        <w:t xml:space="preserve">. Under this structure, the breakthrough is set up as an independent unit with its own culture, processes, and structure, but the unit is still integrated within the existing management hierarchy. </w:t>
      </w:r>
    </w:p>
    <w:p w:rsidR="0074288B" w:rsidRPr="0074288B" w:rsidRDefault="0074288B" w:rsidP="0074288B">
      <w:pPr>
        <w:spacing w:before="100" w:beforeAutospacing="1" w:after="100" w:afterAutospacing="1" w:line="240" w:lineRule="auto"/>
        <w:jc w:val="center"/>
        <w:rPr>
          <w:rFonts w:ascii="Times New Roman" w:eastAsia="Times New Roman" w:hAnsi="Times New Roman"/>
          <w:sz w:val="24"/>
          <w:szCs w:val="24"/>
          <w:lang w:val="fr-BE" w:eastAsia="fr-BE"/>
        </w:rPr>
      </w:pPr>
      <w:r w:rsidRPr="0074288B">
        <w:rPr>
          <w:rFonts w:ascii="Times New Roman" w:eastAsia="Times New Roman" w:hAnsi="Times New Roman"/>
          <w:noProof/>
          <w:sz w:val="24"/>
          <w:szCs w:val="24"/>
          <w:lang w:val="en-US"/>
        </w:rPr>
        <w:drawing>
          <wp:inline distT="0" distB="0" distL="0" distR="0">
            <wp:extent cx="6092190" cy="4572000"/>
            <wp:effectExtent l="19050" t="0" r="3810" b="0"/>
            <wp:docPr id="14" name="Image 1" descr="http://maaw.info/ArticleSummaries/OReillyTushmanOrganizationalDesig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aw.info/ArticleSummaries/OReillyTushmanOrganizationalDesigns.gif"/>
                    <pic:cNvPicPr>
                      <a:picLocks noChangeAspect="1" noChangeArrowheads="1"/>
                    </pic:cNvPicPr>
                  </pic:nvPicPr>
                  <pic:blipFill>
                    <a:blip r:embed="rId18" cstate="print"/>
                    <a:srcRect/>
                    <a:stretch>
                      <a:fillRect/>
                    </a:stretch>
                  </pic:blipFill>
                  <pic:spPr bwMode="auto">
                    <a:xfrm>
                      <a:off x="0" y="0"/>
                      <a:ext cx="6092190" cy="4572000"/>
                    </a:xfrm>
                    <a:prstGeom prst="rect">
                      <a:avLst/>
                    </a:prstGeom>
                    <a:noFill/>
                    <a:ln w="9525">
                      <a:noFill/>
                      <a:miter lim="800000"/>
                      <a:headEnd/>
                      <a:tailEnd/>
                    </a:ln>
                  </pic:spPr>
                </pic:pic>
              </a:graphicData>
            </a:graphic>
          </wp:inline>
        </w:drawing>
      </w:r>
    </w:p>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 xml:space="preserve">By comparing the different breakthrough structures, the authors found the </w:t>
      </w:r>
      <w:r w:rsidRPr="0074288B">
        <w:rPr>
          <w:rFonts w:ascii="Times New Roman" w:eastAsia="Times New Roman" w:hAnsi="Times New Roman"/>
          <w:b/>
          <w:bCs/>
          <w:sz w:val="27"/>
          <w:szCs w:val="27"/>
          <w:lang w:val="en-GB" w:eastAsia="fr-BE"/>
        </w:rPr>
        <w:t>ambidextrous organization</w:t>
      </w:r>
      <w:r w:rsidRPr="0074288B">
        <w:rPr>
          <w:rFonts w:ascii="Times New Roman" w:eastAsia="Times New Roman" w:hAnsi="Times New Roman"/>
          <w:sz w:val="27"/>
          <w:szCs w:val="27"/>
          <w:lang w:val="en-GB" w:eastAsia="fr-BE"/>
        </w:rPr>
        <w:t xml:space="preserve"> to be far </w:t>
      </w:r>
      <w:r w:rsidRPr="0074288B">
        <w:rPr>
          <w:rFonts w:ascii="Times New Roman" w:eastAsia="Times New Roman" w:hAnsi="Times New Roman"/>
          <w:b/>
          <w:bCs/>
          <w:sz w:val="27"/>
          <w:szCs w:val="27"/>
          <w:lang w:val="en-GB" w:eastAsia="fr-BE"/>
        </w:rPr>
        <w:t>superior with regards to innovations</w:t>
      </w:r>
      <w:r w:rsidRPr="0074288B">
        <w:rPr>
          <w:rFonts w:ascii="Times New Roman" w:eastAsia="Times New Roman" w:hAnsi="Times New Roman"/>
          <w:sz w:val="27"/>
          <w:szCs w:val="27"/>
          <w:lang w:val="en-GB" w:eastAsia="fr-BE"/>
        </w:rPr>
        <w:t xml:space="preserve"> (90% of goals were reached) as well as the success of the existing business. The structure of an ambidextrous organization allows the organization to share information and processes when needed while still maintaining separate units.  Managerial coordination allows resources to be shared, but the organizational separation ensures that the new unit will not become just another part of the company.</w:t>
      </w:r>
    </w:p>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 xml:space="preserve">The authors use two organizations, </w:t>
      </w:r>
      <w:r w:rsidRPr="0074288B">
        <w:rPr>
          <w:rFonts w:ascii="Times New Roman" w:eastAsia="Times New Roman" w:hAnsi="Times New Roman"/>
          <w:b/>
          <w:bCs/>
          <w:i/>
          <w:iCs/>
          <w:sz w:val="27"/>
          <w:szCs w:val="27"/>
          <w:lang w:val="en-GB" w:eastAsia="fr-BE"/>
        </w:rPr>
        <w:t>USA Today</w:t>
      </w:r>
      <w:r w:rsidRPr="0074288B">
        <w:rPr>
          <w:rFonts w:ascii="Times New Roman" w:eastAsia="Times New Roman" w:hAnsi="Times New Roman"/>
          <w:b/>
          <w:bCs/>
          <w:sz w:val="27"/>
          <w:szCs w:val="27"/>
          <w:lang w:val="en-GB" w:eastAsia="fr-BE"/>
        </w:rPr>
        <w:t xml:space="preserve"> and Ciba Vision</w:t>
      </w:r>
      <w:r w:rsidRPr="0074288B">
        <w:rPr>
          <w:rFonts w:ascii="Times New Roman" w:eastAsia="Times New Roman" w:hAnsi="Times New Roman"/>
          <w:sz w:val="27"/>
          <w:szCs w:val="27"/>
          <w:lang w:val="en-GB" w:eastAsia="fr-BE"/>
        </w:rPr>
        <w:t xml:space="preserve">, as examples of how companies can renew themselves with breakthrough products without harming its existing business. Both companies were struggling to compete in their respective markets until they became ambidextrous organizations. The following are a few managerial and organizational characteristics of ambidextrous organizations such as </w:t>
      </w:r>
      <w:r w:rsidRPr="0074288B">
        <w:rPr>
          <w:rFonts w:ascii="Times New Roman" w:eastAsia="Times New Roman" w:hAnsi="Times New Roman"/>
          <w:i/>
          <w:iCs/>
          <w:sz w:val="27"/>
          <w:szCs w:val="27"/>
          <w:lang w:val="en-GB" w:eastAsia="fr-BE"/>
        </w:rPr>
        <w:t>USA Today</w:t>
      </w:r>
      <w:r w:rsidRPr="0074288B">
        <w:rPr>
          <w:rFonts w:ascii="Times New Roman" w:eastAsia="Times New Roman" w:hAnsi="Times New Roman"/>
          <w:sz w:val="27"/>
          <w:szCs w:val="27"/>
          <w:lang w:val="en-GB" w:eastAsia="fr-BE"/>
        </w:rPr>
        <w:t xml:space="preserve"> and Ciba Vision (in addition, see Exhibit 3 below):</w:t>
      </w:r>
    </w:p>
    <w:p w:rsidR="0074288B" w:rsidRPr="0074288B" w:rsidRDefault="0074288B" w:rsidP="0074288B">
      <w:pPr>
        <w:numPr>
          <w:ilvl w:val="0"/>
          <w:numId w:val="33"/>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Senior managers must agree with and be committed to the network strategy involved in an ambidextrous organization. Project leaders must be willing to challenge the status quo.</w:t>
      </w:r>
    </w:p>
    <w:p w:rsidR="0074288B" w:rsidRPr="0074288B" w:rsidRDefault="0074288B" w:rsidP="0074288B">
      <w:pPr>
        <w:numPr>
          <w:ilvl w:val="0"/>
          <w:numId w:val="33"/>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Senior leadership of different units must be tightly integrated and should keep each other informed of necessary information.</w:t>
      </w:r>
    </w:p>
    <w:p w:rsidR="0074288B" w:rsidRPr="0074288B" w:rsidRDefault="0074288B" w:rsidP="0074288B">
      <w:pPr>
        <w:numPr>
          <w:ilvl w:val="0"/>
          <w:numId w:val="33"/>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Executive incentive programs involving the entire company are used as opposed to bonus programs tied to individual units.</w:t>
      </w:r>
    </w:p>
    <w:p w:rsidR="0074288B" w:rsidRPr="0074288B" w:rsidRDefault="0074288B" w:rsidP="0074288B">
      <w:pPr>
        <w:numPr>
          <w:ilvl w:val="0"/>
          <w:numId w:val="33"/>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The company’s research and development budget may be allotted almost entirely to producing breakthroughs while existing business pursues only incremental innovations.</w:t>
      </w:r>
    </w:p>
    <w:p w:rsidR="0074288B" w:rsidRPr="0074288B" w:rsidRDefault="0074288B" w:rsidP="0074288B">
      <w:pPr>
        <w:numPr>
          <w:ilvl w:val="0"/>
          <w:numId w:val="33"/>
        </w:numPr>
        <w:spacing w:before="100" w:beforeAutospacing="1" w:after="100" w:afterAutospacing="1" w:line="240" w:lineRule="auto"/>
        <w:jc w:val="both"/>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A clear vision is crucial in transforming a company into an ambidextrous organization.</w:t>
      </w:r>
    </w:p>
    <w:p w:rsidR="0074288B" w:rsidRPr="0074288B" w:rsidRDefault="0074288B" w:rsidP="0074288B">
      <w:pPr>
        <w:spacing w:before="100" w:beforeAutospacing="1" w:after="100" w:afterAutospacing="1" w:line="240" w:lineRule="auto"/>
        <w:jc w:val="both"/>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Exhibit 3</w:t>
      </w:r>
    </w:p>
    <w:tbl>
      <w:tblPr>
        <w:tblW w:w="0" w:type="auto"/>
        <w:jc w:val="center"/>
        <w:tblCellMar>
          <w:left w:w="0" w:type="dxa"/>
          <w:right w:w="0" w:type="dxa"/>
        </w:tblCellMar>
        <w:tblLook w:val="04A0" w:firstRow="1" w:lastRow="0" w:firstColumn="1" w:lastColumn="0" w:noHBand="0" w:noVBand="1"/>
      </w:tblPr>
      <w:tblGrid>
        <w:gridCol w:w="3109"/>
        <w:gridCol w:w="3080"/>
        <w:gridCol w:w="3099"/>
      </w:tblGrid>
      <w:tr w:rsidR="0074288B" w:rsidRPr="0074288B">
        <w:trPr>
          <w:cantSplit/>
          <w:trHeight w:val="512"/>
          <w:jc w:val="center"/>
        </w:trPr>
        <w:tc>
          <w:tcPr>
            <w:tcW w:w="9576" w:type="dxa"/>
            <w:gridSpan w:val="3"/>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outlineLvl w:val="3"/>
              <w:rPr>
                <w:rFonts w:ascii="Times New Roman" w:eastAsia="Times New Roman" w:hAnsi="Times New Roman"/>
                <w:b/>
                <w:bCs/>
                <w:sz w:val="24"/>
                <w:szCs w:val="24"/>
                <w:lang w:val="en-GB" w:eastAsia="fr-BE"/>
              </w:rPr>
            </w:pPr>
            <w:r w:rsidRPr="0074288B">
              <w:rPr>
                <w:rFonts w:ascii="Times New Roman" w:eastAsia="Times New Roman" w:hAnsi="Times New Roman"/>
                <w:b/>
                <w:bCs/>
                <w:sz w:val="27"/>
                <w:szCs w:val="27"/>
                <w:lang w:val="en-GB" w:eastAsia="fr-BE"/>
              </w:rPr>
              <w:t>The Scope of the Ambidextrous Organization*</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fr-BE" w:eastAsia="fr-BE"/>
              </w:rPr>
              <w:t xml:space="preserve">Alignment of: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fr-BE" w:eastAsia="fr-BE"/>
              </w:rPr>
              <w:t xml:space="preserve">Exploitative Business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fr-BE" w:eastAsia="fr-BE"/>
              </w:rPr>
              <w:t xml:space="preserve">Exploratory Business </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outlineLvl w:val="4"/>
              <w:rPr>
                <w:rFonts w:ascii="Times New Roman" w:eastAsia="Times New Roman" w:hAnsi="Times New Roman"/>
                <w:b/>
                <w:bCs/>
                <w:sz w:val="20"/>
                <w:szCs w:val="20"/>
                <w:lang w:val="fr-BE" w:eastAsia="fr-BE"/>
              </w:rPr>
            </w:pPr>
            <w:r w:rsidRPr="0074288B">
              <w:rPr>
                <w:rFonts w:ascii="Times New Roman" w:eastAsia="Times New Roman" w:hAnsi="Times New Roman"/>
                <w:b/>
                <w:bCs/>
                <w:sz w:val="27"/>
                <w:szCs w:val="27"/>
                <w:lang w:val="fr-BE" w:eastAsia="fr-BE"/>
              </w:rPr>
              <w:t>    Strategic intent</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Cost, profit</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Innovation, growth</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fr-BE" w:eastAsia="fr-BE"/>
              </w:rPr>
              <w:t xml:space="preserve">    Critical tasks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Operations, efficiency, incremental innovation</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Adaptability, new products, breakthrough innovation</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en-GB" w:eastAsia="fr-BE"/>
              </w:rPr>
              <w:t xml:space="preserve">    </w:t>
            </w:r>
            <w:r w:rsidRPr="0074288B">
              <w:rPr>
                <w:rFonts w:ascii="Times New Roman" w:eastAsia="Times New Roman" w:hAnsi="Times New Roman"/>
                <w:b/>
                <w:bCs/>
                <w:sz w:val="27"/>
                <w:szCs w:val="27"/>
                <w:lang w:val="fr-BE" w:eastAsia="fr-BE"/>
              </w:rPr>
              <w:t xml:space="preserve">Competencies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Operational</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Entrepreneurial</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fr-BE" w:eastAsia="fr-BE"/>
              </w:rPr>
              <w:t xml:space="preserve">    Structure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Formal, mechanistic</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Adaptive, loose</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fr-BE" w:eastAsia="fr-BE"/>
              </w:rPr>
              <w:t xml:space="preserve">    Controls, rewards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Margins, productivity</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Milestones, growth</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fr-BE" w:eastAsia="fr-BE"/>
              </w:rPr>
              <w:t xml:space="preserve">    Culture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Efficiency, low risk, quality, customers</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en-GB" w:eastAsia="fr-BE"/>
              </w:rPr>
            </w:pPr>
            <w:r w:rsidRPr="0074288B">
              <w:rPr>
                <w:rFonts w:ascii="Times New Roman" w:eastAsia="Times New Roman" w:hAnsi="Times New Roman"/>
                <w:sz w:val="27"/>
                <w:szCs w:val="27"/>
                <w:lang w:val="en-GB" w:eastAsia="fr-BE"/>
              </w:rPr>
              <w:t>Risk taking, speed, flexibility, experimentation</w:t>
            </w:r>
          </w:p>
        </w:tc>
      </w:tr>
      <w:tr w:rsidR="0074288B" w:rsidRPr="0074288B">
        <w:trPr>
          <w:trHeight w:val="350"/>
          <w:jc w:val="center"/>
        </w:trPr>
        <w:tc>
          <w:tcPr>
            <w:tcW w:w="3192" w:type="dxa"/>
            <w:tcBorders>
              <w:top w:val="nil"/>
              <w:left w:val="single" w:sz="8" w:space="0" w:color="auto"/>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b/>
                <w:bCs/>
                <w:sz w:val="27"/>
                <w:szCs w:val="27"/>
                <w:lang w:val="en-GB" w:eastAsia="fr-BE"/>
              </w:rPr>
              <w:t xml:space="preserve">    </w:t>
            </w:r>
            <w:r w:rsidRPr="0074288B">
              <w:rPr>
                <w:rFonts w:ascii="Times New Roman" w:eastAsia="Times New Roman" w:hAnsi="Times New Roman"/>
                <w:b/>
                <w:bCs/>
                <w:sz w:val="27"/>
                <w:szCs w:val="27"/>
                <w:lang w:val="fr-BE" w:eastAsia="fr-BE"/>
              </w:rPr>
              <w:t xml:space="preserve">Leadership role </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Authoritative, top down</w:t>
            </w:r>
          </w:p>
        </w:tc>
        <w:tc>
          <w:tcPr>
            <w:tcW w:w="3192" w:type="dxa"/>
            <w:tcBorders>
              <w:top w:val="nil"/>
              <w:left w:val="nil"/>
              <w:bottom w:val="single" w:sz="8" w:space="0" w:color="auto"/>
              <w:right w:val="single" w:sz="8" w:space="0" w:color="auto"/>
            </w:tcBorders>
            <w:shd w:val="clear" w:color="auto" w:fill="BBDDFF"/>
            <w:tcMar>
              <w:top w:w="0" w:type="dxa"/>
              <w:left w:w="108" w:type="dxa"/>
              <w:bottom w:w="0" w:type="dxa"/>
              <w:right w:w="108" w:type="dxa"/>
            </w:tcMar>
            <w:vAlign w:val="center"/>
          </w:tcPr>
          <w:p w:rsidR="0074288B" w:rsidRPr="0074288B" w:rsidRDefault="0074288B" w:rsidP="0074288B">
            <w:pPr>
              <w:spacing w:before="100" w:beforeAutospacing="1" w:after="100" w:afterAutospacing="1" w:line="240" w:lineRule="auto"/>
              <w:rPr>
                <w:rFonts w:ascii="Times New Roman" w:eastAsia="Times New Roman" w:hAnsi="Times New Roman"/>
                <w:sz w:val="24"/>
                <w:szCs w:val="24"/>
                <w:lang w:val="fr-BE" w:eastAsia="fr-BE"/>
              </w:rPr>
            </w:pPr>
            <w:r w:rsidRPr="0074288B">
              <w:rPr>
                <w:rFonts w:ascii="Times New Roman" w:eastAsia="Times New Roman" w:hAnsi="Times New Roman"/>
                <w:sz w:val="27"/>
                <w:szCs w:val="27"/>
                <w:lang w:val="fr-BE" w:eastAsia="fr-BE"/>
              </w:rPr>
              <w:t>Visionary, involved</w:t>
            </w:r>
          </w:p>
        </w:tc>
      </w:tr>
    </w:tbl>
    <w:p w:rsidR="0074288B" w:rsidRPr="0074288B" w:rsidRDefault="0074288B" w:rsidP="0074288B">
      <w:pPr>
        <w:spacing w:before="100" w:beforeAutospacing="1" w:after="100" w:afterAutospacing="1" w:line="240" w:lineRule="auto"/>
        <w:jc w:val="center"/>
        <w:rPr>
          <w:rFonts w:ascii="Times New Roman" w:eastAsia="Times New Roman" w:hAnsi="Times New Roman"/>
          <w:sz w:val="24"/>
          <w:szCs w:val="24"/>
          <w:lang w:val="fr-BE" w:eastAsia="fr-BE"/>
        </w:rPr>
      </w:pPr>
      <w:r w:rsidRPr="0074288B">
        <w:rPr>
          <w:rFonts w:ascii="Times New Roman" w:eastAsia="Times New Roman" w:hAnsi="Times New Roman"/>
          <w:noProof/>
          <w:sz w:val="24"/>
          <w:szCs w:val="24"/>
          <w:lang w:val="en-US"/>
        </w:rPr>
        <w:drawing>
          <wp:inline distT="0" distB="0" distL="0" distR="0">
            <wp:extent cx="4582795" cy="3434080"/>
            <wp:effectExtent l="19050" t="0" r="8255" b="0"/>
            <wp:docPr id="15" name="Image 2" descr="http://maaw.info/ArticleSummaries/AmbidextrousLeadershi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aw.info/ArticleSummaries/AmbidextrousLeadership.gif"/>
                    <pic:cNvPicPr>
                      <a:picLocks noChangeAspect="1" noChangeArrowheads="1"/>
                    </pic:cNvPicPr>
                  </pic:nvPicPr>
                  <pic:blipFill>
                    <a:blip r:embed="rId19" cstate="print"/>
                    <a:srcRect/>
                    <a:stretch>
                      <a:fillRect/>
                    </a:stretch>
                  </pic:blipFill>
                  <pic:spPr bwMode="auto">
                    <a:xfrm>
                      <a:off x="0" y="0"/>
                      <a:ext cx="4582795" cy="3434080"/>
                    </a:xfrm>
                    <a:prstGeom prst="rect">
                      <a:avLst/>
                    </a:prstGeom>
                    <a:noFill/>
                    <a:ln w="9525">
                      <a:noFill/>
                      <a:miter lim="800000"/>
                      <a:headEnd/>
                      <a:tailEnd/>
                    </a:ln>
                  </pic:spPr>
                </pic:pic>
              </a:graphicData>
            </a:graphic>
          </wp:inline>
        </w:drawing>
      </w:r>
    </w:p>
    <w:p w:rsidR="0074288B" w:rsidRPr="0074288B" w:rsidRDefault="0074288B" w:rsidP="0074288B">
      <w:pPr>
        <w:spacing w:after="0"/>
        <w:rPr>
          <w:rFonts w:cs="Arial"/>
          <w:sz w:val="24"/>
          <w:szCs w:val="24"/>
          <w:lang w:val="en-GB"/>
        </w:rPr>
      </w:pPr>
    </w:p>
    <w:p w:rsidR="0074288B" w:rsidRPr="0074288B" w:rsidRDefault="0074288B" w:rsidP="0074288B">
      <w:pPr>
        <w:rPr>
          <w:lang w:val="en-US"/>
        </w:rPr>
      </w:pPr>
    </w:p>
    <w:p w:rsidR="00DE6A7D" w:rsidRDefault="00DE6A7D">
      <w:pPr>
        <w:rPr>
          <w:lang w:val="en-US"/>
        </w:rPr>
      </w:pPr>
      <w:r>
        <w:rPr>
          <w:lang w:val="en-US"/>
        </w:rPr>
        <w:br w:type="page"/>
      </w:r>
    </w:p>
    <w:p w:rsidR="00DE6A7D" w:rsidRDefault="00DE6A7D" w:rsidP="00DE6A7D">
      <w:pPr>
        <w:pStyle w:val="Kop1"/>
        <w:rPr>
          <w:lang w:val="en-US"/>
        </w:rPr>
      </w:pPr>
      <w:bookmarkStart w:id="15" w:name="_Toc248402077"/>
      <w:r w:rsidRPr="00063FBD">
        <w:rPr>
          <w:lang w:val="en-US"/>
        </w:rPr>
        <w:t>Summary paper 13</w:t>
      </w:r>
      <w:bookmarkEnd w:id="15"/>
    </w:p>
    <w:p w:rsidR="000F4940" w:rsidRPr="000F4940" w:rsidRDefault="000F4940" w:rsidP="000F4940">
      <w:pPr>
        <w:rPr>
          <w:lang w:val="en-US"/>
        </w:rPr>
      </w:pPr>
    </w:p>
    <w:p w:rsidR="00DE6A7D" w:rsidRPr="000F4940" w:rsidRDefault="00DE6A7D" w:rsidP="000F4940">
      <w:pPr>
        <w:rPr>
          <w:b/>
          <w:sz w:val="26"/>
          <w:szCs w:val="26"/>
          <w:lang w:val="en-US"/>
        </w:rPr>
      </w:pPr>
      <w:r w:rsidRPr="000F4940">
        <w:rPr>
          <w:b/>
          <w:sz w:val="26"/>
          <w:szCs w:val="26"/>
          <w:lang w:val="en-US"/>
        </w:rPr>
        <w:t>Disruptive technologies, Catching the Wave - Joseph L. Bower &amp; Clayton M. Christensen (1995)</w:t>
      </w:r>
    </w:p>
    <w:p w:rsidR="00DE6A7D" w:rsidRPr="00063FBD" w:rsidRDefault="00DE6A7D" w:rsidP="00DE6A7D">
      <w:pPr>
        <w:rPr>
          <w:lang w:val="en-US"/>
        </w:rPr>
      </w:pPr>
      <w:r w:rsidRPr="00063FBD">
        <w:rPr>
          <w:lang w:val="en-US"/>
        </w:rPr>
        <w:t>__________________________________________________________________________________</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sz w:val="24"/>
          <w:szCs w:val="24"/>
          <w:lang w:val="en-GB"/>
        </w:rPr>
      </w:pPr>
      <w:r w:rsidRPr="00DE6A7D">
        <w:rPr>
          <w:rFonts w:ascii="Times New Roman" w:hAnsi="Times New Roman"/>
          <w:b/>
          <w:bCs/>
          <w:sz w:val="24"/>
          <w:szCs w:val="24"/>
          <w:lang w:val="en-GB"/>
        </w:rPr>
        <w:t>Question :</w:t>
      </w:r>
      <w:r w:rsidRPr="00DE6A7D">
        <w:rPr>
          <w:rFonts w:ascii="Times New Roman" w:hAnsi="Times New Roman"/>
          <w:sz w:val="24"/>
          <w:szCs w:val="24"/>
          <w:lang w:val="en-GB"/>
        </w:rPr>
        <w:t xml:space="preserve"> Why is it that established companies invest in the technologies necessary to retain their current customers but fail to make the technological investments that customers of the future will demand?</w:t>
      </w:r>
      <w:r w:rsidRPr="00DE6A7D">
        <w:rPr>
          <w:rFonts w:ascii="Times New Roman" w:hAnsi="Times New Roman"/>
          <w:sz w:val="24"/>
          <w:szCs w:val="24"/>
          <w:lang w:val="en-GB"/>
        </w:rPr>
        <w:br/>
      </w:r>
      <w:r w:rsidRPr="00DE6A7D">
        <w:rPr>
          <w:rFonts w:ascii="Times New Roman" w:hAnsi="Times New Roman"/>
          <w:sz w:val="24"/>
          <w:szCs w:val="24"/>
          <w:lang w:val="en-GB"/>
        </w:rPr>
        <w:sym w:font="Wingdings" w:char="F0E0"/>
      </w:r>
      <w:r w:rsidRPr="00DE6A7D">
        <w:rPr>
          <w:rFonts w:ascii="Times New Roman" w:hAnsi="Times New Roman"/>
          <w:sz w:val="24"/>
          <w:szCs w:val="24"/>
          <w:lang w:val="en-GB"/>
        </w:rPr>
        <w:t xml:space="preserve"> Firms succumb to one of the most popular management dogmas: </w:t>
      </w:r>
      <w:r w:rsidRPr="00DE6A7D">
        <w:rPr>
          <w:rFonts w:ascii="Times New Roman" w:hAnsi="Times New Roman"/>
          <w:b/>
          <w:bCs/>
          <w:sz w:val="24"/>
          <w:szCs w:val="24"/>
          <w:lang w:val="en-GB"/>
        </w:rPr>
        <w:t>they stay close to their customers</w:t>
      </w:r>
      <w:r w:rsidRPr="00DE6A7D">
        <w:rPr>
          <w:rFonts w:ascii="Times New Roman" w:hAnsi="Times New Roman"/>
          <w:sz w:val="24"/>
          <w:szCs w:val="24"/>
          <w:lang w:val="en-GB"/>
        </w:rPr>
        <w:t xml:space="preserve">. </w:t>
      </w:r>
    </w:p>
    <w:p w:rsidR="00DE6A7D" w:rsidRPr="00DE6A7D" w:rsidRDefault="00DE6A7D" w:rsidP="00DE6A7D">
      <w:pPr>
        <w:spacing w:after="0" w:line="360" w:lineRule="auto"/>
        <w:rPr>
          <w:rFonts w:ascii="Times New Roman" w:hAnsi="Times New Roman"/>
          <w:sz w:val="24"/>
          <w:szCs w:val="24"/>
          <w:lang w:val="en-GB"/>
        </w:rPr>
      </w:pPr>
      <w:r w:rsidRPr="00DE6A7D">
        <w:rPr>
          <w:rFonts w:ascii="Times New Roman" w:hAnsi="Times New Roman"/>
          <w:sz w:val="24"/>
          <w:szCs w:val="24"/>
          <w:lang w:val="en-GB"/>
        </w:rPr>
        <w:sym w:font="Wingdings" w:char="F0E0"/>
      </w:r>
      <w:r w:rsidRPr="00DE6A7D">
        <w:rPr>
          <w:rFonts w:ascii="Times New Roman" w:hAnsi="Times New Roman"/>
          <w:sz w:val="24"/>
          <w:szCs w:val="24"/>
          <w:lang w:val="en-GB"/>
        </w:rPr>
        <w:t xml:space="preserve"> Other less important reasons: short-term investment horizons, bureaucracy, poor planning...</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sz w:val="24"/>
          <w:szCs w:val="24"/>
          <w:lang w:val="en-GB"/>
        </w:rPr>
      </w:pPr>
      <w:r w:rsidRPr="00DE6A7D">
        <w:rPr>
          <w:rFonts w:ascii="Times New Roman" w:hAnsi="Times New Roman"/>
          <w:sz w:val="24"/>
          <w:szCs w:val="24"/>
          <w:lang w:val="en-GB"/>
        </w:rPr>
        <w:t xml:space="preserve">Customers wield extraordinary power in directing a company’s investments. Before managers decide to launch a technology, develop a product, build a plant or establish new channels of distribution, they first listen to their customers. </w:t>
      </w:r>
      <w:r w:rsidRPr="00DE6A7D">
        <w:rPr>
          <w:rFonts w:ascii="Times New Roman" w:hAnsi="Times New Roman"/>
          <w:i/>
          <w:sz w:val="24"/>
          <w:szCs w:val="24"/>
          <w:lang w:val="en-GB"/>
        </w:rPr>
        <w:t xml:space="preserve">Do their customers want it? How big will the market be? Will the investments be profitable? </w:t>
      </w:r>
      <w:r w:rsidRPr="00DE6A7D">
        <w:rPr>
          <w:rFonts w:ascii="Times New Roman" w:hAnsi="Times New Roman"/>
          <w:sz w:val="24"/>
          <w:szCs w:val="24"/>
          <w:lang w:val="en-GB"/>
        </w:rPr>
        <w:t>The more intensely managers ask and answer these questions, the more completely their investments will be aligned with the needs of their customers.</w:t>
      </w:r>
      <w:r w:rsidRPr="00DE6A7D">
        <w:rPr>
          <w:rFonts w:ascii="Times New Roman" w:hAnsi="Times New Roman"/>
          <w:sz w:val="24"/>
          <w:szCs w:val="24"/>
          <w:lang w:val="en-GB"/>
        </w:rPr>
        <w:br/>
      </w:r>
      <w:r w:rsidRPr="00DE6A7D">
        <w:rPr>
          <w:rFonts w:ascii="Times New Roman" w:hAnsi="Times New Roman"/>
          <w:sz w:val="24"/>
          <w:szCs w:val="24"/>
          <w:lang w:val="en-GB"/>
        </w:rPr>
        <w:br/>
        <w:t xml:space="preserve">Most leading, well-managed, established companies are consistently ahead of their industries in developing and commercializing new technologies (incremental improvements &amp; radical innovations) as longs as those technologies address the next-generation  performance needs of their customers but have rarely a front position in commercializing new technologies that initially don’t meet the needs of their current customers. Companies gave the product performance they are looking for but, in the end, they are hurt by the technologies their customers led them to ignore.  (ex: IBM saw no use for minicomputers). </w:t>
      </w:r>
      <w:r w:rsidRPr="00DE6A7D">
        <w:rPr>
          <w:rFonts w:ascii="Times New Roman" w:hAnsi="Times New Roman"/>
          <w:sz w:val="24"/>
          <w:szCs w:val="24"/>
          <w:lang w:val="en-GB"/>
        </w:rPr>
        <w:br/>
        <w:t>The processes and incentives (forecast technological trends, assess profitability, allocate resources across competing proposals for investment, take new products to the market) that companies use to keep focused on their main customers work so well that they blind these companies to important new technologies in emerging markets.</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sz w:val="24"/>
          <w:szCs w:val="24"/>
          <w:lang w:val="en-GB"/>
        </w:rPr>
      </w:pPr>
      <w:r w:rsidRPr="00DE6A7D">
        <w:rPr>
          <w:rFonts w:ascii="Times New Roman" w:hAnsi="Times New Roman"/>
          <w:sz w:val="24"/>
          <w:szCs w:val="24"/>
          <w:lang w:val="en-GB"/>
        </w:rPr>
        <w:t>The technological changes that damage established companies are usually not radically new or difficult from technological point of view. They have 2 characteristics:</w:t>
      </w:r>
    </w:p>
    <w:p w:rsidR="00DE6A7D" w:rsidRPr="00DE6A7D" w:rsidRDefault="00DE6A7D" w:rsidP="00DE6A7D">
      <w:pPr>
        <w:spacing w:after="0" w:line="360" w:lineRule="auto"/>
        <w:ind w:left="720"/>
        <w:contextualSpacing/>
        <w:rPr>
          <w:rFonts w:ascii="Times New Roman" w:hAnsi="Times New Roman"/>
          <w:sz w:val="24"/>
          <w:szCs w:val="24"/>
          <w:lang w:val="en-GB"/>
        </w:rPr>
      </w:pPr>
      <w:r w:rsidRPr="00DE6A7D">
        <w:rPr>
          <w:rFonts w:ascii="Times New Roman" w:hAnsi="Times New Roman"/>
          <w:sz w:val="24"/>
          <w:szCs w:val="24"/>
          <w:lang w:val="en-GB"/>
        </w:rPr>
        <w:t>1. They have a different package of performance attributes that are not valued by existing customers.</w:t>
      </w:r>
    </w:p>
    <w:p w:rsidR="00DE6A7D" w:rsidRPr="00DE6A7D" w:rsidRDefault="00DE6A7D" w:rsidP="00DE6A7D">
      <w:pPr>
        <w:spacing w:after="0" w:line="360" w:lineRule="auto"/>
        <w:ind w:left="720"/>
        <w:contextualSpacing/>
        <w:rPr>
          <w:rFonts w:ascii="Times New Roman" w:hAnsi="Times New Roman"/>
          <w:sz w:val="24"/>
          <w:szCs w:val="24"/>
          <w:lang w:val="en-GB"/>
        </w:rPr>
      </w:pPr>
      <w:r w:rsidRPr="00DE6A7D">
        <w:rPr>
          <w:rFonts w:ascii="Times New Roman" w:hAnsi="Times New Roman"/>
          <w:sz w:val="24"/>
          <w:szCs w:val="24"/>
          <w:lang w:val="en-GB"/>
        </w:rPr>
        <w:t>2. The performance attributes that existing customers do value improve so rapidly that the new technology can later invade those established markets. Only at this point, mainstream customers want the technology. But by then it is often too late for the established suppliers: the pioneers of new technology dominate the market.</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numPr>
          <w:ilvl w:val="0"/>
          <w:numId w:val="35"/>
        </w:numPr>
        <w:spacing w:after="0" w:line="360" w:lineRule="auto"/>
        <w:contextualSpacing/>
        <w:rPr>
          <w:rFonts w:ascii="Times New Roman" w:hAnsi="Times New Roman"/>
          <w:sz w:val="24"/>
          <w:szCs w:val="24"/>
          <w:lang w:val="en-GB"/>
        </w:rPr>
      </w:pPr>
      <w:r w:rsidRPr="00DE6A7D">
        <w:rPr>
          <w:rFonts w:ascii="Times New Roman" w:hAnsi="Times New Roman"/>
          <w:b/>
          <w:bCs/>
          <w:sz w:val="24"/>
          <w:szCs w:val="24"/>
          <w:lang w:val="en-GB"/>
        </w:rPr>
        <w:t>To develop the new technologies</w:t>
      </w:r>
      <w:r w:rsidRPr="00DE6A7D">
        <w:rPr>
          <w:rFonts w:ascii="Times New Roman" w:hAnsi="Times New Roman"/>
          <w:sz w:val="24"/>
          <w:szCs w:val="24"/>
          <w:lang w:val="en-GB"/>
        </w:rPr>
        <w:t xml:space="preserve">, managers must protect them from the processes and incentives that serve established customers by creating organizations that are </w:t>
      </w:r>
      <w:r w:rsidRPr="00DE6A7D">
        <w:rPr>
          <w:rFonts w:ascii="Times New Roman" w:hAnsi="Times New Roman"/>
          <w:b/>
          <w:bCs/>
          <w:sz w:val="24"/>
          <w:szCs w:val="24"/>
          <w:lang w:val="en-GB"/>
        </w:rPr>
        <w:t>independent from the mainstream business</w:t>
      </w:r>
      <w:r w:rsidRPr="00DE6A7D">
        <w:rPr>
          <w:rFonts w:ascii="Times New Roman" w:hAnsi="Times New Roman"/>
          <w:sz w:val="24"/>
          <w:szCs w:val="24"/>
          <w:lang w:val="en-GB"/>
        </w:rPr>
        <w:t>.</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i/>
          <w:iCs/>
          <w:sz w:val="24"/>
          <w:szCs w:val="24"/>
          <w:lang w:val="en-GB"/>
        </w:rPr>
      </w:pPr>
      <w:r w:rsidRPr="00DE6A7D">
        <w:rPr>
          <w:rFonts w:ascii="Times New Roman" w:hAnsi="Times New Roman"/>
          <w:b/>
          <w:bCs/>
          <w:sz w:val="24"/>
          <w:szCs w:val="24"/>
          <w:lang w:val="en-GB"/>
        </w:rPr>
        <w:t>The performance trajectories</w:t>
      </w:r>
      <w:r w:rsidRPr="00DE6A7D">
        <w:rPr>
          <w:rFonts w:ascii="Times New Roman" w:hAnsi="Times New Roman"/>
          <w:sz w:val="24"/>
          <w:szCs w:val="24"/>
          <w:lang w:val="en-GB"/>
        </w:rPr>
        <w:t xml:space="preserve">: the rate at which the performance of a product has improved and is expected to improved, over time. </w:t>
      </w:r>
      <w:r w:rsidRPr="00DE6A7D">
        <w:rPr>
          <w:rFonts w:ascii="Times New Roman" w:hAnsi="Times New Roman"/>
          <w:sz w:val="24"/>
          <w:szCs w:val="24"/>
          <w:lang w:val="en-GB"/>
        </w:rPr>
        <w:br/>
        <w:t>ex</w:t>
      </w:r>
      <w:r w:rsidRPr="00DE6A7D">
        <w:rPr>
          <w:rFonts w:ascii="Times New Roman" w:hAnsi="Times New Roman"/>
          <w:i/>
          <w:iCs/>
          <w:sz w:val="24"/>
          <w:szCs w:val="24"/>
          <w:lang w:val="en-GB"/>
        </w:rPr>
        <w:t>: for disk drive: the performance in storing capacity for a given size of drive</w:t>
      </w:r>
      <w:r w:rsidRPr="00DE6A7D">
        <w:rPr>
          <w:rFonts w:ascii="Times New Roman" w:hAnsi="Times New Roman"/>
          <w:i/>
          <w:iCs/>
          <w:sz w:val="24"/>
          <w:szCs w:val="24"/>
          <w:lang w:val="en-GB"/>
        </w:rPr>
        <w:br/>
        <w:t xml:space="preserve">     for photocopiers improvement in number of copies per minute</w:t>
      </w:r>
    </w:p>
    <w:p w:rsidR="00DE6A7D" w:rsidRPr="00DE6A7D" w:rsidRDefault="00DE6A7D" w:rsidP="00DE6A7D">
      <w:pPr>
        <w:spacing w:after="0" w:line="360" w:lineRule="auto"/>
        <w:rPr>
          <w:rFonts w:ascii="Times New Roman" w:hAnsi="Times New Roman"/>
          <w:sz w:val="24"/>
          <w:szCs w:val="24"/>
          <w:lang w:val="en-GB"/>
        </w:rPr>
      </w:pPr>
      <w:r w:rsidRPr="00DE6A7D">
        <w:rPr>
          <w:rFonts w:ascii="Times New Roman" w:hAnsi="Times New Roman"/>
          <w:sz w:val="24"/>
          <w:szCs w:val="24"/>
          <w:lang w:val="en-GB"/>
        </w:rPr>
        <w:t>This concept is helpful to understand the impact of a certain technological innovation on a given industry. Different types of technological innovations affect performance trajectories in different ways.</w:t>
      </w:r>
    </w:p>
    <w:p w:rsidR="00DE6A7D" w:rsidRPr="00DE6A7D" w:rsidRDefault="00DE6A7D" w:rsidP="00DE6A7D">
      <w:pPr>
        <w:spacing w:after="0" w:line="360" w:lineRule="auto"/>
        <w:ind w:left="708"/>
        <w:rPr>
          <w:rFonts w:ascii="Times New Roman" w:hAnsi="Times New Roman"/>
          <w:sz w:val="24"/>
          <w:szCs w:val="24"/>
          <w:lang w:val="en-GB"/>
        </w:rPr>
      </w:pPr>
      <w:r w:rsidRPr="00DE6A7D">
        <w:rPr>
          <w:rFonts w:ascii="Times New Roman" w:hAnsi="Times New Roman"/>
          <w:sz w:val="24"/>
          <w:szCs w:val="24"/>
          <w:lang w:val="en-GB"/>
        </w:rPr>
        <w:br/>
        <w:t>└►</w:t>
      </w:r>
      <w:r w:rsidRPr="00DE6A7D">
        <w:rPr>
          <w:rFonts w:ascii="Times New Roman" w:hAnsi="Times New Roman"/>
          <w:b/>
          <w:bCs/>
          <w:sz w:val="24"/>
          <w:szCs w:val="24"/>
          <w:lang w:val="en-GB"/>
        </w:rPr>
        <w:t>sustaining technology:</w:t>
      </w:r>
      <w:r w:rsidRPr="00DE6A7D">
        <w:rPr>
          <w:rFonts w:ascii="Times New Roman" w:hAnsi="Times New Roman"/>
          <w:sz w:val="24"/>
          <w:szCs w:val="24"/>
          <w:lang w:val="en-GB"/>
        </w:rPr>
        <w:t xml:space="preserve">  tend to maintain a rate of improvement.  They improve something that the consumer already values. </w:t>
      </w:r>
      <w:r w:rsidRPr="00DE6A7D">
        <w:rPr>
          <w:rFonts w:ascii="Times New Roman" w:hAnsi="Times New Roman"/>
          <w:i/>
          <w:iCs/>
          <w:sz w:val="24"/>
          <w:szCs w:val="24"/>
          <w:lang w:val="en-GB"/>
        </w:rPr>
        <w:t>Ex: more capacity on one hard drive</w:t>
      </w:r>
      <w:r w:rsidRPr="00DE6A7D">
        <w:rPr>
          <w:rFonts w:ascii="Times New Roman" w:hAnsi="Times New Roman"/>
          <w:sz w:val="24"/>
          <w:szCs w:val="24"/>
          <w:lang w:val="en-GB"/>
        </w:rPr>
        <w:t>.</w:t>
      </w:r>
    </w:p>
    <w:p w:rsidR="00DE6A7D" w:rsidRPr="00DE6A7D" w:rsidRDefault="00DE6A7D" w:rsidP="00DE6A7D">
      <w:pPr>
        <w:spacing w:before="240" w:after="0" w:line="360" w:lineRule="auto"/>
        <w:ind w:left="708"/>
        <w:rPr>
          <w:rFonts w:ascii="Times New Roman" w:hAnsi="Times New Roman"/>
          <w:sz w:val="24"/>
          <w:szCs w:val="24"/>
          <w:lang w:val="en-GB"/>
        </w:rPr>
      </w:pPr>
      <w:r w:rsidRPr="00DE6A7D">
        <w:rPr>
          <w:rFonts w:ascii="Times New Roman" w:hAnsi="Times New Roman"/>
          <w:sz w:val="24"/>
          <w:szCs w:val="24"/>
          <w:lang w:val="en-GB"/>
        </w:rPr>
        <w:t>└►</w:t>
      </w:r>
      <w:r w:rsidRPr="00DE6A7D">
        <w:rPr>
          <w:rFonts w:ascii="Times New Roman" w:hAnsi="Times New Roman"/>
          <w:b/>
          <w:bCs/>
          <w:sz w:val="24"/>
          <w:szCs w:val="24"/>
          <w:lang w:val="en-GB"/>
        </w:rPr>
        <w:t>disruptive technology:</w:t>
      </w:r>
      <w:r w:rsidRPr="00DE6A7D">
        <w:rPr>
          <w:rFonts w:ascii="Times New Roman" w:hAnsi="Times New Roman"/>
          <w:sz w:val="24"/>
          <w:szCs w:val="24"/>
          <w:lang w:val="en-GB"/>
        </w:rPr>
        <w:t xml:space="preserve">  introduces a very different package of attributes and they often perform far worse one or two dimensions that the customer value.  They generally make possible the emergence of new markets. </w:t>
      </w:r>
      <w:r w:rsidRPr="00DE6A7D">
        <w:rPr>
          <w:rFonts w:ascii="Times New Roman" w:hAnsi="Times New Roman"/>
          <w:i/>
          <w:sz w:val="24"/>
          <w:szCs w:val="24"/>
          <w:lang w:val="en-GB"/>
        </w:rPr>
        <w:t>Ex: Sony’s early transistor radios created a market for portable radios.</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bCs/>
          <w:sz w:val="24"/>
          <w:szCs w:val="24"/>
          <w:lang w:val="en-GB"/>
        </w:rPr>
      </w:pPr>
      <w:r w:rsidRPr="00DE6A7D">
        <w:rPr>
          <w:rFonts w:ascii="Times New Roman" w:hAnsi="Times New Roman"/>
          <w:b/>
          <w:bCs/>
          <w:sz w:val="24"/>
          <w:szCs w:val="24"/>
          <w:lang w:val="en-GB"/>
        </w:rPr>
        <w:t xml:space="preserve">Question: </w:t>
      </w:r>
      <w:r w:rsidRPr="00DE6A7D">
        <w:rPr>
          <w:rFonts w:ascii="Times New Roman" w:hAnsi="Times New Roman"/>
          <w:bCs/>
          <w:sz w:val="24"/>
          <w:szCs w:val="24"/>
          <w:lang w:val="en-GB"/>
        </w:rPr>
        <w:t xml:space="preserve">How could technologies that were initially inferior and useful only to new markets eventually threaten leading companies in established markets? </w:t>
      </w:r>
    </w:p>
    <w:p w:rsidR="00DE6A7D" w:rsidRPr="00DE6A7D" w:rsidRDefault="00DE6A7D" w:rsidP="00DE6A7D">
      <w:pPr>
        <w:spacing w:after="0" w:line="360" w:lineRule="auto"/>
        <w:rPr>
          <w:rFonts w:ascii="Times New Roman" w:hAnsi="Times New Roman"/>
          <w:bCs/>
          <w:sz w:val="24"/>
          <w:szCs w:val="24"/>
          <w:lang w:val="en-GB"/>
        </w:rPr>
      </w:pPr>
    </w:p>
    <w:p w:rsidR="00DE6A7D" w:rsidRPr="00DE6A7D" w:rsidRDefault="00DE6A7D" w:rsidP="00DE6A7D">
      <w:pPr>
        <w:spacing w:after="0" w:line="360" w:lineRule="auto"/>
        <w:rPr>
          <w:rFonts w:ascii="Times New Roman" w:hAnsi="Times New Roman"/>
          <w:bCs/>
          <w:sz w:val="24"/>
          <w:szCs w:val="24"/>
          <w:lang w:val="en-GB"/>
        </w:rPr>
      </w:pPr>
      <w:r w:rsidRPr="00DE6A7D">
        <w:rPr>
          <w:rFonts w:ascii="Times New Roman" w:hAnsi="Times New Roman"/>
          <w:bCs/>
          <w:sz w:val="24"/>
          <w:szCs w:val="24"/>
          <w:lang w:val="en-GB"/>
        </w:rPr>
        <w:t>A company’s revenue and cost structures play a critical role in the way it evaluates proposed technological innovations. Generally, disruptive technologies look financially unattractive to established firms: the potential revenues are small and the market over the long term is difficult to estimate. In addition, established firms have often installed higher cost structures to serve sustaining technologies than those required by disruptive technologies. Managers typically have two choices when deciding whether to pursue disruptive technologies:</w:t>
      </w:r>
    </w:p>
    <w:p w:rsidR="00DE6A7D" w:rsidRPr="00DE6A7D" w:rsidRDefault="00DE6A7D" w:rsidP="00DE6A7D">
      <w:pPr>
        <w:spacing w:after="0" w:line="360" w:lineRule="auto"/>
        <w:rPr>
          <w:rFonts w:ascii="Times New Roman" w:hAnsi="Times New Roman"/>
          <w:bCs/>
          <w:sz w:val="24"/>
          <w:szCs w:val="24"/>
          <w:lang w:val="en-GB"/>
        </w:rPr>
      </w:pPr>
      <w:r w:rsidRPr="00DE6A7D">
        <w:rPr>
          <w:rFonts w:ascii="Times New Roman" w:hAnsi="Times New Roman"/>
          <w:bCs/>
          <w:sz w:val="24"/>
          <w:szCs w:val="24"/>
          <w:lang w:val="en-GB"/>
        </w:rPr>
        <w:t xml:space="preserve">1. Go </w:t>
      </w:r>
      <w:r w:rsidRPr="00DE6A7D">
        <w:rPr>
          <w:rFonts w:ascii="Times New Roman" w:hAnsi="Times New Roman"/>
          <w:bCs/>
          <w:i/>
          <w:sz w:val="24"/>
          <w:szCs w:val="24"/>
          <w:lang w:val="en-GB"/>
        </w:rPr>
        <w:t>downmarket</w:t>
      </w:r>
      <w:r w:rsidRPr="00DE6A7D">
        <w:rPr>
          <w:rFonts w:ascii="Times New Roman" w:hAnsi="Times New Roman"/>
          <w:bCs/>
          <w:sz w:val="24"/>
          <w:szCs w:val="24"/>
          <w:lang w:val="en-GB"/>
        </w:rPr>
        <w:t xml:space="preserve"> with disruptive technologies and accept the lower profit margins</w:t>
      </w:r>
      <w:r w:rsidRPr="00DE6A7D">
        <w:rPr>
          <w:rFonts w:ascii="Times New Roman" w:hAnsi="Times New Roman"/>
          <w:bCs/>
          <w:sz w:val="24"/>
          <w:szCs w:val="24"/>
          <w:lang w:val="en-GB"/>
        </w:rPr>
        <w:br/>
        <w:t xml:space="preserve">2. Go </w:t>
      </w:r>
      <w:r w:rsidRPr="00DE6A7D">
        <w:rPr>
          <w:rFonts w:ascii="Times New Roman" w:hAnsi="Times New Roman"/>
          <w:bCs/>
          <w:i/>
          <w:sz w:val="24"/>
          <w:szCs w:val="24"/>
          <w:lang w:val="en-GB"/>
        </w:rPr>
        <w:t>upmarket</w:t>
      </w:r>
      <w:r w:rsidRPr="00DE6A7D">
        <w:rPr>
          <w:rFonts w:ascii="Times New Roman" w:hAnsi="Times New Roman"/>
          <w:bCs/>
          <w:sz w:val="24"/>
          <w:szCs w:val="24"/>
          <w:lang w:val="en-GB"/>
        </w:rPr>
        <w:t xml:space="preserve"> with sustaining technologies and enter market segments whose profit margins are high. </w:t>
      </w:r>
    </w:p>
    <w:p w:rsidR="00DE6A7D" w:rsidRPr="00DE6A7D" w:rsidRDefault="00DE6A7D" w:rsidP="00DE6A7D">
      <w:pPr>
        <w:spacing w:after="0" w:line="360" w:lineRule="auto"/>
        <w:rPr>
          <w:rFonts w:ascii="Times New Roman" w:hAnsi="Times New Roman"/>
          <w:bCs/>
          <w:sz w:val="24"/>
          <w:szCs w:val="24"/>
          <w:lang w:val="en-GB"/>
        </w:rPr>
      </w:pPr>
    </w:p>
    <w:p w:rsidR="00DE6A7D" w:rsidRPr="00DE6A7D" w:rsidRDefault="00DE6A7D" w:rsidP="00DE6A7D">
      <w:pPr>
        <w:spacing w:after="0" w:line="360" w:lineRule="auto"/>
        <w:rPr>
          <w:rFonts w:ascii="Times New Roman" w:hAnsi="Times New Roman"/>
          <w:sz w:val="24"/>
          <w:szCs w:val="24"/>
          <w:lang w:val="en-GB"/>
        </w:rPr>
      </w:pPr>
      <w:r w:rsidRPr="00DE6A7D">
        <w:rPr>
          <w:rFonts w:ascii="Times New Roman" w:hAnsi="Times New Roman"/>
          <w:sz w:val="24"/>
          <w:szCs w:val="24"/>
          <w:lang w:val="en-GB"/>
        </w:rPr>
        <w:t>The managers should pay attention to potentially disruptive technologies that do not meet current customers' need (</w:t>
      </w:r>
      <w:r w:rsidRPr="00DE6A7D">
        <w:rPr>
          <w:rFonts w:ascii="Times New Roman" w:hAnsi="Times New Roman"/>
          <w:bCs/>
          <w:sz w:val="24"/>
          <w:szCs w:val="24"/>
          <w:lang w:val="en-GB"/>
        </w:rPr>
        <w:t>management myopia or lack of foresight</w:t>
      </w:r>
      <w:r w:rsidRPr="00DE6A7D">
        <w:rPr>
          <w:rFonts w:ascii="Times New Roman" w:hAnsi="Times New Roman"/>
          <w:sz w:val="24"/>
          <w:szCs w:val="24"/>
          <w:lang w:val="en-GB"/>
        </w:rPr>
        <w:t>). The processes that companies have developed to allocate resources among investments are incapable of funnelling resources into programs that current customers don’t want and with unattractive profit margins.</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sz w:val="24"/>
          <w:szCs w:val="24"/>
          <w:lang w:val="en-GB"/>
        </w:rPr>
      </w:pPr>
      <w:r w:rsidRPr="00DE6A7D">
        <w:rPr>
          <w:rFonts w:ascii="Times New Roman" w:hAnsi="Times New Roman"/>
          <w:sz w:val="24"/>
          <w:szCs w:val="24"/>
          <w:lang w:val="en-GB"/>
        </w:rPr>
        <w:t>Managing the development of new technology is tightly linked to a company’s investment processes. Most strategic proposals which add capacity or develop new products/processes take shape at the lower levels of organizations in engineering groups or project teams. Companies use analytical planning and budgeting systems to select proposals. Managers are evaluated on their ability to place the right bets so mid- and top-level managers back projects in which the market seems assured (</w:t>
      </w:r>
      <w:r w:rsidRPr="00DE6A7D">
        <w:rPr>
          <w:rFonts w:ascii="Times New Roman" w:hAnsi="Times New Roman"/>
          <w:sz w:val="24"/>
          <w:szCs w:val="24"/>
          <w:lang w:val="en-GB"/>
        </w:rPr>
        <w:sym w:font="Wingdings" w:char="F0F3"/>
      </w:r>
      <w:r w:rsidRPr="00DE6A7D">
        <w:rPr>
          <w:rFonts w:ascii="Times New Roman" w:hAnsi="Times New Roman"/>
          <w:sz w:val="24"/>
          <w:szCs w:val="24"/>
          <w:lang w:val="en-GB"/>
        </w:rPr>
        <w:t xml:space="preserve"> new businesses: unreliable estimates of market size).</w:t>
      </w:r>
    </w:p>
    <w:p w:rsidR="00DE6A7D" w:rsidRPr="00DE6A7D" w:rsidRDefault="00DE6A7D" w:rsidP="00DE6A7D">
      <w:pPr>
        <w:spacing w:after="0" w:line="360" w:lineRule="auto"/>
        <w:rPr>
          <w:rFonts w:ascii="Times New Roman" w:hAnsi="Times New Roman"/>
          <w:sz w:val="24"/>
          <w:szCs w:val="24"/>
          <w:lang w:val="en-GB"/>
        </w:rPr>
      </w:pPr>
    </w:p>
    <w:p w:rsidR="00DE6A7D" w:rsidRPr="00DE6A7D" w:rsidRDefault="00DE6A7D" w:rsidP="00DE6A7D">
      <w:pPr>
        <w:spacing w:after="0" w:line="360" w:lineRule="auto"/>
        <w:rPr>
          <w:rFonts w:ascii="Times New Roman" w:hAnsi="Times New Roman"/>
          <w:b/>
          <w:bCs/>
          <w:sz w:val="24"/>
          <w:szCs w:val="24"/>
          <w:lang w:val="en-GB"/>
        </w:rPr>
      </w:pPr>
    </w:p>
    <w:p w:rsidR="00DE6A7D" w:rsidRPr="00DE6A7D" w:rsidRDefault="00DE6A7D" w:rsidP="00DE6A7D">
      <w:pPr>
        <w:spacing w:after="0" w:line="360" w:lineRule="auto"/>
        <w:rPr>
          <w:rFonts w:ascii="Times New Roman" w:hAnsi="Times New Roman"/>
          <w:i/>
          <w:sz w:val="24"/>
          <w:szCs w:val="24"/>
          <w:lang w:val="en-GB"/>
        </w:rPr>
      </w:pPr>
      <w:r w:rsidRPr="00DE6A7D">
        <w:rPr>
          <w:rFonts w:ascii="Times New Roman" w:hAnsi="Times New Roman"/>
          <w:bCs/>
          <w:i/>
          <w:sz w:val="24"/>
          <w:szCs w:val="24"/>
          <w:lang w:val="en-GB"/>
        </w:rPr>
        <w:t>Method to spotting</w:t>
      </w:r>
      <w:r w:rsidRPr="00DE6A7D">
        <w:rPr>
          <w:rFonts w:ascii="Times New Roman" w:hAnsi="Times New Roman"/>
          <w:i/>
          <w:sz w:val="24"/>
          <w:szCs w:val="24"/>
          <w:lang w:val="en-GB"/>
        </w:rPr>
        <w:t xml:space="preserve"> and cultivating </w:t>
      </w:r>
      <w:r w:rsidRPr="00DE6A7D">
        <w:rPr>
          <w:rFonts w:ascii="Times New Roman" w:hAnsi="Times New Roman"/>
          <w:bCs/>
          <w:i/>
          <w:sz w:val="24"/>
          <w:szCs w:val="24"/>
          <w:lang w:val="en-GB"/>
        </w:rPr>
        <w:t>disruptive technology</w:t>
      </w:r>
      <w:r w:rsidRPr="00DE6A7D">
        <w:rPr>
          <w:rFonts w:ascii="Times New Roman" w:hAnsi="Times New Roman"/>
          <w:i/>
          <w:sz w:val="24"/>
          <w:szCs w:val="24"/>
          <w:lang w:val="en-GB"/>
        </w:rPr>
        <w:t>:</w:t>
      </w:r>
    </w:p>
    <w:p w:rsidR="00DE6A7D" w:rsidRPr="00DE6A7D" w:rsidRDefault="00DE6A7D" w:rsidP="00DE6A7D">
      <w:pPr>
        <w:numPr>
          <w:ilvl w:val="0"/>
          <w:numId w:val="34"/>
        </w:numPr>
        <w:spacing w:before="240" w:after="0" w:line="360" w:lineRule="auto"/>
        <w:contextualSpacing/>
        <w:rPr>
          <w:rFonts w:ascii="Times New Roman" w:hAnsi="Times New Roman"/>
          <w:sz w:val="24"/>
          <w:szCs w:val="24"/>
          <w:lang w:val="en-GB"/>
        </w:rPr>
      </w:pPr>
      <w:r w:rsidRPr="00DE6A7D">
        <w:rPr>
          <w:rFonts w:ascii="Times New Roman" w:hAnsi="Times New Roman"/>
          <w:b/>
          <w:bCs/>
          <w:sz w:val="24"/>
          <w:szCs w:val="24"/>
          <w:lang w:val="en-GB"/>
        </w:rPr>
        <w:t>Determine whether the techno is disruptive or sustaining</w:t>
      </w:r>
      <w:r w:rsidRPr="00DE6A7D">
        <w:rPr>
          <w:rFonts w:ascii="Times New Roman" w:hAnsi="Times New Roman"/>
          <w:sz w:val="24"/>
          <w:szCs w:val="24"/>
          <w:lang w:val="en-GB"/>
        </w:rPr>
        <w:t xml:space="preserve"> : Examine </w:t>
      </w:r>
      <w:r w:rsidRPr="00DE6A7D">
        <w:rPr>
          <w:rFonts w:ascii="Times New Roman" w:hAnsi="Times New Roman"/>
          <w:b/>
          <w:bCs/>
          <w:sz w:val="24"/>
          <w:szCs w:val="24"/>
          <w:lang w:val="en-GB"/>
        </w:rPr>
        <w:t>internal disagreements</w:t>
      </w:r>
      <w:r w:rsidRPr="00DE6A7D">
        <w:rPr>
          <w:rFonts w:ascii="Times New Roman" w:hAnsi="Times New Roman"/>
          <w:sz w:val="24"/>
          <w:szCs w:val="24"/>
          <w:lang w:val="en-GB"/>
        </w:rPr>
        <w:t xml:space="preserve"> over the development of new product or technology.  </w:t>
      </w:r>
      <w:r w:rsidRPr="00DE6A7D">
        <w:rPr>
          <w:rFonts w:ascii="Times New Roman" w:hAnsi="Times New Roman"/>
          <w:sz w:val="24"/>
          <w:szCs w:val="24"/>
          <w:lang w:val="en-GB"/>
        </w:rPr>
        <w:br/>
        <w:t xml:space="preserve">1. Marketing and financial managers will because of their managerial and financial incentives rarely support disruptive technology. </w:t>
      </w:r>
    </w:p>
    <w:p w:rsidR="00DE6A7D" w:rsidRPr="00DE6A7D" w:rsidRDefault="00DE6A7D" w:rsidP="00DE6A7D">
      <w:pPr>
        <w:spacing w:before="240" w:after="0" w:line="360" w:lineRule="auto"/>
        <w:ind w:left="720"/>
        <w:contextualSpacing/>
        <w:rPr>
          <w:rFonts w:ascii="Times New Roman" w:hAnsi="Times New Roman"/>
          <w:sz w:val="24"/>
          <w:szCs w:val="24"/>
          <w:lang w:val="en-GB"/>
        </w:rPr>
      </w:pPr>
      <w:r w:rsidRPr="00DE6A7D">
        <w:rPr>
          <w:rFonts w:ascii="Times New Roman" w:hAnsi="Times New Roman"/>
          <w:bCs/>
          <w:sz w:val="24"/>
          <w:szCs w:val="24"/>
          <w:lang w:val="en-GB"/>
        </w:rPr>
        <w:t>2</w:t>
      </w:r>
      <w:r w:rsidRPr="00DE6A7D">
        <w:rPr>
          <w:rFonts w:ascii="Times New Roman" w:hAnsi="Times New Roman"/>
          <w:sz w:val="24"/>
          <w:szCs w:val="24"/>
          <w:lang w:val="en-GB"/>
        </w:rPr>
        <w:t xml:space="preserve">. Technical personnel will often support disruptive technology. </w:t>
      </w:r>
      <w:r w:rsidRPr="00DE6A7D">
        <w:rPr>
          <w:rFonts w:ascii="Times New Roman" w:hAnsi="Times New Roman"/>
          <w:sz w:val="24"/>
          <w:szCs w:val="24"/>
          <w:lang w:val="en-GB"/>
        </w:rPr>
        <w:br/>
        <w:t>Disagreement between those two groups often signals a disruptive technology that top-level management should explore.</w:t>
      </w:r>
    </w:p>
    <w:p w:rsidR="00DE6A7D" w:rsidRPr="00DE6A7D" w:rsidRDefault="00DE6A7D" w:rsidP="00DE6A7D">
      <w:pPr>
        <w:spacing w:before="240" w:after="0" w:line="360" w:lineRule="auto"/>
        <w:ind w:left="720"/>
        <w:contextualSpacing/>
        <w:rPr>
          <w:rFonts w:ascii="Times New Roman" w:hAnsi="Times New Roman"/>
          <w:sz w:val="24"/>
          <w:szCs w:val="24"/>
          <w:lang w:val="en-GB"/>
        </w:rPr>
      </w:pPr>
    </w:p>
    <w:p w:rsidR="00DE6A7D" w:rsidRPr="00DE6A7D" w:rsidRDefault="00DE6A7D" w:rsidP="00DE6A7D">
      <w:pPr>
        <w:numPr>
          <w:ilvl w:val="0"/>
          <w:numId w:val="34"/>
        </w:numPr>
        <w:spacing w:before="240" w:after="0" w:line="360" w:lineRule="auto"/>
        <w:contextualSpacing/>
        <w:rPr>
          <w:rFonts w:ascii="Times New Roman" w:hAnsi="Times New Roman"/>
          <w:sz w:val="24"/>
          <w:szCs w:val="24"/>
          <w:lang w:val="en-GB"/>
        </w:rPr>
      </w:pPr>
      <w:r w:rsidRPr="00DE6A7D">
        <w:rPr>
          <w:rFonts w:ascii="Times New Roman" w:hAnsi="Times New Roman"/>
          <w:b/>
          <w:bCs/>
          <w:sz w:val="24"/>
          <w:szCs w:val="24"/>
          <w:lang w:val="en-GB"/>
        </w:rPr>
        <w:t xml:space="preserve">Define the strategic significance of the DT: </w:t>
      </w:r>
      <w:r w:rsidRPr="00DE6A7D">
        <w:rPr>
          <w:rFonts w:ascii="Times New Roman" w:hAnsi="Times New Roman"/>
          <w:bCs/>
          <w:sz w:val="24"/>
          <w:szCs w:val="24"/>
          <w:lang w:val="en-GB"/>
        </w:rPr>
        <w:t xml:space="preserve">ask the right questions to the right people. </w:t>
      </w:r>
      <w:r w:rsidRPr="00DE6A7D">
        <w:rPr>
          <w:rFonts w:ascii="Times New Roman" w:hAnsi="Times New Roman"/>
          <w:bCs/>
          <w:sz w:val="24"/>
          <w:szCs w:val="24"/>
          <w:lang w:val="en-GB"/>
        </w:rPr>
        <w:br/>
      </w:r>
      <w:r w:rsidRPr="00DE6A7D">
        <w:rPr>
          <w:rFonts w:ascii="Times New Roman" w:hAnsi="Times New Roman"/>
          <w:bCs/>
          <w:sz w:val="24"/>
          <w:szCs w:val="24"/>
          <w:lang w:val="en-GB"/>
        </w:rPr>
        <w:sym w:font="Wingdings" w:char="F0E0"/>
      </w:r>
      <w:r w:rsidRPr="00DE6A7D">
        <w:rPr>
          <w:rFonts w:ascii="Times New Roman" w:hAnsi="Times New Roman"/>
          <w:bCs/>
          <w:sz w:val="24"/>
          <w:szCs w:val="24"/>
          <w:lang w:val="en-GB"/>
        </w:rPr>
        <w:t xml:space="preserve"> wrong people: mainstream customers are reliably accurate when it comes to assessing the potential of sustaining technology but are reliably inaccurate when it comes to assessing the potential of disruptive technologies.</w:t>
      </w:r>
      <w:r w:rsidRPr="00DE6A7D">
        <w:rPr>
          <w:rFonts w:ascii="Times New Roman" w:hAnsi="Times New Roman"/>
          <w:bCs/>
          <w:sz w:val="24"/>
          <w:szCs w:val="24"/>
          <w:lang w:val="en-GB"/>
        </w:rPr>
        <w:br/>
      </w:r>
      <w:r w:rsidRPr="00DE6A7D">
        <w:rPr>
          <w:rFonts w:ascii="Times New Roman" w:hAnsi="Times New Roman"/>
          <w:bCs/>
          <w:sz w:val="24"/>
          <w:szCs w:val="24"/>
          <w:lang w:val="en-GB"/>
        </w:rPr>
        <w:sym w:font="Wingdings" w:char="F0E0"/>
      </w:r>
      <w:r w:rsidRPr="00DE6A7D">
        <w:rPr>
          <w:rFonts w:ascii="Times New Roman" w:hAnsi="Times New Roman"/>
          <w:bCs/>
          <w:sz w:val="24"/>
          <w:szCs w:val="24"/>
          <w:lang w:val="en-GB"/>
        </w:rPr>
        <w:t xml:space="preserve"> wrong questions: </w:t>
      </w:r>
      <w:r w:rsidRPr="00DE6A7D">
        <w:rPr>
          <w:rFonts w:ascii="Times New Roman" w:hAnsi="Times New Roman"/>
          <w:sz w:val="24"/>
          <w:szCs w:val="24"/>
          <w:lang w:val="en-GB"/>
        </w:rPr>
        <w:t xml:space="preserve">compare the anticipated rate of performance of the new technology with that of the established technology.  </w:t>
      </w:r>
      <w:r w:rsidRPr="00DE6A7D">
        <w:rPr>
          <w:rFonts w:ascii="Times New Roman" w:hAnsi="Times New Roman"/>
          <w:sz w:val="24"/>
          <w:szCs w:val="24"/>
          <w:lang w:val="en-GB"/>
        </w:rPr>
        <w:br/>
        <w:t>It's the trajectory of the disruptive technology compared with that of the market that is significant.</w:t>
      </w:r>
    </w:p>
    <w:p w:rsidR="00DE6A7D" w:rsidRPr="00DE6A7D" w:rsidRDefault="00DE6A7D" w:rsidP="00DE6A7D">
      <w:pPr>
        <w:spacing w:before="240" w:after="0" w:line="360" w:lineRule="auto"/>
        <w:ind w:left="720"/>
        <w:contextualSpacing/>
        <w:rPr>
          <w:rFonts w:ascii="Times New Roman" w:hAnsi="Times New Roman"/>
          <w:sz w:val="24"/>
          <w:szCs w:val="24"/>
          <w:lang w:val="en-GB"/>
        </w:rPr>
      </w:pPr>
    </w:p>
    <w:p w:rsidR="00DE6A7D" w:rsidRPr="00DE6A7D" w:rsidRDefault="00DE6A7D" w:rsidP="00DE6A7D">
      <w:pPr>
        <w:numPr>
          <w:ilvl w:val="0"/>
          <w:numId w:val="34"/>
        </w:numPr>
        <w:spacing w:before="240" w:after="0" w:line="360" w:lineRule="auto"/>
        <w:contextualSpacing/>
        <w:rPr>
          <w:rFonts w:ascii="Times New Roman" w:hAnsi="Times New Roman"/>
          <w:b/>
          <w:bCs/>
          <w:sz w:val="24"/>
          <w:szCs w:val="24"/>
          <w:lang w:val="en-GB"/>
        </w:rPr>
      </w:pPr>
      <w:r w:rsidRPr="00DE6A7D">
        <w:rPr>
          <w:rFonts w:ascii="Times New Roman" w:hAnsi="Times New Roman"/>
          <w:b/>
          <w:bCs/>
          <w:sz w:val="24"/>
          <w:szCs w:val="24"/>
          <w:lang w:val="en-GB"/>
        </w:rPr>
        <w:t xml:space="preserve">Locate the initial market for the disruptive technology:  </w:t>
      </w:r>
      <w:r w:rsidRPr="00DE6A7D">
        <w:rPr>
          <w:rFonts w:ascii="Times New Roman" w:hAnsi="Times New Roman"/>
          <w:sz w:val="24"/>
          <w:szCs w:val="24"/>
          <w:lang w:val="en-GB"/>
        </w:rPr>
        <w:t xml:space="preserve">If the manager has found that the technology is disruptive and strategically critical, he has to locate the market. Market research is not a good tool to locate the market. Because disruptive technologies signal the emergence of new markets, the manager must create information about such market: </w:t>
      </w:r>
      <w:r w:rsidRPr="00DE6A7D">
        <w:rPr>
          <w:rFonts w:ascii="Times New Roman" w:hAnsi="Times New Roman"/>
          <w:i/>
          <w:sz w:val="24"/>
          <w:szCs w:val="24"/>
          <w:lang w:val="en-GB"/>
        </w:rPr>
        <w:t>who the customers will be, which dimensions of product performance will matter most to which customers, what the right price points will be.</w:t>
      </w:r>
      <w:r w:rsidRPr="00DE6A7D">
        <w:rPr>
          <w:rFonts w:ascii="Times New Roman" w:hAnsi="Times New Roman"/>
          <w:i/>
          <w:sz w:val="24"/>
          <w:szCs w:val="24"/>
          <w:lang w:val="en-GB"/>
        </w:rPr>
        <w:br/>
      </w:r>
      <w:r w:rsidRPr="00DE6A7D">
        <w:rPr>
          <w:rFonts w:ascii="Times New Roman" w:hAnsi="Times New Roman"/>
          <w:sz w:val="24"/>
          <w:szCs w:val="24"/>
          <w:lang w:val="en-GB"/>
        </w:rPr>
        <w:t xml:space="preserve"> They can create this information by experimenting with the product and the market. For established companies undertaking such experiments are very difficult. By letting start-ups (funded by the company of without connection to the company) conduct the experiments established companies can probe a market for disruptive technologies.</w:t>
      </w:r>
      <w:r w:rsidRPr="00DE6A7D">
        <w:rPr>
          <w:rFonts w:ascii="Times New Roman" w:hAnsi="Times New Roman"/>
          <w:b/>
          <w:bCs/>
          <w:sz w:val="24"/>
          <w:szCs w:val="24"/>
          <w:lang w:val="en-GB"/>
        </w:rPr>
        <w:t xml:space="preserve"> </w:t>
      </w:r>
      <w:r w:rsidRPr="00DE6A7D">
        <w:rPr>
          <w:rFonts w:ascii="Times New Roman" w:hAnsi="Times New Roman"/>
          <w:sz w:val="24"/>
          <w:szCs w:val="24"/>
          <w:lang w:val="en-GB"/>
        </w:rPr>
        <w:t xml:space="preserve">They are good to rolling with the punches, changing product and market strategies in response to feedback from the market. (ex: IBM  let Apple, Commodore ad Tandy define the laptop and then, aggressively entered the market) </w:t>
      </w:r>
      <w:r w:rsidRPr="00DE6A7D">
        <w:rPr>
          <w:rFonts w:ascii="Times New Roman" w:hAnsi="Times New Roman"/>
          <w:i/>
          <w:iCs/>
          <w:sz w:val="24"/>
          <w:szCs w:val="24"/>
          <w:lang w:val="en-GB"/>
        </w:rPr>
        <w:t>Strategy of being second to invent</w:t>
      </w:r>
      <w:r w:rsidRPr="00DE6A7D">
        <w:rPr>
          <w:rFonts w:ascii="Times New Roman" w:hAnsi="Times New Roman"/>
          <w:sz w:val="24"/>
          <w:szCs w:val="24"/>
          <w:lang w:val="en-GB"/>
        </w:rPr>
        <w:t>.</w:t>
      </w:r>
    </w:p>
    <w:p w:rsidR="00DE6A7D" w:rsidRPr="00DE6A7D" w:rsidRDefault="00DE6A7D" w:rsidP="00DE6A7D">
      <w:pPr>
        <w:spacing w:before="240" w:after="0" w:line="360" w:lineRule="auto"/>
        <w:ind w:left="720"/>
        <w:contextualSpacing/>
        <w:rPr>
          <w:rFonts w:ascii="Times New Roman" w:hAnsi="Times New Roman"/>
          <w:b/>
          <w:bCs/>
          <w:sz w:val="24"/>
          <w:szCs w:val="24"/>
          <w:lang w:val="en-GB"/>
        </w:rPr>
      </w:pPr>
    </w:p>
    <w:p w:rsidR="00DE6A7D" w:rsidRPr="00DE6A7D" w:rsidRDefault="00DE6A7D" w:rsidP="00DE6A7D">
      <w:pPr>
        <w:numPr>
          <w:ilvl w:val="0"/>
          <w:numId w:val="34"/>
        </w:numPr>
        <w:spacing w:before="240" w:after="0" w:line="360" w:lineRule="auto"/>
        <w:contextualSpacing/>
        <w:rPr>
          <w:rFonts w:ascii="Times New Roman" w:hAnsi="Times New Roman"/>
          <w:b/>
          <w:bCs/>
          <w:sz w:val="24"/>
          <w:szCs w:val="24"/>
          <w:lang w:val="en-GB"/>
        </w:rPr>
      </w:pPr>
      <w:r w:rsidRPr="00DE6A7D">
        <w:rPr>
          <w:rFonts w:ascii="Times New Roman" w:hAnsi="Times New Roman"/>
          <w:b/>
          <w:bCs/>
          <w:sz w:val="24"/>
          <w:szCs w:val="24"/>
          <w:lang w:val="en-GB"/>
        </w:rPr>
        <w:t xml:space="preserve">Place responsibility for building a disruptive-technology business in an independent organization: </w:t>
      </w:r>
      <w:r w:rsidRPr="00DE6A7D">
        <w:rPr>
          <w:rFonts w:ascii="Times New Roman" w:hAnsi="Times New Roman"/>
          <w:bCs/>
          <w:sz w:val="24"/>
          <w:szCs w:val="24"/>
          <w:lang w:val="en-GB"/>
        </w:rPr>
        <w:t xml:space="preserve">It is necessary to create a separate organization only when the disruptive technology has a lower profit margin than the mainstream business. It must serve the unique needs of a new set of customers. </w:t>
      </w:r>
    </w:p>
    <w:p w:rsidR="00DE6A7D" w:rsidRPr="00DE6A7D" w:rsidRDefault="00DE6A7D" w:rsidP="00DE6A7D">
      <w:pPr>
        <w:spacing w:before="240" w:after="0" w:line="360" w:lineRule="auto"/>
        <w:ind w:left="720"/>
        <w:contextualSpacing/>
        <w:rPr>
          <w:rFonts w:ascii="Times New Roman" w:hAnsi="Times New Roman"/>
          <w:b/>
          <w:bCs/>
          <w:sz w:val="24"/>
          <w:szCs w:val="24"/>
          <w:lang w:val="en-GB"/>
        </w:rPr>
      </w:pPr>
    </w:p>
    <w:p w:rsidR="00DE6A7D" w:rsidRPr="00DE6A7D" w:rsidRDefault="00DE6A7D" w:rsidP="00DE6A7D">
      <w:pPr>
        <w:numPr>
          <w:ilvl w:val="0"/>
          <w:numId w:val="34"/>
        </w:numPr>
        <w:spacing w:before="240" w:after="0" w:line="360" w:lineRule="auto"/>
        <w:contextualSpacing/>
        <w:rPr>
          <w:rFonts w:ascii="Times New Roman" w:hAnsi="Times New Roman"/>
          <w:b/>
          <w:bCs/>
          <w:sz w:val="24"/>
          <w:szCs w:val="24"/>
          <w:lang w:val="en-GB"/>
        </w:rPr>
      </w:pPr>
      <w:r w:rsidRPr="00DE6A7D">
        <w:rPr>
          <w:rFonts w:ascii="Times New Roman" w:hAnsi="Times New Roman"/>
          <w:b/>
          <w:bCs/>
          <w:sz w:val="24"/>
          <w:szCs w:val="24"/>
          <w:lang w:val="en-GB"/>
        </w:rPr>
        <w:t xml:space="preserve">Keep the disruptive organization independent : </w:t>
      </w:r>
      <w:r w:rsidRPr="00DE6A7D">
        <w:rPr>
          <w:rFonts w:ascii="Times New Roman" w:hAnsi="Times New Roman"/>
          <w:sz w:val="24"/>
          <w:szCs w:val="24"/>
          <w:lang w:val="en-GB"/>
        </w:rPr>
        <w:t>The managers assume that once a spin-off has become commercially viable in a new market, it should be integrated into the mainstream organization. This can be disastrous. Companies must give managers of disruptive innovation free rein to realize the technology’s full potential (even if it means ultimately killing the mainstream business). For the corporation to live, it must be willing to see business units die. If the corporation doesn't kill them off itself, competitors will.</w:t>
      </w:r>
    </w:p>
    <w:p w:rsidR="00DE6A7D" w:rsidRPr="00DE6A7D" w:rsidRDefault="00DE6A7D" w:rsidP="00DE6A7D">
      <w:pPr>
        <w:rPr>
          <w:lang w:val="en-GB"/>
        </w:rPr>
      </w:pPr>
    </w:p>
    <w:p w:rsidR="009C2B3C" w:rsidRDefault="009C2B3C">
      <w:pPr>
        <w:rPr>
          <w:lang w:val="en-US"/>
        </w:rPr>
      </w:pPr>
      <w:r>
        <w:rPr>
          <w:lang w:val="en-US"/>
        </w:rPr>
        <w:br w:type="page"/>
      </w:r>
    </w:p>
    <w:p w:rsidR="009C2B3C" w:rsidRDefault="009C2B3C" w:rsidP="009C2B3C">
      <w:pPr>
        <w:pStyle w:val="Kop1"/>
        <w:rPr>
          <w:lang w:val="en-US"/>
        </w:rPr>
      </w:pPr>
      <w:bookmarkStart w:id="16" w:name="_Toc248402078"/>
      <w:r w:rsidRPr="00063FBD">
        <w:rPr>
          <w:lang w:val="en-US"/>
        </w:rPr>
        <w:t>Summary paper 14</w:t>
      </w:r>
      <w:bookmarkEnd w:id="16"/>
    </w:p>
    <w:p w:rsidR="000F4940" w:rsidRPr="000F4940" w:rsidRDefault="000F4940" w:rsidP="000F4940">
      <w:pPr>
        <w:rPr>
          <w:lang w:val="en-US"/>
        </w:rPr>
      </w:pPr>
    </w:p>
    <w:p w:rsidR="009C2B3C" w:rsidRPr="000F4940" w:rsidRDefault="009C2B3C" w:rsidP="000F4940">
      <w:pPr>
        <w:rPr>
          <w:b/>
          <w:sz w:val="26"/>
          <w:szCs w:val="26"/>
          <w:lang w:val="en-US"/>
        </w:rPr>
      </w:pPr>
      <w:r w:rsidRPr="000F4940">
        <w:rPr>
          <w:b/>
          <w:sz w:val="26"/>
          <w:szCs w:val="26"/>
          <w:lang w:val="en-US"/>
        </w:rPr>
        <w:t>Organizing for continuous innovation: on the sustainability of ambidextrous organizations</w:t>
      </w:r>
    </w:p>
    <w:p w:rsidR="009C2B3C" w:rsidRPr="000F4940" w:rsidRDefault="009C2B3C" w:rsidP="000F4940">
      <w:pPr>
        <w:rPr>
          <w:b/>
          <w:sz w:val="26"/>
          <w:szCs w:val="26"/>
          <w:lang w:val="en-US"/>
        </w:rPr>
      </w:pPr>
      <w:r w:rsidRPr="000F4940">
        <w:rPr>
          <w:b/>
          <w:sz w:val="26"/>
          <w:szCs w:val="26"/>
          <w:lang w:val="en-US"/>
        </w:rPr>
        <w:t>Bart Van looy, Thierry Martens and Koenraad Debackere (2005)</w:t>
      </w:r>
    </w:p>
    <w:p w:rsidR="009C2B3C" w:rsidRPr="00063FBD" w:rsidRDefault="009C2B3C" w:rsidP="009C2B3C">
      <w:pPr>
        <w:rPr>
          <w:lang w:val="en-US"/>
        </w:rPr>
      </w:pPr>
      <w:r w:rsidRPr="00063FBD">
        <w:rPr>
          <w:lang w:val="en-US"/>
        </w:rPr>
        <w:t>__________________________________________________________________________________</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rPr>
          <w:rFonts w:ascii="Times New Roman" w:hAnsi="Times New Roman"/>
          <w:bCs/>
          <w:sz w:val="24"/>
          <w:szCs w:val="24"/>
          <w:lang w:val="en-GB"/>
        </w:rPr>
      </w:pPr>
      <w:r w:rsidRPr="009C2B3C">
        <w:rPr>
          <w:rFonts w:ascii="Times New Roman" w:hAnsi="Times New Roman"/>
          <w:bCs/>
          <w:sz w:val="24"/>
          <w:szCs w:val="24"/>
          <w:lang w:val="en-GB"/>
        </w:rPr>
        <w:t xml:space="preserve">Compared to organizations that focus on the most profitable part of the portfolio, ambidextrous organizations (encountering additional organizational costs) tend to be - ceteris paribus - inferior in terms of financial returns. </w:t>
      </w:r>
    </w:p>
    <w:p w:rsidR="009C2B3C" w:rsidRPr="009C2B3C" w:rsidRDefault="009C2B3C" w:rsidP="009C2B3C">
      <w:pPr>
        <w:spacing w:after="0" w:line="360" w:lineRule="auto"/>
        <w:rPr>
          <w:rFonts w:ascii="Times New Roman" w:hAnsi="Times New Roman"/>
          <w:b/>
          <w:bCs/>
          <w:sz w:val="24"/>
          <w:szCs w:val="24"/>
          <w:u w:val="single"/>
          <w:lang w:val="en-GB"/>
        </w:rPr>
      </w:pP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b/>
          <w:bCs/>
          <w:sz w:val="24"/>
          <w:szCs w:val="24"/>
          <w:u w:val="single"/>
          <w:lang w:val="en-GB"/>
        </w:rPr>
        <w:t>Question :</w:t>
      </w:r>
      <w:r w:rsidRPr="009C2B3C">
        <w:rPr>
          <w:rFonts w:ascii="Times New Roman" w:hAnsi="Times New Roman"/>
          <w:sz w:val="24"/>
          <w:szCs w:val="24"/>
          <w:lang w:val="en-GB"/>
        </w:rPr>
        <w:t xml:space="preserve">   Under wich conditions ambidextrous organizations are able to outperform focused firms and by doing so ensure their sustainability?</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sz w:val="24"/>
          <w:szCs w:val="24"/>
          <w:lang w:val="en-GB"/>
        </w:rPr>
        <w:t>Innnovation is crucial for the long-term survival and growth of the firm. At the same time technological innovation can be seen as one of the critical driving forces behind elevating the economic well-being of people and nations.</w:t>
      </w:r>
    </w:p>
    <w:p w:rsidR="009C2B3C" w:rsidRPr="009C2B3C" w:rsidRDefault="00430E5D" w:rsidP="009C2B3C">
      <w:pPr>
        <w:spacing w:after="0" w:line="360" w:lineRule="auto"/>
        <w:rPr>
          <w:rFonts w:ascii="Times New Roman" w:hAnsi="Times New Roman"/>
          <w:sz w:val="24"/>
          <w:szCs w:val="24"/>
          <w:lang w:val="en-GB"/>
        </w:rPr>
      </w:pPr>
      <w:r>
        <w:rPr>
          <w:rFonts w:ascii="Times New Roman" w:hAnsi="Times New Roman"/>
          <w:noProof/>
          <w:sz w:val="24"/>
          <w:szCs w:val="24"/>
          <w:lang w:val="en-US"/>
        </w:rPr>
        <mc:AlternateContent>
          <mc:Choice Requires="wps">
            <w:drawing>
              <wp:anchor distT="0" distB="0" distL="114300" distR="114300" simplePos="0" relativeHeight="251662336" behindDoc="0" locked="0" layoutInCell="1" allowOverlap="1">
                <wp:simplePos x="0" y="0"/>
                <wp:positionH relativeFrom="column">
                  <wp:posOffset>2938780</wp:posOffset>
                </wp:positionH>
                <wp:positionV relativeFrom="paragraph">
                  <wp:posOffset>85725</wp:posOffset>
                </wp:positionV>
                <wp:extent cx="285750" cy="1133475"/>
                <wp:effectExtent l="5080" t="9525" r="13970" b="9525"/>
                <wp:wrapNone/>
                <wp:docPr id="3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1133475"/>
                        </a:xfrm>
                        <a:prstGeom prst="rightBrace">
                          <a:avLst>
                            <a:gd name="adj1" fmla="val 3305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 o:spid="_x0000_s1026" type="#_x0000_t88" style="position:absolute;margin-left:231.4pt;margin-top:6.75pt;width:22.5pt;height:8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"/>
            </w:pict>
          </mc:Fallback>
        </mc:AlternateContent>
      </w:r>
    </w:p>
    <w:p w:rsidR="009C2B3C" w:rsidRPr="009C2B3C" w:rsidRDefault="009C2B3C" w:rsidP="009C2B3C">
      <w:pPr>
        <w:spacing w:after="0" w:line="360" w:lineRule="auto"/>
        <w:rPr>
          <w:rFonts w:ascii="Times New Roman" w:hAnsi="Times New Roman"/>
          <w:bCs/>
          <w:sz w:val="24"/>
          <w:szCs w:val="24"/>
          <w:lang w:val="en-GB"/>
        </w:rPr>
      </w:pPr>
      <w:r w:rsidRPr="009C2B3C">
        <w:rPr>
          <w:rFonts w:ascii="Times New Roman" w:hAnsi="Times New Roman"/>
          <w:bCs/>
          <w:sz w:val="24"/>
          <w:szCs w:val="24"/>
          <w:lang w:val="en-GB"/>
        </w:rPr>
        <w:t xml:space="preserve">Exploitation </w:t>
      </w:r>
      <w:r w:rsidRPr="009C2B3C">
        <w:rPr>
          <w:rFonts w:ascii="Times New Roman" w:hAnsi="Times New Roman"/>
          <w:bCs/>
          <w:sz w:val="24"/>
          <w:szCs w:val="24"/>
          <w:lang w:val="en-GB"/>
        </w:rPr>
        <w:sym w:font="Wingdings" w:char="F0F3"/>
      </w:r>
      <w:r w:rsidRPr="009C2B3C">
        <w:rPr>
          <w:rFonts w:ascii="Times New Roman" w:hAnsi="Times New Roman"/>
          <w:bCs/>
          <w:sz w:val="24"/>
          <w:szCs w:val="24"/>
          <w:lang w:val="en-GB"/>
        </w:rPr>
        <w:t xml:space="preserve"> Exploration                                         organizations trying to achieve both </w:t>
      </w:r>
      <w:r w:rsidRPr="009C2B3C">
        <w:rPr>
          <w:rFonts w:ascii="Times New Roman" w:hAnsi="Times New Roman"/>
          <w:bCs/>
          <w:sz w:val="24"/>
          <w:szCs w:val="24"/>
          <w:lang w:val="en-GB"/>
        </w:rPr>
        <w:br/>
        <w:t xml:space="preserve">Incremental innovations </w:t>
      </w:r>
      <w:r w:rsidRPr="009C2B3C">
        <w:rPr>
          <w:rFonts w:ascii="Times New Roman" w:hAnsi="Times New Roman"/>
          <w:bCs/>
          <w:sz w:val="24"/>
          <w:szCs w:val="24"/>
          <w:lang w:val="en-GB"/>
        </w:rPr>
        <w:sym w:font="Wingdings" w:char="F0F3"/>
      </w:r>
      <w:r w:rsidRPr="009C2B3C">
        <w:rPr>
          <w:rFonts w:ascii="Times New Roman" w:hAnsi="Times New Roman"/>
          <w:bCs/>
          <w:sz w:val="24"/>
          <w:szCs w:val="24"/>
          <w:lang w:val="en-GB"/>
        </w:rPr>
        <w:t xml:space="preserve"> Radical innovations          types of activities are confronted with</w:t>
      </w:r>
      <w:r w:rsidRPr="009C2B3C">
        <w:rPr>
          <w:rFonts w:ascii="Times New Roman" w:hAnsi="Times New Roman"/>
          <w:bCs/>
          <w:sz w:val="24"/>
          <w:szCs w:val="24"/>
          <w:lang w:val="en-GB"/>
        </w:rPr>
        <w:br/>
        <w:t xml:space="preserve">flexibility </w:t>
      </w:r>
      <w:r w:rsidRPr="009C2B3C">
        <w:rPr>
          <w:rFonts w:ascii="Times New Roman" w:hAnsi="Times New Roman"/>
          <w:bCs/>
          <w:sz w:val="24"/>
          <w:szCs w:val="24"/>
          <w:lang w:val="en-GB"/>
        </w:rPr>
        <w:sym w:font="Wingdings" w:char="F0F3"/>
      </w:r>
      <w:r w:rsidRPr="009C2B3C">
        <w:rPr>
          <w:rFonts w:ascii="Times New Roman" w:hAnsi="Times New Roman"/>
          <w:bCs/>
          <w:sz w:val="24"/>
          <w:szCs w:val="24"/>
          <w:lang w:val="en-GB"/>
        </w:rPr>
        <w:t xml:space="preserve"> commitment                                             the challenge of reconciling conflicting</w:t>
      </w:r>
      <w:r w:rsidRPr="009C2B3C">
        <w:rPr>
          <w:rFonts w:ascii="Times New Roman" w:hAnsi="Times New Roman"/>
          <w:bCs/>
          <w:sz w:val="24"/>
          <w:szCs w:val="24"/>
          <w:lang w:val="en-GB"/>
        </w:rPr>
        <w:br/>
        <w:t xml:space="preserve">divergent behaviour </w:t>
      </w:r>
      <w:r w:rsidRPr="009C2B3C">
        <w:rPr>
          <w:rFonts w:ascii="Times New Roman" w:hAnsi="Times New Roman"/>
          <w:bCs/>
          <w:sz w:val="24"/>
          <w:szCs w:val="24"/>
          <w:lang w:val="en-GB"/>
        </w:rPr>
        <w:sym w:font="Wingdings" w:char="F0F3"/>
      </w:r>
      <w:r w:rsidRPr="009C2B3C">
        <w:rPr>
          <w:rFonts w:ascii="Times New Roman" w:hAnsi="Times New Roman"/>
          <w:bCs/>
          <w:sz w:val="24"/>
          <w:szCs w:val="24"/>
          <w:lang w:val="en-GB"/>
        </w:rPr>
        <w:t xml:space="preserve"> convergent behaviour              requirements: ≠ in technology </w:t>
      </w:r>
    </w:p>
    <w:p w:rsidR="009C2B3C" w:rsidRPr="009C2B3C" w:rsidRDefault="009C2B3C" w:rsidP="009C2B3C">
      <w:pPr>
        <w:spacing w:after="0" w:line="360" w:lineRule="auto"/>
        <w:rPr>
          <w:rFonts w:ascii="Times New Roman" w:hAnsi="Times New Roman"/>
          <w:bCs/>
          <w:sz w:val="24"/>
          <w:szCs w:val="24"/>
          <w:lang w:val="en-GB"/>
        </w:rPr>
      </w:pPr>
      <w:r w:rsidRPr="009C2B3C">
        <w:rPr>
          <w:rFonts w:ascii="Times New Roman" w:hAnsi="Times New Roman"/>
          <w:bCs/>
          <w:sz w:val="24"/>
          <w:szCs w:val="24"/>
          <w:lang w:val="en-GB"/>
        </w:rPr>
        <w:t xml:space="preserve">Path creation </w:t>
      </w:r>
      <w:r w:rsidRPr="009C2B3C">
        <w:rPr>
          <w:rFonts w:ascii="Times New Roman" w:hAnsi="Times New Roman"/>
          <w:bCs/>
          <w:sz w:val="24"/>
          <w:szCs w:val="24"/>
          <w:lang w:val="en-GB"/>
        </w:rPr>
        <w:sym w:font="Wingdings" w:char="F0F3"/>
      </w:r>
      <w:r w:rsidRPr="009C2B3C">
        <w:rPr>
          <w:rFonts w:ascii="Times New Roman" w:hAnsi="Times New Roman"/>
          <w:bCs/>
          <w:sz w:val="24"/>
          <w:szCs w:val="24"/>
          <w:lang w:val="en-GB"/>
        </w:rPr>
        <w:t xml:space="preserve"> path dependence                                 and ≠ in market maturation</w:t>
      </w:r>
    </w:p>
    <w:p w:rsidR="009C2B3C" w:rsidRPr="009C2B3C" w:rsidRDefault="009C2B3C" w:rsidP="009C2B3C">
      <w:pPr>
        <w:spacing w:after="0" w:line="360" w:lineRule="auto"/>
        <w:ind w:left="720"/>
        <w:contextualSpacing/>
        <w:rPr>
          <w:rFonts w:ascii="Times New Roman" w:hAnsi="Times New Roman"/>
          <w:sz w:val="24"/>
          <w:szCs w:val="24"/>
          <w:lang w:val="en-GB"/>
        </w:rPr>
      </w:pPr>
    </w:p>
    <w:p w:rsidR="009C2B3C" w:rsidRPr="009C2B3C" w:rsidRDefault="009C2B3C" w:rsidP="009C2B3C">
      <w:pPr>
        <w:spacing w:after="0" w:line="360" w:lineRule="auto"/>
        <w:contextualSpacing/>
        <w:rPr>
          <w:rFonts w:ascii="Times New Roman" w:hAnsi="Times New Roman"/>
          <w:sz w:val="24"/>
          <w:szCs w:val="24"/>
          <w:lang w:val="en-GB"/>
        </w:rPr>
      </w:pPr>
      <w:r w:rsidRPr="009C2B3C">
        <w:rPr>
          <w:rFonts w:ascii="Times New Roman" w:hAnsi="Times New Roman"/>
          <w:sz w:val="24"/>
          <w:szCs w:val="24"/>
          <w:lang w:val="en-GB"/>
        </w:rPr>
        <w:t xml:space="preserve">Organizations need to find the way to handle these tensions. Brown &amp; Eisenhardt propose the notion of </w:t>
      </w:r>
      <w:r w:rsidRPr="009C2B3C">
        <w:rPr>
          <w:rFonts w:ascii="Times New Roman" w:hAnsi="Times New Roman"/>
          <w:b/>
          <w:bCs/>
          <w:sz w:val="24"/>
          <w:szCs w:val="24"/>
          <w:lang w:val="en-GB"/>
        </w:rPr>
        <w:t>semi- or quasi-structures</w:t>
      </w:r>
      <w:r w:rsidRPr="009C2B3C">
        <w:rPr>
          <w:rFonts w:ascii="Times New Roman" w:hAnsi="Times New Roman"/>
          <w:sz w:val="24"/>
          <w:szCs w:val="24"/>
          <w:lang w:val="en-GB"/>
        </w:rPr>
        <w:t xml:space="preserve">. Christensen &amp; Overdorf propose the notion of </w:t>
      </w:r>
      <w:r w:rsidRPr="009C2B3C">
        <w:rPr>
          <w:rFonts w:ascii="Times New Roman" w:hAnsi="Times New Roman"/>
          <w:b/>
          <w:bCs/>
          <w:sz w:val="24"/>
          <w:szCs w:val="24"/>
          <w:lang w:val="en-GB"/>
        </w:rPr>
        <w:t>ambidextrous organization (AO)</w:t>
      </w:r>
      <w:r w:rsidRPr="009C2B3C">
        <w:rPr>
          <w:rFonts w:ascii="Times New Roman" w:hAnsi="Times New Roman"/>
          <w:sz w:val="24"/>
          <w:szCs w:val="24"/>
          <w:lang w:val="en-GB"/>
        </w:rPr>
        <w:t>.</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ind w:left="426" w:hanging="567"/>
        <w:rPr>
          <w:rFonts w:ascii="Times New Roman" w:hAnsi="Times New Roman"/>
          <w:sz w:val="24"/>
          <w:szCs w:val="24"/>
          <w:lang w:val="en-GB"/>
        </w:rPr>
      </w:pPr>
      <w:r w:rsidRPr="009C2B3C">
        <w:rPr>
          <w:rFonts w:ascii="Times New Roman" w:hAnsi="Times New Roman"/>
          <w:b/>
          <w:bCs/>
          <w:sz w:val="24"/>
          <w:szCs w:val="24"/>
          <w:lang w:val="en-GB"/>
        </w:rPr>
        <w:t xml:space="preserve">AO ● </w:t>
      </w:r>
      <w:r w:rsidRPr="009C2B3C">
        <w:rPr>
          <w:rFonts w:ascii="Times New Roman" w:hAnsi="Times New Roman"/>
          <w:sz w:val="24"/>
          <w:szCs w:val="24"/>
          <w:lang w:val="en-GB"/>
        </w:rPr>
        <w:t xml:space="preserve">presents </w:t>
      </w:r>
      <w:r w:rsidRPr="009C2B3C">
        <w:rPr>
          <w:rFonts w:ascii="Times New Roman" w:hAnsi="Times New Roman"/>
          <w:b/>
          <w:bCs/>
          <w:sz w:val="24"/>
          <w:szCs w:val="24"/>
          <w:lang w:val="en-GB"/>
        </w:rPr>
        <w:t>different activities</w:t>
      </w:r>
      <w:r w:rsidRPr="009C2B3C">
        <w:rPr>
          <w:rFonts w:ascii="Times New Roman" w:hAnsi="Times New Roman"/>
          <w:sz w:val="24"/>
          <w:szCs w:val="24"/>
          <w:lang w:val="en-GB"/>
        </w:rPr>
        <w:t xml:space="preserve"> (with difference in technology and market </w:t>
      </w:r>
      <w:r w:rsidRPr="009C2B3C">
        <w:rPr>
          <w:rFonts w:ascii="Times New Roman" w:hAnsi="Times New Roman"/>
          <w:sz w:val="24"/>
          <w:szCs w:val="24"/>
          <w:lang w:val="en-GB"/>
        </w:rPr>
        <w:br/>
        <w:t xml:space="preserve"> maturation). They may have </w:t>
      </w:r>
      <w:r w:rsidRPr="009C2B3C">
        <w:rPr>
          <w:rFonts w:ascii="Times New Roman" w:hAnsi="Times New Roman"/>
          <w:b/>
          <w:bCs/>
          <w:sz w:val="24"/>
          <w:szCs w:val="24"/>
          <w:lang w:val="en-GB"/>
        </w:rPr>
        <w:t>inferior financial performance</w:t>
      </w:r>
      <w:r w:rsidRPr="009C2B3C">
        <w:rPr>
          <w:rFonts w:ascii="Times New Roman" w:hAnsi="Times New Roman"/>
          <w:sz w:val="24"/>
          <w:szCs w:val="24"/>
          <w:lang w:val="en-GB"/>
        </w:rPr>
        <w:t xml:space="preserve"> than the focus             organizations.</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ind w:left="360"/>
        <w:rPr>
          <w:rFonts w:ascii="Times New Roman" w:hAnsi="Times New Roman"/>
          <w:sz w:val="24"/>
          <w:szCs w:val="24"/>
          <w:lang w:val="en-GB"/>
        </w:rPr>
      </w:pPr>
      <w:r w:rsidRPr="009C2B3C">
        <w:rPr>
          <w:rFonts w:ascii="Times New Roman" w:hAnsi="Times New Roman"/>
          <w:sz w:val="24"/>
          <w:szCs w:val="24"/>
          <w:lang w:val="en-GB"/>
        </w:rPr>
        <w:t xml:space="preserve"> ● imply </w:t>
      </w:r>
      <w:r w:rsidRPr="009C2B3C">
        <w:rPr>
          <w:rFonts w:ascii="Times New Roman" w:hAnsi="Times New Roman"/>
          <w:b/>
          <w:bCs/>
          <w:sz w:val="24"/>
          <w:szCs w:val="24"/>
          <w:lang w:val="en-GB"/>
        </w:rPr>
        <w:t>additional resources</w:t>
      </w:r>
      <w:r w:rsidRPr="009C2B3C">
        <w:rPr>
          <w:rFonts w:ascii="Times New Roman" w:hAnsi="Times New Roman"/>
          <w:sz w:val="24"/>
          <w:szCs w:val="24"/>
          <w:lang w:val="en-GB"/>
        </w:rPr>
        <w:t xml:space="preserve"> because they are more complex in the point of view of     </w:t>
      </w:r>
      <w:r w:rsidRPr="009C2B3C">
        <w:rPr>
          <w:rFonts w:ascii="Times New Roman" w:hAnsi="Times New Roman"/>
          <w:sz w:val="24"/>
          <w:szCs w:val="24"/>
          <w:lang w:val="en-GB"/>
        </w:rPr>
        <w:tab/>
        <w:t xml:space="preserve">management and organization. So, they face the </w:t>
      </w:r>
      <w:r w:rsidRPr="009C2B3C">
        <w:rPr>
          <w:rFonts w:ascii="Times New Roman" w:hAnsi="Times New Roman"/>
          <w:b/>
          <w:bCs/>
          <w:sz w:val="24"/>
          <w:szCs w:val="24"/>
          <w:lang w:val="en-GB"/>
        </w:rPr>
        <w:t xml:space="preserve">risk of being outperformed </w:t>
      </w:r>
      <w:r w:rsidRPr="009C2B3C">
        <w:rPr>
          <w:rFonts w:ascii="Times New Roman" w:hAnsi="Times New Roman"/>
          <w:sz w:val="24"/>
          <w:szCs w:val="24"/>
          <w:lang w:val="en-GB"/>
        </w:rPr>
        <w:t xml:space="preserve">by </w:t>
      </w:r>
      <w:r w:rsidRPr="009C2B3C">
        <w:rPr>
          <w:rFonts w:ascii="Times New Roman" w:hAnsi="Times New Roman"/>
          <w:sz w:val="24"/>
          <w:szCs w:val="24"/>
          <w:lang w:val="en-GB"/>
        </w:rPr>
        <w:tab/>
        <w:t xml:space="preserve">organisations with more focus. </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sz w:val="24"/>
          <w:szCs w:val="24"/>
          <w:lang w:val="en-GB"/>
        </w:rPr>
        <w:t>Exploitation: activities such as refinement, efficiency, selection and implementation. It benefits from homogeneous relational fields. Exploitation thrives on consensus and can be seen as identity confirming.</w:t>
      </w:r>
      <w:r w:rsidRPr="009C2B3C">
        <w:rPr>
          <w:rFonts w:ascii="Times New Roman" w:hAnsi="Times New Roman"/>
          <w:sz w:val="24"/>
          <w:szCs w:val="24"/>
          <w:lang w:val="en-GB"/>
        </w:rPr>
        <w:br/>
        <w:t xml:space="preserve">Exploration: search, variation, experimentation and discovery. It benefits from heterogeneous relation fields. Exploration implies conflict and a redefinition of identities. </w:t>
      </w:r>
    </w:p>
    <w:p w:rsidR="009C2B3C" w:rsidRPr="009C2B3C" w:rsidRDefault="009C2B3C" w:rsidP="009C2B3C">
      <w:pPr>
        <w:spacing w:after="0" w:line="360" w:lineRule="auto"/>
        <w:ind w:left="66"/>
        <w:rPr>
          <w:rFonts w:ascii="Times New Roman" w:hAnsi="Times New Roman"/>
          <w:sz w:val="24"/>
          <w:szCs w:val="24"/>
          <w:lang w:val="en-GB"/>
        </w:rPr>
      </w:pPr>
    </w:p>
    <w:p w:rsidR="009C2B3C" w:rsidRPr="009C2B3C" w:rsidRDefault="009C2B3C" w:rsidP="009C2B3C">
      <w:pPr>
        <w:spacing w:after="0" w:line="360" w:lineRule="auto"/>
        <w:ind w:left="66"/>
        <w:rPr>
          <w:rFonts w:ascii="Times New Roman" w:hAnsi="Times New Roman"/>
          <w:b/>
          <w:sz w:val="24"/>
          <w:szCs w:val="24"/>
          <w:lang w:val="en-GB"/>
        </w:rPr>
      </w:pPr>
    </w:p>
    <w:p w:rsidR="009C2B3C" w:rsidRPr="009C2B3C" w:rsidRDefault="009C2B3C" w:rsidP="009C2B3C">
      <w:pPr>
        <w:spacing w:after="0" w:line="360" w:lineRule="auto"/>
        <w:rPr>
          <w:rFonts w:ascii="Times New Roman" w:hAnsi="Times New Roman"/>
          <w:b/>
          <w:sz w:val="24"/>
          <w:szCs w:val="24"/>
          <w:lang w:val="en-GB"/>
        </w:rPr>
      </w:pPr>
      <w:r w:rsidRPr="009C2B3C">
        <w:rPr>
          <w:rFonts w:ascii="Times New Roman" w:hAnsi="Times New Roman"/>
          <w:b/>
          <w:sz w:val="24"/>
          <w:szCs w:val="24"/>
          <w:u w:val="single"/>
          <w:lang w:val="en-GB"/>
        </w:rPr>
        <w:t>Methodological approach</w:t>
      </w:r>
      <w:r w:rsidRPr="009C2B3C">
        <w:rPr>
          <w:rFonts w:ascii="Times New Roman" w:hAnsi="Times New Roman"/>
          <w:b/>
          <w:sz w:val="24"/>
          <w:szCs w:val="24"/>
          <w:lang w:val="en-GB"/>
        </w:rPr>
        <w:t>:</w:t>
      </w: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sz w:val="24"/>
          <w:szCs w:val="24"/>
          <w:lang w:val="en-GB"/>
        </w:rPr>
        <w:t xml:space="preserve">They compare an ambidextrous or diversified firm with the firm who focus on only one type of activity. These findings obtained by analysing this simplified represenation are highly informative for understanding the financial dynamics of ambidextrous organizations. </w:t>
      </w: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b/>
          <w:sz w:val="24"/>
          <w:szCs w:val="24"/>
          <w:lang w:val="en-GB"/>
        </w:rPr>
        <w:t>1.</w:t>
      </w:r>
      <w:r w:rsidRPr="009C2B3C">
        <w:rPr>
          <w:rFonts w:ascii="Times New Roman" w:hAnsi="Times New Roman"/>
          <w:sz w:val="24"/>
          <w:szCs w:val="24"/>
          <w:lang w:val="en-GB"/>
        </w:rPr>
        <w:t xml:space="preserve"> The technology life-cycle affecting the amount of value created in a given time period.</w:t>
      </w:r>
      <w:r w:rsidRPr="009C2B3C">
        <w:rPr>
          <w:rFonts w:ascii="Times New Roman" w:hAnsi="Times New Roman"/>
          <w:sz w:val="24"/>
          <w:szCs w:val="24"/>
          <w:lang w:val="en-GB"/>
        </w:rPr>
        <w:br/>
      </w:r>
      <w:r w:rsidRPr="009C2B3C">
        <w:rPr>
          <w:rFonts w:ascii="Times New Roman" w:hAnsi="Times New Roman"/>
          <w:b/>
          <w:sz w:val="24"/>
          <w:szCs w:val="24"/>
          <w:lang w:val="en-GB"/>
        </w:rPr>
        <w:t>2.</w:t>
      </w:r>
      <w:r w:rsidRPr="009C2B3C">
        <w:rPr>
          <w:rFonts w:ascii="Times New Roman" w:hAnsi="Times New Roman"/>
          <w:sz w:val="24"/>
          <w:szCs w:val="24"/>
          <w:lang w:val="en-GB"/>
        </w:rPr>
        <w:t xml:space="preserve"> The resources needed to organize and manage the diversity entailed within ambidextrous organizations.</w:t>
      </w:r>
      <w:r w:rsidRPr="009C2B3C">
        <w:rPr>
          <w:rFonts w:ascii="Times New Roman" w:hAnsi="Times New Roman"/>
          <w:sz w:val="24"/>
          <w:szCs w:val="24"/>
          <w:lang w:val="en-GB"/>
        </w:rPr>
        <w:br/>
      </w:r>
      <w:r w:rsidRPr="009C2B3C">
        <w:rPr>
          <w:rFonts w:ascii="Times New Roman" w:hAnsi="Times New Roman"/>
          <w:b/>
          <w:sz w:val="24"/>
          <w:szCs w:val="24"/>
          <w:lang w:val="en-GB"/>
        </w:rPr>
        <w:t>3.</w:t>
      </w:r>
      <w:r w:rsidRPr="009C2B3C">
        <w:rPr>
          <w:rFonts w:ascii="Times New Roman" w:hAnsi="Times New Roman"/>
          <w:sz w:val="24"/>
          <w:szCs w:val="24"/>
          <w:lang w:val="en-GB"/>
        </w:rPr>
        <w:t xml:space="preserve"> The resources needed to enact the diversity present within ambidextrous organizational forms.</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rPr>
          <w:rFonts w:ascii="Times New Roman" w:hAnsi="Times New Roman"/>
          <w:i/>
          <w:sz w:val="24"/>
          <w:szCs w:val="24"/>
          <w:lang w:val="en-GB"/>
        </w:rPr>
      </w:pPr>
      <w:r w:rsidRPr="009C2B3C">
        <w:rPr>
          <w:rFonts w:ascii="Times New Roman" w:hAnsi="Times New Roman"/>
          <w:i/>
          <w:sz w:val="24"/>
          <w:szCs w:val="24"/>
          <w:lang w:val="en-GB"/>
        </w:rPr>
        <w:t>See book article 14. In my opinion it is not very relevant for the course.</w:t>
      </w:r>
    </w:p>
    <w:p w:rsidR="009C2B3C" w:rsidRPr="009C2B3C" w:rsidRDefault="009C2B3C" w:rsidP="009C2B3C">
      <w:pPr>
        <w:spacing w:after="0" w:line="360" w:lineRule="auto"/>
        <w:rPr>
          <w:rFonts w:ascii="Times New Roman" w:hAnsi="Times New Roman"/>
          <w:b/>
          <w:bCs/>
          <w:sz w:val="24"/>
          <w:szCs w:val="24"/>
          <w:u w:val="single"/>
          <w:lang w:val="en-GB"/>
        </w:rPr>
      </w:pPr>
    </w:p>
    <w:p w:rsidR="009C2B3C" w:rsidRPr="009C2B3C" w:rsidRDefault="009C2B3C" w:rsidP="009C2B3C">
      <w:pPr>
        <w:spacing w:after="0" w:line="360" w:lineRule="auto"/>
        <w:rPr>
          <w:rFonts w:ascii="Times New Roman" w:hAnsi="Times New Roman"/>
          <w:b/>
          <w:bCs/>
          <w:sz w:val="24"/>
          <w:szCs w:val="24"/>
          <w:u w:val="single"/>
          <w:lang w:val="en-GB"/>
        </w:rPr>
      </w:pPr>
      <w:r w:rsidRPr="009C2B3C">
        <w:rPr>
          <w:rFonts w:ascii="Times New Roman" w:hAnsi="Times New Roman"/>
          <w:b/>
          <w:bCs/>
          <w:sz w:val="24"/>
          <w:szCs w:val="24"/>
          <w:u w:val="single"/>
          <w:lang w:val="en-GB"/>
        </w:rPr>
        <w:t>Conclusion:</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sz w:val="24"/>
          <w:szCs w:val="24"/>
          <w:lang w:val="en-GB"/>
        </w:rPr>
        <w:t xml:space="preserve">Under certain conditions, </w:t>
      </w:r>
      <w:r w:rsidRPr="009C2B3C">
        <w:rPr>
          <w:rFonts w:ascii="Times New Roman" w:hAnsi="Times New Roman"/>
          <w:b/>
          <w:bCs/>
          <w:sz w:val="24"/>
          <w:szCs w:val="24"/>
          <w:lang w:val="en-GB"/>
        </w:rPr>
        <w:t>AO</w:t>
      </w:r>
      <w:r w:rsidRPr="009C2B3C">
        <w:rPr>
          <w:rFonts w:ascii="Times New Roman" w:hAnsi="Times New Roman"/>
          <w:sz w:val="24"/>
          <w:szCs w:val="24"/>
          <w:lang w:val="en-GB"/>
        </w:rPr>
        <w:t xml:space="preserve"> takes on </w:t>
      </w:r>
      <w:r w:rsidRPr="009C2B3C">
        <w:rPr>
          <w:rFonts w:ascii="Times New Roman" w:hAnsi="Times New Roman"/>
          <w:lang w:val="en-GB"/>
        </w:rPr>
        <w:t>a</w:t>
      </w:r>
      <w:r w:rsidRPr="009C2B3C">
        <w:rPr>
          <w:rFonts w:ascii="Times New Roman" w:hAnsi="Times New Roman"/>
          <w:sz w:val="24"/>
          <w:szCs w:val="24"/>
          <w:lang w:val="en-GB"/>
        </w:rPr>
        <w:t xml:space="preserve"> </w:t>
      </w:r>
      <w:r w:rsidRPr="009C2B3C">
        <w:rPr>
          <w:rFonts w:ascii="Times New Roman" w:hAnsi="Times New Roman"/>
          <w:b/>
          <w:bCs/>
          <w:sz w:val="24"/>
          <w:szCs w:val="24"/>
          <w:lang w:val="en-GB"/>
        </w:rPr>
        <w:t>sustainable form</w:t>
      </w:r>
      <w:r w:rsidRPr="009C2B3C">
        <w:rPr>
          <w:rFonts w:ascii="Times New Roman" w:hAnsi="Times New Roman"/>
          <w:sz w:val="24"/>
          <w:szCs w:val="24"/>
          <w:lang w:val="en-GB"/>
        </w:rPr>
        <w:t xml:space="preserve"> whereby sustainability is defined as resulting in overall value creation equal or superior to focused mature firm.</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sz w:val="24"/>
          <w:szCs w:val="24"/>
          <w:lang w:val="en-GB"/>
        </w:rPr>
        <w:t xml:space="preserve">To have a </w:t>
      </w:r>
      <w:r w:rsidRPr="009C2B3C">
        <w:rPr>
          <w:rFonts w:ascii="Times New Roman" w:hAnsi="Times New Roman"/>
          <w:b/>
          <w:bCs/>
          <w:sz w:val="24"/>
          <w:szCs w:val="24"/>
          <w:lang w:val="en-GB"/>
        </w:rPr>
        <w:t>strong performance</w:t>
      </w:r>
      <w:r w:rsidRPr="009C2B3C">
        <w:rPr>
          <w:rFonts w:ascii="Times New Roman" w:hAnsi="Times New Roman"/>
          <w:sz w:val="24"/>
          <w:szCs w:val="24"/>
          <w:lang w:val="en-GB"/>
        </w:rPr>
        <w:t>, different elements play a role:</w:t>
      </w: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b/>
          <w:sz w:val="24"/>
          <w:szCs w:val="24"/>
          <w:lang w:val="en-GB"/>
        </w:rPr>
        <w:t>1</w:t>
      </w:r>
      <w:r w:rsidRPr="009C2B3C">
        <w:rPr>
          <w:rFonts w:ascii="Times New Roman" w:hAnsi="Times New Roman"/>
          <w:sz w:val="24"/>
          <w:szCs w:val="24"/>
          <w:lang w:val="en-GB"/>
        </w:rPr>
        <w:t xml:space="preserve">. </w:t>
      </w:r>
      <w:r w:rsidRPr="009C2B3C">
        <w:rPr>
          <w:rFonts w:ascii="Times New Roman" w:hAnsi="Times New Roman"/>
          <w:sz w:val="24"/>
          <w:szCs w:val="24"/>
          <w:u w:val="single"/>
          <w:lang w:val="en-GB"/>
        </w:rPr>
        <w:t>Adopting longer timeframes.</w:t>
      </w:r>
      <w:r w:rsidRPr="009C2B3C">
        <w:rPr>
          <w:rFonts w:ascii="Times New Roman" w:hAnsi="Times New Roman"/>
          <w:sz w:val="24"/>
          <w:szCs w:val="24"/>
          <w:lang w:val="en-GB"/>
        </w:rPr>
        <w:t xml:space="preserve"> AO have mature and emerging activities so they can compensate the decline of a mature activity (in term of financial returns) by the growth of emerging activities.  Such portfolio effects require longer timeframes. At the same time ambidextrous firms are not outperforming focused firms but they are able to compensate over time the inferior performance of the first phases.</w:t>
      </w:r>
    </w:p>
    <w:p w:rsidR="009C2B3C" w:rsidRPr="009C2B3C" w:rsidRDefault="009C2B3C" w:rsidP="009C2B3C">
      <w:pPr>
        <w:tabs>
          <w:tab w:val="left" w:pos="0"/>
        </w:tabs>
        <w:spacing w:after="0" w:line="360" w:lineRule="auto"/>
        <w:ind w:hanging="284"/>
        <w:rPr>
          <w:rFonts w:ascii="Times New Roman" w:hAnsi="Times New Roman"/>
          <w:sz w:val="24"/>
          <w:szCs w:val="24"/>
          <w:lang w:val="en-GB"/>
        </w:rPr>
      </w:pPr>
      <w:r w:rsidRPr="009C2B3C">
        <w:rPr>
          <w:rFonts w:ascii="Times New Roman" w:hAnsi="Times New Roman"/>
          <w:sz w:val="24"/>
          <w:szCs w:val="24"/>
          <w:lang w:val="en-GB"/>
        </w:rPr>
        <w:t xml:space="preserve">     </w:t>
      </w:r>
      <w:r w:rsidRPr="009C2B3C">
        <w:rPr>
          <w:rFonts w:ascii="Times New Roman" w:hAnsi="Times New Roman"/>
          <w:b/>
          <w:sz w:val="24"/>
          <w:szCs w:val="24"/>
          <w:lang w:val="en-GB"/>
        </w:rPr>
        <w:t>2</w:t>
      </w:r>
      <w:r w:rsidRPr="009C2B3C">
        <w:rPr>
          <w:rFonts w:ascii="Times New Roman" w:hAnsi="Times New Roman"/>
          <w:sz w:val="24"/>
          <w:szCs w:val="24"/>
          <w:lang w:val="en-GB"/>
        </w:rPr>
        <w:t xml:space="preserve">. </w:t>
      </w:r>
      <w:r w:rsidRPr="009C2B3C">
        <w:rPr>
          <w:rFonts w:ascii="Times New Roman" w:hAnsi="Times New Roman"/>
          <w:sz w:val="24"/>
          <w:szCs w:val="24"/>
          <w:u w:val="single"/>
          <w:lang w:val="en-GB"/>
        </w:rPr>
        <w:t>Being able to shift resources across different parts of the portfolio</w:t>
      </w:r>
      <w:r w:rsidRPr="009C2B3C">
        <w:rPr>
          <w:rFonts w:ascii="Times New Roman" w:hAnsi="Times New Roman"/>
          <w:sz w:val="24"/>
          <w:szCs w:val="24"/>
          <w:lang w:val="en-GB"/>
        </w:rPr>
        <w:br/>
      </w:r>
      <w:r w:rsidRPr="009C2B3C">
        <w:rPr>
          <w:rFonts w:ascii="Times New Roman" w:hAnsi="Times New Roman"/>
          <w:b/>
          <w:sz w:val="24"/>
          <w:szCs w:val="24"/>
          <w:lang w:val="en-GB"/>
        </w:rPr>
        <w:t>3.</w:t>
      </w:r>
      <w:r w:rsidRPr="009C2B3C">
        <w:rPr>
          <w:rFonts w:ascii="Times New Roman" w:hAnsi="Times New Roman"/>
          <w:sz w:val="24"/>
          <w:szCs w:val="24"/>
          <w:lang w:val="en-GB"/>
        </w:rPr>
        <w:t xml:space="preserve"> </w:t>
      </w:r>
      <w:r w:rsidRPr="009C2B3C">
        <w:rPr>
          <w:rFonts w:ascii="Times New Roman" w:hAnsi="Times New Roman"/>
          <w:sz w:val="24"/>
          <w:szCs w:val="24"/>
          <w:u w:val="single"/>
          <w:lang w:val="en-GB"/>
        </w:rPr>
        <w:t>Actively pursuing or enacting synergies which might affect both the inclination et the      upper limit of the value curve.</w:t>
      </w:r>
      <w:r w:rsidRPr="009C2B3C">
        <w:rPr>
          <w:rFonts w:ascii="Times New Roman" w:hAnsi="Times New Roman"/>
          <w:sz w:val="24"/>
          <w:szCs w:val="24"/>
          <w:lang w:val="en-GB"/>
        </w:rPr>
        <w:t xml:space="preserve"> If synergies are introduced, then we observe a higher impact on financial returns. Synergies manifest them threefold : </w:t>
      </w:r>
      <w:r w:rsidRPr="009C2B3C">
        <w:rPr>
          <w:rFonts w:ascii="Times New Roman" w:hAnsi="Times New Roman"/>
          <w:sz w:val="24"/>
          <w:szCs w:val="24"/>
          <w:lang w:val="en-GB"/>
        </w:rPr>
        <w:tab/>
      </w:r>
      <w:r w:rsidRPr="009C2B3C">
        <w:rPr>
          <w:rFonts w:ascii="Times New Roman" w:hAnsi="Times New Roman"/>
          <w:sz w:val="24"/>
          <w:szCs w:val="24"/>
          <w:lang w:val="en-GB"/>
        </w:rPr>
        <w:br/>
        <w:t>● flexibility in terms of resource allocation across activities</w:t>
      </w:r>
    </w:p>
    <w:p w:rsidR="009C2B3C" w:rsidRPr="009C2B3C" w:rsidRDefault="009C2B3C" w:rsidP="009C2B3C">
      <w:pPr>
        <w:tabs>
          <w:tab w:val="left" w:pos="0"/>
        </w:tabs>
        <w:spacing w:after="0" w:line="360" w:lineRule="auto"/>
        <w:ind w:hanging="284"/>
        <w:rPr>
          <w:rFonts w:ascii="Times New Roman" w:hAnsi="Times New Roman"/>
          <w:sz w:val="24"/>
          <w:szCs w:val="24"/>
          <w:u w:val="single"/>
          <w:lang w:val="en-GB"/>
        </w:rPr>
      </w:pPr>
      <w:r w:rsidRPr="009C2B3C">
        <w:rPr>
          <w:rFonts w:ascii="Times New Roman" w:hAnsi="Times New Roman"/>
          <w:sz w:val="24"/>
          <w:szCs w:val="24"/>
          <w:lang w:val="en-GB"/>
        </w:rPr>
        <w:t xml:space="preserve">        Benefits: if an organization is able to shift resources from declining parts of the business portfolio to growing parts, financial returns tend to increase rather than decrease. Stated otherwise, reallocation presupposes relatedness or synergy on the level of technologie</w:t>
      </w:r>
      <w:r w:rsidRPr="009C2B3C">
        <w:rPr>
          <w:rFonts w:ascii="Times New Roman" w:hAnsi="Times New Roman"/>
          <w:sz w:val="24"/>
          <w:szCs w:val="24"/>
          <w:lang w:val="en-GB"/>
        </w:rPr>
        <w:br/>
        <w:t>● cross-fertilization affecting market growth rate</w:t>
      </w:r>
      <w:r w:rsidRPr="009C2B3C">
        <w:rPr>
          <w:rFonts w:ascii="Times New Roman" w:hAnsi="Times New Roman"/>
          <w:sz w:val="24"/>
          <w:szCs w:val="24"/>
          <w:lang w:val="en-GB"/>
        </w:rPr>
        <w:br/>
        <w:t>● the overall size of the market: combining resources within two different activities might result in the development of new products and/or market applications affecting the overall size of the attainable market. When AO are able to influence the size of the market, sustainability becomes a non-issue.</w:t>
      </w:r>
    </w:p>
    <w:p w:rsidR="009C2B3C" w:rsidRPr="009C2B3C" w:rsidRDefault="009C2B3C" w:rsidP="009C2B3C">
      <w:pPr>
        <w:spacing w:after="0" w:line="360" w:lineRule="auto"/>
        <w:ind w:left="1065"/>
        <w:contextualSpacing/>
        <w:rPr>
          <w:rFonts w:ascii="Times New Roman" w:hAnsi="Times New Roman"/>
          <w:sz w:val="24"/>
          <w:szCs w:val="24"/>
          <w:lang w:val="en-GB"/>
        </w:rPr>
      </w:pPr>
    </w:p>
    <w:p w:rsidR="009C2B3C" w:rsidRPr="009C2B3C" w:rsidRDefault="009C2B3C" w:rsidP="009C2B3C">
      <w:pPr>
        <w:spacing w:after="0" w:line="360" w:lineRule="auto"/>
        <w:rPr>
          <w:rFonts w:ascii="Times New Roman" w:hAnsi="Times New Roman"/>
          <w:sz w:val="24"/>
          <w:szCs w:val="24"/>
          <w:lang w:val="en-GB"/>
        </w:rPr>
      </w:pPr>
      <w:r w:rsidRPr="009C2B3C">
        <w:rPr>
          <w:rFonts w:ascii="Times New Roman" w:hAnsi="Times New Roman"/>
          <w:sz w:val="24"/>
          <w:szCs w:val="24"/>
          <w:lang w:val="en-GB"/>
        </w:rPr>
        <w:t>Given these observations, tight coupling seems to be as relevant as loose coupling.</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numPr>
          <w:ilvl w:val="0"/>
          <w:numId w:val="36"/>
        </w:numPr>
        <w:spacing w:after="0" w:line="360" w:lineRule="auto"/>
        <w:contextualSpacing/>
        <w:rPr>
          <w:rFonts w:ascii="Times New Roman" w:hAnsi="Times New Roman"/>
          <w:sz w:val="24"/>
          <w:szCs w:val="24"/>
          <w:lang w:val="en-GB"/>
        </w:rPr>
      </w:pPr>
      <w:r w:rsidRPr="009C2B3C">
        <w:rPr>
          <w:rFonts w:ascii="Times New Roman" w:hAnsi="Times New Roman"/>
          <w:sz w:val="24"/>
          <w:szCs w:val="24"/>
          <w:lang w:val="en-GB"/>
        </w:rPr>
        <w:t xml:space="preserve">It's </w:t>
      </w:r>
      <w:r w:rsidRPr="009C2B3C">
        <w:rPr>
          <w:rFonts w:ascii="Times New Roman" w:hAnsi="Times New Roman"/>
          <w:b/>
          <w:bCs/>
          <w:sz w:val="24"/>
          <w:szCs w:val="24"/>
          <w:lang w:val="en-GB"/>
        </w:rPr>
        <w:t>crucial</w:t>
      </w:r>
      <w:r w:rsidRPr="009C2B3C">
        <w:rPr>
          <w:rFonts w:ascii="Times New Roman" w:hAnsi="Times New Roman"/>
          <w:sz w:val="24"/>
          <w:szCs w:val="24"/>
          <w:lang w:val="en-GB"/>
        </w:rPr>
        <w:t xml:space="preserve"> to </w:t>
      </w:r>
      <w:r w:rsidRPr="009C2B3C">
        <w:rPr>
          <w:rFonts w:ascii="Times New Roman" w:hAnsi="Times New Roman"/>
          <w:b/>
          <w:bCs/>
          <w:sz w:val="24"/>
          <w:szCs w:val="24"/>
          <w:lang w:val="en-GB"/>
        </w:rPr>
        <w:t>assess</w:t>
      </w:r>
      <w:r w:rsidRPr="009C2B3C">
        <w:rPr>
          <w:rFonts w:ascii="Times New Roman" w:hAnsi="Times New Roman"/>
          <w:lang w:val="en-GB"/>
        </w:rPr>
        <w:t xml:space="preserve"> </w:t>
      </w:r>
      <w:r w:rsidRPr="009C2B3C">
        <w:rPr>
          <w:rFonts w:ascii="Times New Roman" w:hAnsi="Times New Roman"/>
          <w:sz w:val="24"/>
          <w:szCs w:val="24"/>
          <w:lang w:val="en-GB"/>
        </w:rPr>
        <w:t xml:space="preserve">the potential </w:t>
      </w:r>
      <w:r w:rsidRPr="009C2B3C">
        <w:rPr>
          <w:rFonts w:ascii="Times New Roman" w:hAnsi="Times New Roman"/>
          <w:b/>
          <w:bCs/>
          <w:sz w:val="24"/>
          <w:szCs w:val="24"/>
          <w:lang w:val="en-GB"/>
        </w:rPr>
        <w:t>cross-fertilization effects</w:t>
      </w:r>
      <w:r w:rsidRPr="009C2B3C">
        <w:rPr>
          <w:rFonts w:ascii="Times New Roman" w:hAnsi="Times New Roman"/>
          <w:sz w:val="24"/>
          <w:szCs w:val="24"/>
          <w:lang w:val="en-GB"/>
        </w:rPr>
        <w:t xml:space="preserve"> when defining and developing the </w:t>
      </w:r>
      <w:r w:rsidRPr="009C2B3C">
        <w:rPr>
          <w:rFonts w:ascii="Times New Roman" w:hAnsi="Times New Roman"/>
          <w:b/>
          <w:bCs/>
          <w:sz w:val="24"/>
          <w:szCs w:val="24"/>
          <w:lang w:val="en-GB"/>
        </w:rPr>
        <w:t>portfolio</w:t>
      </w:r>
      <w:r w:rsidRPr="009C2B3C">
        <w:rPr>
          <w:rFonts w:ascii="Times New Roman" w:hAnsi="Times New Roman"/>
          <w:sz w:val="24"/>
          <w:szCs w:val="24"/>
          <w:lang w:val="en-GB"/>
        </w:rPr>
        <w:t xml:space="preserve"> of activities of the AO.</w:t>
      </w:r>
    </w:p>
    <w:p w:rsidR="009C2B3C" w:rsidRPr="009C2B3C" w:rsidRDefault="009C2B3C" w:rsidP="009C2B3C">
      <w:pPr>
        <w:numPr>
          <w:ilvl w:val="0"/>
          <w:numId w:val="36"/>
        </w:numPr>
        <w:spacing w:after="0" w:line="360" w:lineRule="auto"/>
        <w:contextualSpacing/>
        <w:rPr>
          <w:rFonts w:ascii="Times New Roman" w:hAnsi="Times New Roman"/>
          <w:sz w:val="24"/>
          <w:szCs w:val="24"/>
          <w:lang w:val="en-GB"/>
        </w:rPr>
      </w:pPr>
      <w:r w:rsidRPr="009C2B3C">
        <w:rPr>
          <w:rFonts w:ascii="Times New Roman" w:hAnsi="Times New Roman"/>
          <w:sz w:val="24"/>
          <w:szCs w:val="24"/>
          <w:lang w:val="en-GB"/>
        </w:rPr>
        <w:t>Synergetic potential of technologies are necessary for AO to become sustainable.</w:t>
      </w:r>
    </w:p>
    <w:p w:rsidR="009C2B3C" w:rsidRPr="009C2B3C" w:rsidRDefault="009C2B3C" w:rsidP="009C2B3C">
      <w:pPr>
        <w:spacing w:after="0" w:line="360" w:lineRule="auto"/>
        <w:rPr>
          <w:rFonts w:ascii="Times New Roman" w:hAnsi="Times New Roman"/>
          <w:sz w:val="24"/>
          <w:szCs w:val="24"/>
          <w:lang w:val="en-GB"/>
        </w:rPr>
      </w:pPr>
    </w:p>
    <w:p w:rsidR="009C2B3C" w:rsidRPr="009C2B3C" w:rsidRDefault="009C2B3C" w:rsidP="009C2B3C">
      <w:pPr>
        <w:rPr>
          <w:lang w:val="en-GB"/>
        </w:rPr>
      </w:pPr>
    </w:p>
    <w:p w:rsidR="009C2B3C" w:rsidRDefault="009C2B3C">
      <w:pPr>
        <w:rPr>
          <w:lang w:val="en-US"/>
        </w:rPr>
      </w:pPr>
      <w:r>
        <w:rPr>
          <w:lang w:val="en-US"/>
        </w:rPr>
        <w:br w:type="page"/>
      </w:r>
    </w:p>
    <w:p w:rsidR="009C2B3C" w:rsidRDefault="009C2B3C" w:rsidP="009C2B3C">
      <w:pPr>
        <w:pStyle w:val="Kop1"/>
        <w:rPr>
          <w:lang w:val="en-US"/>
        </w:rPr>
      </w:pPr>
      <w:bookmarkStart w:id="17" w:name="_Toc248402079"/>
      <w:r w:rsidRPr="00063FBD">
        <w:rPr>
          <w:lang w:val="en-US"/>
        </w:rPr>
        <w:t>Summary paper 15</w:t>
      </w:r>
      <w:bookmarkEnd w:id="17"/>
    </w:p>
    <w:p w:rsidR="00F2113E" w:rsidRPr="00F2113E" w:rsidRDefault="00F2113E" w:rsidP="00F2113E">
      <w:pPr>
        <w:rPr>
          <w:lang w:val="en-US"/>
        </w:rPr>
      </w:pPr>
    </w:p>
    <w:p w:rsidR="009C2B3C" w:rsidRPr="00F2113E" w:rsidRDefault="009C2B3C" w:rsidP="00F2113E">
      <w:pPr>
        <w:rPr>
          <w:b/>
          <w:sz w:val="26"/>
          <w:szCs w:val="26"/>
          <w:lang w:val="en-US"/>
        </w:rPr>
      </w:pPr>
      <w:r w:rsidRPr="00F2113E">
        <w:rPr>
          <w:b/>
          <w:sz w:val="26"/>
          <w:szCs w:val="26"/>
          <w:lang w:val="en-US"/>
        </w:rPr>
        <w:t>Unraveling the process of creative destruction: complementary assets and incumbent survival in the typesetter industry</w:t>
      </w:r>
    </w:p>
    <w:p w:rsidR="009C2B3C" w:rsidRPr="00063FBD" w:rsidRDefault="009C2B3C" w:rsidP="009C2B3C">
      <w:pPr>
        <w:rPr>
          <w:lang w:val="en-US"/>
        </w:rPr>
      </w:pPr>
      <w:r w:rsidRPr="00063FBD">
        <w:rPr>
          <w:lang w:val="en-US"/>
        </w:rPr>
        <w:t>__________________________________________________________________________________</w:t>
      </w:r>
    </w:p>
    <w:p w:rsidR="009C2B3C" w:rsidRPr="009C2B3C" w:rsidRDefault="009C2B3C" w:rsidP="009C2B3C">
      <w:pPr>
        <w:spacing w:after="0" w:line="240" w:lineRule="auto"/>
        <w:jc w:val="center"/>
        <w:rPr>
          <w:rFonts w:ascii="Times New Roman" w:eastAsia="Times New Roman" w:hAnsi="Times New Roman"/>
          <w:b/>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When radical technological change transforms an industry, established firms sometimes fail drastically and are displaced by new entrants, yet other times survive and prosper.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1. Literature</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There are three factors that influence the commercial performance of incumbents and new entrants, (1) investment in developing the new technology, (2) technical capabilities and (3) the ability to appropriate the benefits of technological innovation through specialized complementary assets. The balance and interaction among these three factors determine whether incumbents or new entrants are more successful in the face of competence-destroying technological change. I will discuss each of these factors.</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numPr>
          <w:ilvl w:val="0"/>
          <w:numId w:val="37"/>
        </w:num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Investment</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When innovation is radical (it replaces rather than competes with the old technology), then incumbent monopolists have less incentive to invest in the new technology than new entrants. In contrast, when innovation is incremental (it competes with the existing technology), then incumbents have greater incentives than new entrants to invest.</w:t>
      </w:r>
    </w:p>
    <w:p w:rsidR="009C2B3C" w:rsidRPr="009C2B3C" w:rsidRDefault="009C2B3C" w:rsidP="009C2B3C">
      <w:pPr>
        <w:spacing w:after="0" w:line="240" w:lineRule="auto"/>
        <w:rPr>
          <w:rFonts w:ascii="Times New Roman" w:eastAsia="Times New Roman" w:hAnsi="Times New Roman"/>
          <w:b/>
          <w:sz w:val="24"/>
          <w:szCs w:val="24"/>
          <w:lang w:val="en-GB" w:eastAsia="nl-NL"/>
        </w:rPr>
      </w:pPr>
    </w:p>
    <w:p w:rsidR="009C2B3C" w:rsidRPr="009C2B3C" w:rsidRDefault="009C2B3C" w:rsidP="009C2B3C">
      <w:pPr>
        <w:numPr>
          <w:ilvl w:val="0"/>
          <w:numId w:val="37"/>
        </w:num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Technical capabilities</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Different stages of the technology life cycle have major implications for the technical capabilities of incumbents and new entrants. During an incremental period, when technological innovation builds upon the capabilities of established firms, they have an advantage over new entrants. When faced with a radical, competence-destroying technological shift, established firms are often at a disadvantage because of the difficulty to adapt.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However, others found that in the disk drive industry established firms did not have difficulty developing new technology, even when innovation was radical.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sym w:font="Wingdings" w:char="F0E8"/>
      </w:r>
      <w:r w:rsidRPr="009C2B3C">
        <w:rPr>
          <w:rFonts w:ascii="Times New Roman" w:eastAsia="Times New Roman" w:hAnsi="Times New Roman"/>
          <w:sz w:val="24"/>
          <w:szCs w:val="24"/>
          <w:lang w:val="en-GB" w:eastAsia="nl-NL"/>
        </w:rPr>
        <w:t xml:space="preserve"> No clear prediction as to whether established firms will have inferior technological performance in competence-destroying technological generations.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numPr>
          <w:ilvl w:val="0"/>
          <w:numId w:val="37"/>
        </w:num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Appropriability through complementary assets</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Large established firms with capital and market power are in a stronger position to exploit innovation. Complementary assets are described as factors such as specialized manufacturing capabilities, access to distribution channels, service networks and complementary technologies. We can distinguish between generic, specialized and co-specialized complementary assets. Under a regime of weak intellectual property protection when an innovation can easily spill over to competing firms, complementary assets become particularly important if a firm is to appropriate the benefits of its innovation.</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When competence-destroying innovations have low transilience in that they do not substantially change the market/customer linkages, then incumbents perform well in the market. The sales/service relationships of the incumbents serve as a specialized complementary asset that new entrants find hard to contract for or imitate.</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Some introduced the term ‘value network’, i.e. the system of producers and markets serving the ultimate user of the products or services to which a given innovation contributes. They argue that when technological innovation causes a shift in the value network, then established firms are at a disadvantage. In contrast, when the value network stays the same, then established firms are less likely to suffer at the hands of new entrants.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2. Data and research setting</w:t>
      </w:r>
    </w:p>
    <w:p w:rsidR="009C2B3C" w:rsidRPr="009C2B3C" w:rsidRDefault="009C2B3C" w:rsidP="009C2B3C">
      <w:pPr>
        <w:spacing w:after="0" w:line="240" w:lineRule="auto"/>
        <w:rPr>
          <w:rFonts w:ascii="Times New Roman" w:eastAsia="Times New Roman" w:hAnsi="Times New Roman"/>
          <w:b/>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The issues discussed in the literature study are examined through a study of the technological and competitive history of the typesetter industry for a period over 100 years. From its inception in 1886 through 1990, the industry has undergone three waves of creative destruction where competence-destroying, architectural technological change transformed the industry. In total 42 different firms participated in the industry, with a maximum of 25 competitors and a minimum of three in the industry at any point in time. There have been three generations of radical technological change since the initial invention of mechanical, ‘hot metal’ typesetter technology in 1886: analog phototypesetting (1949), digital CRT phototypesetting (1965) and laser imagesetting (1976). I will discuss the effect of each generation.</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numPr>
          <w:ilvl w:val="0"/>
          <w:numId w:val="38"/>
        </w:num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Effect on investment</w:t>
      </w:r>
    </w:p>
    <w:p w:rsidR="009C2B3C" w:rsidRPr="009C2B3C" w:rsidRDefault="009C2B3C" w:rsidP="009C2B3C">
      <w:pPr>
        <w:spacing w:after="0" w:line="240" w:lineRule="auto"/>
        <w:rPr>
          <w:rFonts w:ascii="Times New Roman" w:eastAsia="Times New Roman" w:hAnsi="Times New Roman"/>
          <w:b/>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Each of the generations was incremental in the economic sense in that the old generation of technology continued to compete with the new generation. There was very little investment by new entrants in hot metal typesetter technology during the many years of incremental hot metal innovation. However, almost every firm that established even a moderate presence in a given typesetter generation invested in developing a machine for the following generation. Moreover, incumbents invested in second-generation machines much earlier than new entrants. Incumbents and new entrants did not differ significantly in their investment timing for third and fourth generations.</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numPr>
          <w:ilvl w:val="0"/>
          <w:numId w:val="38"/>
        </w:num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Effect on technical capabilities</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Established firms are handicapped by their prior experience in their approach to new product developments was shaped by that experience. The initial products developed by established firms were consistently inferior to those of new entrants. The need for both new technical skills and new architectural knowledge proved difficult for incumbents to manage.</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The development of skills of a team were compared for each generation, as well as the product components, interfaces and overall machine logic to better understand the architectural change. If a large percentage of the required skills in a generation were new, then the relative value of an incumbent’s existing skill base decreased. A generation was classified as competence-destroying from the standpoint of skill base if 50% or more of the skills in a generation were new. The three generations were all competence-destroying. All three generations were also competence-destroying from the standpoint of their effect on architectural knowledge.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numPr>
          <w:ilvl w:val="0"/>
          <w:numId w:val="38"/>
        </w:num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Effect on complementary assets</w:t>
      </w:r>
    </w:p>
    <w:p w:rsidR="009C2B3C" w:rsidRPr="009C2B3C" w:rsidRDefault="009C2B3C" w:rsidP="009C2B3C">
      <w:pPr>
        <w:spacing w:after="0" w:line="240" w:lineRule="auto"/>
        <w:ind w:left="360"/>
        <w:rPr>
          <w:rFonts w:ascii="Times New Roman" w:eastAsia="Times New Roman" w:hAnsi="Times New Roman"/>
          <w:b/>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Incumbents do not necessarily suffer commercial consequences as a result of their inferior technological position. We identify 3 salient complementary assets in the typesetter industry: (1) specialized manufacturing capability, (2) a sales and service network, (3) and a font library. New entrants perceived an opportunity due to the changing technology, but the ownership of specialized complementary assets by incumbents, a sales/service network and for libraries in particular, appear to have protected the incumbents from competition.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(1) Manufacturing capability is a generic complementary asset that could be easily contracted for in the three generations. However, production of hot metal machines required very strong specialized manufacturing capabilities.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(2) The primary typesetter buyer segments were newspapers/magazines, commercial printers and typographers/advertisers. The second generation of technology (analog phototypesetters) resulted in a new market segment, i.e. the in-house publisher. The third an fourth generation (CRT and laser machines) had the same set of buyers to be served through the same set of salespeople. As a result, the sales and services networks built up during the second generation remained valuable specialized complementary assets during the third and fourth generation.</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(3) For 3 customer segments (typographers/advertisers, commercial printers and in-house publishers) the font library was one of the most critical purchase criteria. In contrast, newspapers required a smaller variety of fonts, but they looked for a specific font that was important to the ‘look and feel’ of the paper. A proprietary font library retained its value throughout the three subsequent generations of technology.</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b/>
          <w:sz w:val="24"/>
          <w:szCs w:val="24"/>
          <w:lang w:val="en-GB" w:eastAsia="nl-NL"/>
        </w:rPr>
      </w:pPr>
      <w:r w:rsidRPr="009C2B3C">
        <w:rPr>
          <w:rFonts w:ascii="Times New Roman" w:eastAsia="Times New Roman" w:hAnsi="Times New Roman"/>
          <w:b/>
          <w:sz w:val="24"/>
          <w:szCs w:val="24"/>
          <w:lang w:val="en-GB" w:eastAsia="nl-NL"/>
        </w:rPr>
        <w:t>3. Conclusion</w:t>
      </w:r>
    </w:p>
    <w:p w:rsidR="009C2B3C" w:rsidRPr="009C2B3C" w:rsidRDefault="009C2B3C" w:rsidP="009C2B3C">
      <w:pPr>
        <w:spacing w:after="0" w:line="240" w:lineRule="auto"/>
        <w:rPr>
          <w:rFonts w:ascii="Times New Roman" w:eastAsia="Times New Roman" w:hAnsi="Times New Roman"/>
          <w:b/>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When specialized complementary assets are devalued in addition to competence being destroyed, the effect of being an incumbent is significant and negative. When specialized complementary assets retain their value, the effect of being an incumbent no longer hurts performance significantly. In conclusion, incumbents only suffered in the market when both competence was destroyed and the value of specialized complementary assets was diminished. </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360" w:lineRule="auto"/>
        <w:rPr>
          <w:rFonts w:ascii="Times New Roman" w:eastAsia="Times New Roman" w:hAnsi="Times New Roman"/>
          <w:sz w:val="24"/>
          <w:szCs w:val="24"/>
          <w:lang w:val="en-GB" w:eastAsia="nl-NL"/>
        </w:rPr>
      </w:pPr>
    </w:p>
    <w:p w:rsidR="009C2B3C" w:rsidRPr="009C2B3C" w:rsidRDefault="009C2B3C" w:rsidP="009C2B3C">
      <w:pPr>
        <w:spacing w:after="0" w:line="360" w:lineRule="auto"/>
        <w:rPr>
          <w:rFonts w:ascii="Times New Roman" w:eastAsia="Times New Roman" w:hAnsi="Times New Roman"/>
          <w:sz w:val="24"/>
          <w:szCs w:val="24"/>
          <w:lang w:val="en-GB" w:eastAsia="nl-NL"/>
        </w:rPr>
      </w:pPr>
    </w:p>
    <w:p w:rsidR="009C2B3C" w:rsidRDefault="009C2B3C">
      <w:pPr>
        <w:rPr>
          <w:lang w:val="en-GB"/>
        </w:rPr>
      </w:pPr>
      <w:r>
        <w:rPr>
          <w:lang w:val="en-GB"/>
        </w:rPr>
        <w:br w:type="page"/>
      </w:r>
    </w:p>
    <w:p w:rsidR="009C2B3C" w:rsidRPr="00063FBD" w:rsidRDefault="009C2B3C" w:rsidP="009C2B3C">
      <w:pPr>
        <w:pStyle w:val="Kop1"/>
        <w:rPr>
          <w:lang w:val="en-US"/>
        </w:rPr>
      </w:pPr>
      <w:bookmarkStart w:id="18" w:name="_Toc248402080"/>
      <w:r w:rsidRPr="00063FBD">
        <w:rPr>
          <w:lang w:val="en-US"/>
        </w:rPr>
        <w:t>Summary paper 16</w:t>
      </w:r>
      <w:bookmarkEnd w:id="18"/>
    </w:p>
    <w:p w:rsidR="00F2113E" w:rsidRDefault="00F2113E" w:rsidP="00F2113E">
      <w:pPr>
        <w:rPr>
          <w:lang w:val="en-GB" w:eastAsia="nl-NL"/>
        </w:rPr>
      </w:pPr>
    </w:p>
    <w:p w:rsidR="009C2B3C" w:rsidRPr="009C2B3C" w:rsidRDefault="00F2113E" w:rsidP="00F2113E">
      <w:pPr>
        <w:rPr>
          <w:lang w:val="en-GB" w:eastAsia="nl-NL"/>
        </w:rPr>
      </w:pPr>
      <w:r w:rsidRPr="00F2113E">
        <w:rPr>
          <w:b/>
          <w:sz w:val="26"/>
          <w:szCs w:val="26"/>
          <w:lang w:val="en-US"/>
        </w:rPr>
        <w:t>The era of open Innovation</w:t>
      </w:r>
      <w:r w:rsidR="009C2B3C" w:rsidRPr="009C2B3C">
        <w:rPr>
          <w:lang w:val="en-GB" w:eastAsia="nl-NL"/>
        </w:rPr>
        <w:br/>
      </w:r>
      <w:r w:rsidR="009C2B3C">
        <w:rPr>
          <w:lang w:val="en-GB" w:eastAsia="nl-NL"/>
        </w:rPr>
        <w:t>___________________________________________________________________________</w:t>
      </w:r>
    </w:p>
    <w:p w:rsidR="009C2B3C" w:rsidRPr="00F2113E" w:rsidRDefault="009C2B3C" w:rsidP="00F2113E">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1. Closed innovation model</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company generates, develops, commercializes its </w:t>
      </w:r>
      <w:r w:rsidRPr="009C2B3C">
        <w:rPr>
          <w:rFonts w:ascii="Times New Roman" w:eastAsia="Times New Roman" w:hAnsi="Times New Roman"/>
          <w:i/>
          <w:sz w:val="24"/>
          <w:szCs w:val="24"/>
          <w:lang w:val="en-GB" w:eastAsia="nl-NL"/>
        </w:rPr>
        <w:t>own ideas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philosophy of “self-reliance” = </w:t>
      </w:r>
      <w:r w:rsidRPr="009C2B3C">
        <w:rPr>
          <w:rFonts w:ascii="Times New Roman" w:eastAsia="Times New Roman" w:hAnsi="Times New Roman"/>
          <w:sz w:val="24"/>
          <w:szCs w:val="24"/>
          <w:lang w:val="en-GB" w:eastAsia="nl-NL"/>
        </w:rPr>
        <w:tab/>
        <w:t xml:space="preserve">if you want something done right, you have got to do it </w:t>
      </w:r>
    </w:p>
    <w:p w:rsidR="009C2B3C" w:rsidRPr="009C2B3C" w:rsidRDefault="009C2B3C" w:rsidP="009C2B3C">
      <w:pPr>
        <w:spacing w:after="0" w:line="240" w:lineRule="auto"/>
        <w:ind w:left="2832" w:firstLine="708"/>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Yourself</w:t>
      </w:r>
    </w:p>
    <w:p w:rsidR="009C2B3C" w:rsidRPr="009C2B3C" w:rsidRDefault="009C2B3C" w:rsidP="009C2B3C">
      <w:pPr>
        <w:spacing w:after="0" w:line="240" w:lineRule="auto"/>
        <w:rPr>
          <w:rFonts w:ascii="Times New Roman" w:eastAsia="Times New Roman" w:hAnsi="Times New Roman"/>
          <w:i/>
          <w:sz w:val="24"/>
          <w:szCs w:val="24"/>
          <w:lang w:val="en-GB" w:eastAsia="nl-NL"/>
        </w:rPr>
      </w:pPr>
      <w:r w:rsidRPr="009C2B3C">
        <w:rPr>
          <w:rFonts w:ascii="Times New Roman" w:eastAsia="Times New Roman" w:hAnsi="Times New Roman"/>
          <w:sz w:val="24"/>
          <w:szCs w:val="24"/>
          <w:lang w:val="en-GB" w:eastAsia="nl-NL"/>
        </w:rPr>
        <w:t xml:space="preserve">- for </w:t>
      </w:r>
      <w:r w:rsidRPr="009C2B3C">
        <w:rPr>
          <w:rFonts w:ascii="Times New Roman" w:eastAsia="Times New Roman" w:hAnsi="Times New Roman"/>
          <w:i/>
          <w:sz w:val="24"/>
          <w:szCs w:val="24"/>
          <w:lang w:val="en-GB" w:eastAsia="nl-NL"/>
        </w:rPr>
        <w:t>most of the 20</w:t>
      </w:r>
      <w:r w:rsidRPr="009C2B3C">
        <w:rPr>
          <w:rFonts w:ascii="Times New Roman" w:eastAsia="Times New Roman" w:hAnsi="Times New Roman"/>
          <w:i/>
          <w:sz w:val="24"/>
          <w:szCs w:val="24"/>
          <w:vertAlign w:val="superscript"/>
          <w:lang w:val="en-GB" w:eastAsia="nl-NL"/>
        </w:rPr>
        <w:t>th</w:t>
      </w:r>
      <w:r w:rsidRPr="009C2B3C">
        <w:rPr>
          <w:rFonts w:ascii="Times New Roman" w:eastAsia="Times New Roman" w:hAnsi="Times New Roman"/>
          <w:i/>
          <w:sz w:val="24"/>
          <w:szCs w:val="24"/>
          <w:lang w:val="en-GB" w:eastAsia="nl-NL"/>
        </w:rPr>
        <w:t xml:space="preserve"> century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“successful innovation requires control”</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w:t>
      </w:r>
      <w:r w:rsidRPr="009C2B3C">
        <w:rPr>
          <w:rFonts w:ascii="Times New Roman" w:eastAsia="Times New Roman" w:hAnsi="Times New Roman"/>
          <w:i/>
          <w:sz w:val="24"/>
          <w:szCs w:val="24"/>
          <w:lang w:val="en-GB" w:eastAsia="nl-NL"/>
        </w:rPr>
        <w:t>leading industrial corporations / powerhouses</w:t>
      </w:r>
      <w:r w:rsidRPr="009C2B3C">
        <w:rPr>
          <w:rFonts w:ascii="Times New Roman" w:eastAsia="Times New Roman" w:hAnsi="Times New Roman"/>
          <w:sz w:val="24"/>
          <w:szCs w:val="24"/>
          <w:lang w:val="en-GB" w:eastAsia="nl-NL"/>
        </w:rPr>
        <w:t xml:space="preserve"> (IBM, AT&amp;T) invested heavily in internal R&amp;D than their competitors </w:t>
      </w:r>
      <w:r w:rsidRPr="009C2B3C">
        <w:rPr>
          <w:rFonts w:ascii="Times New Roman" w:eastAsia="Times New Roman" w:hAnsi="Times New Roman"/>
          <w:sz w:val="24"/>
          <w:szCs w:val="24"/>
          <w:lang w:val="en-GB" w:eastAsia="nl-NL"/>
        </w:rPr>
        <w:sym w:font="Wingdings" w:char="F0E0"/>
      </w:r>
      <w:r w:rsidRPr="009C2B3C">
        <w:rPr>
          <w:rFonts w:ascii="Times New Roman" w:eastAsia="Times New Roman" w:hAnsi="Times New Roman"/>
          <w:sz w:val="24"/>
          <w:szCs w:val="24"/>
          <w:lang w:val="en-GB" w:eastAsia="nl-NL"/>
        </w:rPr>
        <w:t xml:space="preserve"> discovered the best ideas </w:t>
      </w:r>
      <w:r w:rsidRPr="009C2B3C">
        <w:rPr>
          <w:rFonts w:ascii="Times New Roman" w:eastAsia="Times New Roman" w:hAnsi="Times New Roman"/>
          <w:sz w:val="24"/>
          <w:szCs w:val="24"/>
          <w:lang w:val="en-GB" w:eastAsia="nl-NL"/>
        </w:rPr>
        <w:sym w:font="Wingdings" w:char="F0E0"/>
      </w:r>
      <w:r w:rsidRPr="009C2B3C">
        <w:rPr>
          <w:rFonts w:ascii="Times New Roman" w:eastAsia="Times New Roman" w:hAnsi="Times New Roman"/>
          <w:sz w:val="24"/>
          <w:szCs w:val="24"/>
          <w:lang w:val="en-GB" w:eastAsia="nl-NL"/>
        </w:rPr>
        <w:t xml:space="preserve"> entered the market first + controlled its Intellectual Property </w:t>
      </w:r>
      <w:r w:rsidRPr="009C2B3C">
        <w:rPr>
          <w:rFonts w:ascii="Times New Roman" w:eastAsia="Times New Roman" w:hAnsi="Times New Roman"/>
          <w:sz w:val="24"/>
          <w:szCs w:val="24"/>
          <w:lang w:val="en-GB" w:eastAsia="nl-NL"/>
        </w:rPr>
        <w:sym w:font="Wingdings" w:char="F0E0"/>
      </w:r>
      <w:r w:rsidRPr="009C2B3C">
        <w:rPr>
          <w:rFonts w:ascii="Times New Roman" w:eastAsia="Times New Roman" w:hAnsi="Times New Roman"/>
          <w:sz w:val="24"/>
          <w:szCs w:val="24"/>
          <w:lang w:val="en-GB" w:eastAsia="nl-NL"/>
        </w:rPr>
        <w:t xml:space="preserve"> ↑profits </w:t>
      </w:r>
      <w:r w:rsidRPr="009C2B3C">
        <w:rPr>
          <w:rFonts w:ascii="Times New Roman" w:eastAsia="Times New Roman" w:hAnsi="Times New Roman"/>
          <w:sz w:val="24"/>
          <w:szCs w:val="24"/>
          <w:lang w:val="en-GB" w:eastAsia="nl-NL"/>
        </w:rPr>
        <w:sym w:font="Wingdings" w:char="F0E0"/>
      </w:r>
      <w:r w:rsidRPr="009C2B3C">
        <w:rPr>
          <w:rFonts w:ascii="Times New Roman" w:eastAsia="Times New Roman" w:hAnsi="Times New Roman"/>
          <w:sz w:val="24"/>
          <w:szCs w:val="24"/>
          <w:lang w:val="en-GB" w:eastAsia="nl-NL"/>
        </w:rPr>
        <w:t xml:space="preserve"> reinvested in R&amp;D</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virtuous cycle</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See figure p 36</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2. Open innovation model</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toward the </w:t>
      </w:r>
      <w:r w:rsidRPr="009C2B3C">
        <w:rPr>
          <w:rFonts w:ascii="Times New Roman" w:eastAsia="Times New Roman" w:hAnsi="Times New Roman"/>
          <w:i/>
          <w:sz w:val="24"/>
          <w:szCs w:val="24"/>
          <w:lang w:val="en-GB" w:eastAsia="nl-NL"/>
        </w:rPr>
        <w:t>end of the 20</w:t>
      </w:r>
      <w:r w:rsidRPr="009C2B3C">
        <w:rPr>
          <w:rFonts w:ascii="Times New Roman" w:eastAsia="Times New Roman" w:hAnsi="Times New Roman"/>
          <w:i/>
          <w:sz w:val="24"/>
          <w:szCs w:val="24"/>
          <w:vertAlign w:val="superscript"/>
          <w:lang w:val="en-GB" w:eastAsia="nl-NL"/>
        </w:rPr>
        <w:t>th</w:t>
      </w:r>
      <w:r w:rsidRPr="009C2B3C">
        <w:rPr>
          <w:rFonts w:ascii="Times New Roman" w:eastAsia="Times New Roman" w:hAnsi="Times New Roman"/>
          <w:i/>
          <w:sz w:val="24"/>
          <w:szCs w:val="24"/>
          <w:lang w:val="en-GB" w:eastAsia="nl-NL"/>
        </w:rPr>
        <w:t xml:space="preserve"> century</w:t>
      </w:r>
      <w:r w:rsidRPr="009C2B3C">
        <w:rPr>
          <w:rFonts w:ascii="Times New Roman" w:eastAsia="Times New Roman" w:hAnsi="Times New Roman"/>
          <w:sz w:val="24"/>
          <w:szCs w:val="24"/>
          <w:lang w:val="en-GB" w:eastAsia="nl-NL"/>
        </w:rPr>
        <w:t xml:space="preserve">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company commercializes both its </w:t>
      </w:r>
      <w:r w:rsidRPr="009C2B3C">
        <w:rPr>
          <w:rFonts w:ascii="Times New Roman" w:eastAsia="Times New Roman" w:hAnsi="Times New Roman"/>
          <w:i/>
          <w:sz w:val="24"/>
          <w:szCs w:val="24"/>
          <w:lang w:val="en-GB" w:eastAsia="nl-NL"/>
        </w:rPr>
        <w:t>own ideas</w:t>
      </w:r>
      <w:r w:rsidRPr="009C2B3C">
        <w:rPr>
          <w:rFonts w:ascii="Times New Roman" w:eastAsia="Times New Roman" w:hAnsi="Times New Roman"/>
          <w:sz w:val="24"/>
          <w:szCs w:val="24"/>
          <w:lang w:val="en-GB" w:eastAsia="nl-NL"/>
        </w:rPr>
        <w:t xml:space="preserve"> as well as </w:t>
      </w:r>
      <w:r w:rsidRPr="009C2B3C">
        <w:rPr>
          <w:rFonts w:ascii="Times New Roman" w:eastAsia="Times New Roman" w:hAnsi="Times New Roman"/>
          <w:i/>
          <w:sz w:val="24"/>
          <w:szCs w:val="24"/>
          <w:lang w:val="en-GB" w:eastAsia="nl-NL"/>
        </w:rPr>
        <w:t>innovations from other firms</w:t>
      </w:r>
      <w:r w:rsidRPr="009C2B3C">
        <w:rPr>
          <w:rFonts w:ascii="Times New Roman" w:eastAsia="Times New Roman" w:hAnsi="Times New Roman"/>
          <w:sz w:val="24"/>
          <w:szCs w:val="24"/>
          <w:lang w:val="en-GB" w:eastAsia="nl-NL"/>
        </w:rPr>
        <w:t xml:space="preserve">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w:t>
      </w:r>
      <w:r w:rsidRPr="009C2B3C">
        <w:rPr>
          <w:rFonts w:ascii="Times New Roman" w:eastAsia="Times New Roman" w:hAnsi="Times New Roman"/>
          <w:i/>
          <w:sz w:val="24"/>
          <w:szCs w:val="24"/>
          <w:lang w:val="en-GB" w:eastAsia="nl-NL"/>
        </w:rPr>
        <w:t>start-ups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not reinvest in new discoveries, but look outside for another technology to commercialize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sym w:font="Wingdings" w:char="F0E0"/>
      </w:r>
      <w:r w:rsidRPr="009C2B3C">
        <w:rPr>
          <w:rFonts w:ascii="Times New Roman" w:eastAsia="Times New Roman" w:hAnsi="Times New Roman"/>
          <w:sz w:val="24"/>
          <w:szCs w:val="24"/>
          <w:lang w:val="en-GB" w:eastAsia="nl-NL"/>
        </w:rPr>
        <w:t xml:space="preserve"> virtuous cycle was shattered</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See figure p 37</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Closed + open innovation models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Weed out FALSE POSITIVE = bad ideas that initially look promising</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Open innovation</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Rescue FALSE NEGATIVE = ideas that initially look to lack promise but turn out surprisingly valuable</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sz w:val="24"/>
          <w:szCs w:val="24"/>
          <w:lang w:val="en-GB" w:eastAsia="nl-NL"/>
        </w:rPr>
        <w:sym w:font="Wingdings" w:char="F0E0"/>
      </w:r>
      <w:r w:rsidRPr="009C2B3C">
        <w:rPr>
          <w:rFonts w:ascii="Times New Roman" w:eastAsia="Times New Roman" w:hAnsi="Times New Roman"/>
          <w:sz w:val="24"/>
          <w:szCs w:val="24"/>
          <w:lang w:val="en-GB" w:eastAsia="nl-NL"/>
        </w:rPr>
        <w:t xml:space="preserve"> </w:t>
      </w:r>
      <w:r w:rsidRPr="009C2B3C">
        <w:rPr>
          <w:rFonts w:ascii="Times New Roman" w:eastAsia="Times New Roman" w:hAnsi="Times New Roman"/>
          <w:color w:val="FF0000"/>
          <w:sz w:val="24"/>
          <w:szCs w:val="24"/>
          <w:lang w:val="en-GB" w:eastAsia="nl-NL"/>
        </w:rPr>
        <w:t>Closed innovation</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Is prone to miss a number of opportunities because many will fall outside the organization’s current business</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Many industries (telecommunication, pharmaceuticals, biotechnology,..) are transitioning from closed to open innovation,  BUT not all (nuclearreactor industry)</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DIFFERENT MODES OF INNOVATION</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1. Funding innovation</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investor</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Supplying budget for R&amp;D by venture capitalist/ angels investors / Small Business Investment Companies / private equity investors to </w:t>
      </w:r>
      <w:r w:rsidRPr="009C2B3C">
        <w:rPr>
          <w:rFonts w:ascii="Times New Roman" w:eastAsia="Times New Roman" w:hAnsi="Times New Roman"/>
          <w:i/>
          <w:sz w:val="24"/>
          <w:szCs w:val="24"/>
          <w:lang w:val="en-GB" w:eastAsia="nl-NL"/>
        </w:rPr>
        <w:t>startups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sym w:font="Wingdings" w:char="F0E0"/>
      </w:r>
      <w:r w:rsidRPr="009C2B3C">
        <w:rPr>
          <w:rFonts w:ascii="Times New Roman" w:eastAsia="Times New Roman" w:hAnsi="Times New Roman"/>
          <w:sz w:val="24"/>
          <w:szCs w:val="24"/>
          <w:lang w:val="en-GB" w:eastAsia="nl-NL"/>
        </w:rPr>
        <w:t xml:space="preserve"> budget helps move ideas out of universities / corporations into the market</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benefactors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Focus on the early stage of research discovery</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New sources of research funding</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sz w:val="24"/>
          <w:szCs w:val="24"/>
          <w:lang w:val="en-GB" w:eastAsia="nl-NL"/>
        </w:rPr>
        <w:t>eg. National Science Foundation (NSF): through its rewards and grants programs, the NSF provides about 20% of federal support for academic institutions to conduct basic research</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 xml:space="preserve">2. Generating innovation </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explorers</w:t>
      </w:r>
    </w:p>
    <w:p w:rsidR="009C2B3C" w:rsidRPr="009C2B3C" w:rsidRDefault="009C2B3C" w:rsidP="009C2B3C">
      <w:pPr>
        <w:spacing w:after="0" w:line="240" w:lineRule="auto"/>
        <w:rPr>
          <w:rFonts w:ascii="Times New Roman" w:eastAsia="Times New Roman" w:hAnsi="Times New Roman"/>
          <w:i/>
          <w:sz w:val="24"/>
          <w:szCs w:val="24"/>
          <w:lang w:val="en-GB" w:eastAsia="nl-NL"/>
        </w:rPr>
      </w:pPr>
      <w:r w:rsidRPr="009C2B3C">
        <w:rPr>
          <w:rFonts w:ascii="Times New Roman" w:eastAsia="Times New Roman" w:hAnsi="Times New Roman"/>
          <w:sz w:val="24"/>
          <w:szCs w:val="24"/>
          <w:lang w:val="en-GB" w:eastAsia="nl-NL"/>
        </w:rPr>
        <w:t xml:space="preserve">- Tend to innovate for </w:t>
      </w:r>
      <w:r w:rsidRPr="009C2B3C">
        <w:rPr>
          <w:rFonts w:ascii="Times New Roman" w:eastAsia="Times New Roman" w:hAnsi="Times New Roman"/>
          <w:i/>
          <w:sz w:val="24"/>
          <w:szCs w:val="24"/>
          <w:lang w:val="en-GB" w:eastAsia="nl-NL"/>
        </w:rPr>
        <w:t>innovation’s sake</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specialize in performing the discovery research function that previously took place within corporate R&amp;D laboratories </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merchants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innovate with </w:t>
      </w:r>
      <w:r w:rsidRPr="009C2B3C">
        <w:rPr>
          <w:rFonts w:ascii="Times New Roman" w:eastAsia="Times New Roman" w:hAnsi="Times New Roman"/>
          <w:i/>
          <w:sz w:val="24"/>
          <w:szCs w:val="24"/>
          <w:lang w:val="en-GB" w:eastAsia="nl-NL"/>
        </w:rPr>
        <w:t>commercial goals</w:t>
      </w:r>
      <w:r w:rsidRPr="009C2B3C">
        <w:rPr>
          <w:rFonts w:ascii="Times New Roman" w:eastAsia="Times New Roman" w:hAnsi="Times New Roman"/>
          <w:sz w:val="24"/>
          <w:szCs w:val="24"/>
          <w:lang w:val="en-GB" w:eastAsia="nl-NL"/>
        </w:rPr>
        <w:t xml:space="preserve">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Also explore, but their activities are focused on a narrow set of technologies that are codified into intellectual property and aggressively sold to others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seek financial profits from their work</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architects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coordinate complex technologies</w:t>
      </w:r>
    </w:p>
    <w:p w:rsidR="009C2B3C" w:rsidRPr="009C2B3C" w:rsidRDefault="009C2B3C" w:rsidP="009C2B3C">
      <w:pPr>
        <w:spacing w:after="0" w:line="240" w:lineRule="auto"/>
        <w:rPr>
          <w:rFonts w:ascii="Times New Roman" w:eastAsia="Times New Roman" w:hAnsi="Times New Roman"/>
          <w:i/>
          <w:sz w:val="24"/>
          <w:szCs w:val="24"/>
          <w:lang w:val="en-GB" w:eastAsia="nl-NL"/>
        </w:rPr>
      </w:pPr>
      <w:r w:rsidRPr="009C2B3C">
        <w:rPr>
          <w:rFonts w:ascii="Times New Roman" w:eastAsia="Times New Roman" w:hAnsi="Times New Roman"/>
          <w:sz w:val="24"/>
          <w:szCs w:val="24"/>
          <w:lang w:val="en-GB" w:eastAsia="nl-NL"/>
        </w:rPr>
        <w:t xml:space="preserve">- develop architectures (that partition this complexity) in order to </w:t>
      </w:r>
      <w:r w:rsidRPr="009C2B3C">
        <w:rPr>
          <w:rFonts w:ascii="Times New Roman" w:eastAsia="Times New Roman" w:hAnsi="Times New Roman"/>
          <w:i/>
          <w:sz w:val="24"/>
          <w:szCs w:val="24"/>
          <w:lang w:val="en-GB" w:eastAsia="nl-NL"/>
        </w:rPr>
        <w:t>create value for its customers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Boeing</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seek financial profits from their work</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missionaries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do not seek financial profits from their work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 mission is what motivates them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non-profits, religious groups, professional programmers, hobbyists, user groups help define how a particular software program will evolve</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3. Commercializing innovation</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marketers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focus on understanding the markets’ needs and this helps them to identify which outside ideas to bring in-house</w:t>
      </w:r>
    </w:p>
    <w:p w:rsidR="009C2B3C" w:rsidRPr="009C2B3C" w:rsidRDefault="009C2B3C" w:rsidP="009C2B3C">
      <w:pPr>
        <w:spacing w:after="0" w:line="240" w:lineRule="auto"/>
        <w:ind w:firstLine="708"/>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t>innovation one-stop centers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provide comprehensive products/services at competitive prices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manage a customer’s resources to his/her specifications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eg. </w:t>
      </w:r>
      <w:r w:rsidRPr="009C2B3C">
        <w:rPr>
          <w:rFonts w:ascii="Times New Roman" w:eastAsia="Times New Roman" w:hAnsi="Times New Roman"/>
          <w:sz w:val="24"/>
          <w:szCs w:val="24"/>
          <w:lang w:val="en-GB" w:eastAsia="nl-NL"/>
        </w:rPr>
        <w:tab/>
        <w:t xml:space="preserve">Yahoo! Enables people to shop, send e-mail, manage their finance </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ab/>
        <w:t>IBM focuses on B2B interactions</w:t>
      </w:r>
    </w:p>
    <w:p w:rsidR="009C2B3C" w:rsidRPr="009C2B3C" w:rsidRDefault="009C2B3C" w:rsidP="009C2B3C">
      <w:pPr>
        <w:spacing w:after="0" w:line="240" w:lineRule="auto"/>
        <w:rPr>
          <w:rFonts w:ascii="Times New Roman" w:eastAsia="Times New Roman" w:hAnsi="Times New Roman"/>
          <w:color w:val="FF0000"/>
          <w:sz w:val="24"/>
          <w:szCs w:val="24"/>
          <w:lang w:val="en-GB" w:eastAsia="nl-NL"/>
        </w:rPr>
      </w:pPr>
      <w:r w:rsidRPr="009C2B3C">
        <w:rPr>
          <w:rFonts w:ascii="Times New Roman" w:eastAsia="Times New Roman" w:hAnsi="Times New Roman"/>
          <w:color w:val="FF0000"/>
          <w:sz w:val="24"/>
          <w:szCs w:val="24"/>
          <w:lang w:val="en-GB" w:eastAsia="nl-NL"/>
        </w:rPr>
        <w:sym w:font="Wingdings" w:char="F0E0"/>
      </w:r>
      <w:r w:rsidRPr="009C2B3C">
        <w:rPr>
          <w:rFonts w:ascii="Times New Roman" w:eastAsia="Times New Roman" w:hAnsi="Times New Roman"/>
          <w:color w:val="FF0000"/>
          <w:sz w:val="24"/>
          <w:szCs w:val="24"/>
          <w:lang w:val="en-GB" w:eastAsia="nl-NL"/>
        </w:rPr>
        <w:t xml:space="preserve"> fully integrated innovators</w:t>
      </w: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Some companies are continuing to do all three innovations</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All of the different nodes will evolve in an </w:t>
      </w:r>
      <w:r w:rsidRPr="009C2B3C">
        <w:rPr>
          <w:rFonts w:ascii="Times New Roman" w:eastAsia="Times New Roman" w:hAnsi="Times New Roman"/>
          <w:color w:val="FF0000"/>
          <w:sz w:val="24"/>
          <w:szCs w:val="24"/>
          <w:lang w:val="en-GB" w:eastAsia="nl-NL"/>
        </w:rPr>
        <w:t>open innovation</w:t>
      </w:r>
      <w:r w:rsidRPr="009C2B3C">
        <w:rPr>
          <w:rFonts w:ascii="Times New Roman" w:eastAsia="Times New Roman" w:hAnsi="Times New Roman"/>
          <w:sz w:val="24"/>
          <w:szCs w:val="24"/>
          <w:lang w:val="en-GB" w:eastAsia="nl-NL"/>
        </w:rPr>
        <w:t xml:space="preserve"> environment</w:t>
      </w:r>
    </w:p>
    <w:p w:rsidR="009C2B3C" w:rsidRPr="009C2B3C" w:rsidRDefault="009C2B3C" w:rsidP="009C2B3C">
      <w:pPr>
        <w:spacing w:after="0" w:line="240" w:lineRule="auto"/>
        <w:rPr>
          <w:rFonts w:ascii="Times New Roman" w:eastAsia="Times New Roman" w:hAnsi="Times New Roman"/>
          <w:sz w:val="24"/>
          <w:szCs w:val="24"/>
          <w:lang w:val="en-GB" w:eastAsia="nl-NL"/>
        </w:rPr>
      </w:pPr>
    </w:p>
    <w:p w:rsidR="009C2B3C" w:rsidRPr="009C2B3C" w:rsidRDefault="009C2B3C" w:rsidP="009C2B3C">
      <w:pPr>
        <w:spacing w:after="0" w:line="240" w:lineRule="auto"/>
        <w:rPr>
          <w:rFonts w:ascii="Times New Roman" w:eastAsia="Times New Roman" w:hAnsi="Times New Roman"/>
          <w:sz w:val="24"/>
          <w:szCs w:val="24"/>
          <w:lang w:val="en-GB" w:eastAsia="nl-NL"/>
        </w:rPr>
      </w:pPr>
      <w:r w:rsidRPr="009C2B3C">
        <w:rPr>
          <w:rFonts w:ascii="Times New Roman" w:eastAsia="Times New Roman" w:hAnsi="Times New Roman"/>
          <w:sz w:val="24"/>
          <w:szCs w:val="24"/>
          <w:lang w:val="en-GB" w:eastAsia="nl-NL"/>
        </w:rPr>
        <w:t xml:space="preserve">Several of the modes of innovation rely on a continued supply of technologies/ideas from the outside. Although </w:t>
      </w:r>
      <w:r w:rsidRPr="009C2B3C">
        <w:rPr>
          <w:rFonts w:ascii="Times New Roman" w:eastAsia="Times New Roman" w:hAnsi="Times New Roman"/>
          <w:i/>
          <w:sz w:val="24"/>
          <w:szCs w:val="24"/>
          <w:lang w:val="en-GB" w:eastAsia="nl-NL"/>
        </w:rPr>
        <w:t>university</w:t>
      </w:r>
      <w:r w:rsidRPr="009C2B3C">
        <w:rPr>
          <w:rFonts w:ascii="Times New Roman" w:eastAsia="Times New Roman" w:hAnsi="Times New Roman"/>
          <w:sz w:val="24"/>
          <w:szCs w:val="24"/>
          <w:lang w:val="en-GB" w:eastAsia="nl-NL"/>
        </w:rPr>
        <w:t xml:space="preserve"> has higher quality than in the past, the </w:t>
      </w:r>
      <w:r w:rsidRPr="009C2B3C">
        <w:rPr>
          <w:rFonts w:ascii="Times New Roman" w:eastAsia="Times New Roman" w:hAnsi="Times New Roman"/>
          <w:i/>
          <w:sz w:val="24"/>
          <w:szCs w:val="24"/>
          <w:lang w:val="en-GB" w:eastAsia="nl-NL"/>
        </w:rPr>
        <w:t>flow</w:t>
      </w:r>
      <w:r w:rsidRPr="009C2B3C">
        <w:rPr>
          <w:rFonts w:ascii="Times New Roman" w:eastAsia="Times New Roman" w:hAnsi="Times New Roman"/>
          <w:sz w:val="24"/>
          <w:szCs w:val="24"/>
          <w:lang w:val="en-GB" w:eastAsia="nl-NL"/>
        </w:rPr>
        <w:t xml:space="preserve"> of that knowledge </w:t>
      </w:r>
      <w:r w:rsidRPr="009C2B3C">
        <w:rPr>
          <w:rFonts w:ascii="Times New Roman" w:eastAsia="Times New Roman" w:hAnsi="Times New Roman"/>
          <w:i/>
          <w:sz w:val="24"/>
          <w:szCs w:val="24"/>
          <w:lang w:val="en-GB" w:eastAsia="nl-NL"/>
        </w:rPr>
        <w:t>into the commercial sector</w:t>
      </w:r>
      <w:r w:rsidRPr="009C2B3C">
        <w:rPr>
          <w:rFonts w:ascii="Times New Roman" w:eastAsia="Times New Roman" w:hAnsi="Times New Roman"/>
          <w:sz w:val="24"/>
          <w:szCs w:val="24"/>
          <w:lang w:val="en-GB" w:eastAsia="nl-NL"/>
        </w:rPr>
        <w:t xml:space="preserve"> faces several </w:t>
      </w:r>
      <w:r w:rsidRPr="009C2B3C">
        <w:rPr>
          <w:rFonts w:ascii="Times New Roman" w:eastAsia="Times New Roman" w:hAnsi="Times New Roman"/>
          <w:i/>
          <w:sz w:val="24"/>
          <w:szCs w:val="24"/>
          <w:lang w:val="en-GB" w:eastAsia="nl-NL"/>
        </w:rPr>
        <w:t xml:space="preserve">obstacles </w:t>
      </w:r>
      <w:r w:rsidRPr="009C2B3C">
        <w:rPr>
          <w:rFonts w:ascii="Times New Roman" w:eastAsia="Times New Roman" w:hAnsi="Times New Roman"/>
          <w:sz w:val="24"/>
          <w:szCs w:val="24"/>
          <w:lang w:val="en-GB" w:eastAsia="nl-NL"/>
        </w:rPr>
        <w:t xml:space="preserve">since universities are now allowed to patent their discoveries and professors are able to form their own commercial ventures.  </w:t>
      </w:r>
    </w:p>
    <w:p w:rsidR="009C2B3C" w:rsidRPr="009C2B3C" w:rsidRDefault="009C2B3C" w:rsidP="009C2B3C">
      <w:pPr>
        <w:rPr>
          <w:lang w:val="en-GB"/>
        </w:rPr>
      </w:pPr>
    </w:p>
    <w:p w:rsidR="009C2B3C" w:rsidRPr="009C2B3C" w:rsidRDefault="009C2B3C" w:rsidP="009C2B3C">
      <w:pPr>
        <w:rPr>
          <w:lang w:val="en-GB"/>
        </w:rPr>
      </w:pPr>
    </w:p>
    <w:p w:rsidR="003B0FA3" w:rsidRDefault="003B0FA3">
      <w:pPr>
        <w:rPr>
          <w:lang w:val="en-US"/>
        </w:rPr>
      </w:pPr>
      <w:r>
        <w:rPr>
          <w:lang w:val="en-US"/>
        </w:rPr>
        <w:br w:type="page"/>
      </w:r>
    </w:p>
    <w:p w:rsidR="003B0FA3" w:rsidRDefault="003B0FA3" w:rsidP="003B0FA3">
      <w:pPr>
        <w:pStyle w:val="Kop1"/>
        <w:rPr>
          <w:lang w:val="en-US"/>
        </w:rPr>
      </w:pPr>
      <w:bookmarkStart w:id="19" w:name="_Toc248402081"/>
      <w:r w:rsidRPr="003B0FA3">
        <w:rPr>
          <w:lang w:val="en-US"/>
        </w:rPr>
        <w:t>Summary</w:t>
      </w:r>
      <w:r w:rsidRPr="00063FBD">
        <w:rPr>
          <w:lang w:val="en-US"/>
        </w:rPr>
        <w:t xml:space="preserve"> paper 17</w:t>
      </w:r>
      <w:bookmarkEnd w:id="19"/>
    </w:p>
    <w:p w:rsidR="00F2113E" w:rsidRDefault="00F2113E" w:rsidP="00F2113E">
      <w:pPr>
        <w:rPr>
          <w:lang w:val="en-US"/>
        </w:rPr>
      </w:pPr>
    </w:p>
    <w:p w:rsidR="003B0FA3" w:rsidRPr="00F2113E" w:rsidRDefault="00F2113E" w:rsidP="00F2113E">
      <w:pPr>
        <w:rPr>
          <w:sz w:val="26"/>
          <w:szCs w:val="26"/>
          <w:lang w:val="en-US"/>
        </w:rPr>
      </w:pPr>
      <w:r>
        <w:rPr>
          <w:sz w:val="26"/>
          <w:szCs w:val="26"/>
          <w:lang w:val="en-US"/>
        </w:rPr>
        <w:t>Toward a</w:t>
      </w:r>
      <w:r w:rsidRPr="00F2113E">
        <w:rPr>
          <w:sz w:val="26"/>
          <w:szCs w:val="26"/>
          <w:lang w:val="en-US"/>
        </w:rPr>
        <w:t>n integr</w:t>
      </w:r>
      <w:r>
        <w:rPr>
          <w:sz w:val="26"/>
          <w:szCs w:val="26"/>
          <w:lang w:val="en-US"/>
        </w:rPr>
        <w:t>ative perspective on alliance governance: c</w:t>
      </w:r>
      <w:r w:rsidRPr="00F2113E">
        <w:rPr>
          <w:sz w:val="26"/>
          <w:szCs w:val="26"/>
          <w:lang w:val="en-US"/>
        </w:rPr>
        <w:t>onnecting co</w:t>
      </w:r>
      <w:r>
        <w:rPr>
          <w:sz w:val="26"/>
          <w:szCs w:val="26"/>
          <w:lang w:val="en-US"/>
        </w:rPr>
        <w:t>ntract design, trust dynamics, a</w:t>
      </w:r>
      <w:r w:rsidRPr="00F2113E">
        <w:rPr>
          <w:sz w:val="26"/>
          <w:szCs w:val="26"/>
          <w:lang w:val="en-US"/>
        </w:rPr>
        <w:t>nd contract application</w:t>
      </w:r>
    </w:p>
    <w:p w:rsidR="00F2113E" w:rsidRPr="00F2113E" w:rsidRDefault="003B0FA3" w:rsidP="00F2113E">
      <w:r>
        <w:t>__________________________________________________________________________________</w:t>
      </w:r>
    </w:p>
    <w:p w:rsidR="003B0FA3" w:rsidRPr="0007486E" w:rsidRDefault="003B0FA3" w:rsidP="00505460">
      <w:pPr>
        <w:pStyle w:val="Lijstalinea"/>
        <w:numPr>
          <w:ilvl w:val="0"/>
          <w:numId w:val="58"/>
        </w:numPr>
        <w:rPr>
          <w:b/>
          <w:sz w:val="24"/>
          <w:szCs w:val="24"/>
        </w:rPr>
      </w:pPr>
      <w:r w:rsidRPr="0007486E">
        <w:rPr>
          <w:b/>
          <w:sz w:val="24"/>
          <w:szCs w:val="24"/>
        </w:rPr>
        <w:t>Introduction</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07486E" w:rsidRDefault="003B0FA3" w:rsidP="00505460">
      <w:pPr>
        <w:pStyle w:val="Lijstalinea"/>
        <w:numPr>
          <w:ilvl w:val="0"/>
          <w:numId w:val="58"/>
        </w:numPr>
        <w:rPr>
          <w:b/>
          <w:sz w:val="24"/>
          <w:szCs w:val="24"/>
          <w:lang w:val="en-GB" w:eastAsia="nl-NL"/>
        </w:rPr>
      </w:pPr>
      <w:r w:rsidRPr="0007486E">
        <w:rPr>
          <w:b/>
          <w:sz w:val="24"/>
          <w:szCs w:val="24"/>
        </w:rPr>
        <w:t>Theoretical</w:t>
      </w:r>
      <w:r w:rsidRPr="0007486E">
        <w:rPr>
          <w:b/>
          <w:sz w:val="24"/>
          <w:szCs w:val="24"/>
          <w:lang w:val="en-GB" w:eastAsia="nl-NL"/>
        </w:rPr>
        <w:t xml:space="preserve"> Background</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Structural and Relational Perspectives on Alliance Governance</w:t>
      </w:r>
    </w:p>
    <w:p w:rsidR="003B0FA3" w:rsidRPr="003B0FA3" w:rsidRDefault="003B0FA3" w:rsidP="003B0FA3">
      <w:pPr>
        <w:spacing w:after="0" w:line="240" w:lineRule="auto"/>
        <w:ind w:firstLine="708"/>
        <w:jc w:val="both"/>
        <w:rPr>
          <w:rFonts w:ascii="Times New Roman" w:eastAsia="Times New Roman" w:hAnsi="Times New Roman"/>
          <w:sz w:val="24"/>
          <w:szCs w:val="24"/>
          <w:lang w:val="en-GB" w:eastAsia="nl-NL"/>
        </w:rPr>
      </w:pPr>
      <w:r w:rsidRPr="003B0FA3">
        <w:rPr>
          <w:rFonts w:ascii="Times New Roman" w:eastAsia="Times New Roman" w:hAnsi="Times New Roman"/>
          <w:szCs w:val="24"/>
          <w:lang w:val="en-GB" w:eastAsia="nl-NL"/>
        </w:rPr>
        <w:t>Connecting Structural and Relational Perspectives</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07486E" w:rsidRDefault="003B0FA3" w:rsidP="00505460">
      <w:pPr>
        <w:pStyle w:val="Lijstalinea"/>
        <w:numPr>
          <w:ilvl w:val="0"/>
          <w:numId w:val="58"/>
        </w:numPr>
        <w:rPr>
          <w:b/>
          <w:sz w:val="24"/>
          <w:szCs w:val="24"/>
        </w:rPr>
      </w:pPr>
      <w:r w:rsidRPr="0007486E">
        <w:rPr>
          <w:b/>
          <w:sz w:val="24"/>
          <w:szCs w:val="24"/>
        </w:rPr>
        <w:t>Methodology</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Research Design and Setting</w:t>
      </w:r>
    </w:p>
    <w:p w:rsidR="003B0FA3" w:rsidRPr="003B0FA3" w:rsidRDefault="003B0FA3" w:rsidP="003B0FA3">
      <w:pPr>
        <w:spacing w:after="0" w:line="240" w:lineRule="auto"/>
        <w:ind w:left="708"/>
        <w:jc w:val="both"/>
        <w:rPr>
          <w:rFonts w:ascii="Times New Roman" w:eastAsia="Times New Roman" w:hAnsi="Times New Roman"/>
          <w:sz w:val="24"/>
          <w:szCs w:val="24"/>
          <w:lang w:val="en-GB" w:eastAsia="nl-NL"/>
        </w:rPr>
      </w:pPr>
      <w:r w:rsidRPr="003B0FA3">
        <w:rPr>
          <w:rFonts w:ascii="Times New Roman" w:eastAsia="Times New Roman" w:hAnsi="Times New Roman"/>
          <w:szCs w:val="24"/>
          <w:lang w:val="en-GB" w:eastAsia="nl-NL"/>
        </w:rPr>
        <w:t>Data Collection and Analysis</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8670BE" w:rsidRDefault="003B0FA3" w:rsidP="00505460">
      <w:pPr>
        <w:pStyle w:val="Lijstalinea"/>
        <w:numPr>
          <w:ilvl w:val="0"/>
          <w:numId w:val="58"/>
        </w:numPr>
        <w:rPr>
          <w:b/>
          <w:sz w:val="24"/>
          <w:szCs w:val="24"/>
        </w:rPr>
      </w:pPr>
      <w:r w:rsidRPr="0007486E">
        <w:rPr>
          <w:b/>
          <w:sz w:val="24"/>
          <w:szCs w:val="24"/>
        </w:rPr>
        <w:t>The Side Shooter Head and End Shooter Head Alliances</w:t>
      </w: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 Side Shooter Head Alliance</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Negotiation of the SSH contract</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Emergence of SSH “UTPs” at Jet</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Emergence of serious delays</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Termination of the SSH alliance</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 End Shooter Head Alliance</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Negotiation of the ESH contract</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Emergence of ESH “UTPs” at Jet</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Emergence of delays</w:t>
      </w:r>
    </w:p>
    <w:p w:rsidR="003B0FA3" w:rsidRPr="003B0FA3" w:rsidRDefault="003B0FA3" w:rsidP="003B0FA3">
      <w:pPr>
        <w:numPr>
          <w:ilvl w:val="0"/>
          <w:numId w:val="39"/>
        </w:num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Cs w:val="24"/>
          <w:lang w:val="en-GB" w:eastAsia="nl-NL"/>
        </w:rPr>
        <w:t>Delivery of functional prototypes</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F2113E" w:rsidRPr="008670BE" w:rsidRDefault="003B0FA3" w:rsidP="00505460">
      <w:pPr>
        <w:pStyle w:val="Lijstalinea"/>
        <w:numPr>
          <w:ilvl w:val="0"/>
          <w:numId w:val="58"/>
        </w:numPr>
        <w:rPr>
          <w:b/>
          <w:sz w:val="24"/>
          <w:szCs w:val="24"/>
        </w:rPr>
      </w:pPr>
      <w:r w:rsidRPr="0007486E">
        <w:rPr>
          <w:b/>
          <w:sz w:val="24"/>
          <w:szCs w:val="24"/>
        </w:rPr>
        <w:t>Multilevel Process Models</w:t>
      </w: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Contract Content and its Impact on Trust Dynamics</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Narrow versus broad contractual interface structures</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Impact of contractual interface structures on operational joint sensemaking</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Impact of operational joint sensemaking on managerial trust dynamics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Coevolution of Contract Application and Trust Dynamics</w:t>
      </w:r>
    </w:p>
    <w:p w:rsidR="003B0FA3" w:rsidRPr="003B0FA3" w:rsidRDefault="003B0FA3" w:rsidP="003B0FA3">
      <w:pPr>
        <w:numPr>
          <w:ilvl w:val="0"/>
          <w:numId w:val="39"/>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Impact of trust dynamics on mode of contract application</w:t>
      </w:r>
    </w:p>
    <w:p w:rsidR="003B0FA3" w:rsidRPr="003B0FA3" w:rsidRDefault="003B0FA3" w:rsidP="003B0FA3">
      <w:pPr>
        <w:numPr>
          <w:ilvl w:val="0"/>
          <w:numId w:val="39"/>
        </w:num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Cs w:val="24"/>
          <w:lang w:val="en-GB" w:eastAsia="nl-NL"/>
        </w:rPr>
        <w:t>Negative or positive reinforcing cycles</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8670BE" w:rsidRDefault="003B0FA3" w:rsidP="00505460">
      <w:pPr>
        <w:pStyle w:val="Lijstalinea"/>
        <w:numPr>
          <w:ilvl w:val="0"/>
          <w:numId w:val="58"/>
        </w:numPr>
        <w:rPr>
          <w:b/>
          <w:sz w:val="24"/>
          <w:szCs w:val="24"/>
          <w:lang w:val="en-US"/>
        </w:rPr>
      </w:pPr>
      <w:r w:rsidRPr="008670BE">
        <w:rPr>
          <w:b/>
          <w:sz w:val="24"/>
          <w:szCs w:val="24"/>
          <w:lang w:val="en-US"/>
        </w:rPr>
        <w:t>Toward an integrative perspective on alliance governance</w:t>
      </w: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Connections between Structural Design and Relational Dynamics </w:t>
      </w:r>
      <w:r w:rsidRPr="003B0FA3">
        <w:rPr>
          <w:rFonts w:ascii="Times New Roman" w:eastAsia="Times New Roman" w:hAnsi="Times New Roman"/>
          <w:szCs w:val="24"/>
          <w:u w:val="single"/>
          <w:lang w:val="en-GB" w:eastAsia="nl-NL"/>
        </w:rPr>
        <w:t>within</w:t>
      </w:r>
      <w:r w:rsidRPr="003B0FA3">
        <w:rPr>
          <w:rFonts w:ascii="Times New Roman" w:eastAsia="Times New Roman" w:hAnsi="Times New Roman"/>
          <w:szCs w:val="24"/>
          <w:lang w:val="en-GB" w:eastAsia="nl-NL"/>
        </w:rPr>
        <w:t xml:space="preserve"> Transactions</w:t>
      </w:r>
    </w:p>
    <w:p w:rsidR="003B0FA3" w:rsidRPr="003B0FA3" w:rsidRDefault="003B0FA3" w:rsidP="008670BE">
      <w:pPr>
        <w:spacing w:after="0" w:line="240" w:lineRule="auto"/>
        <w:ind w:left="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Connections between Relational Dynamics and Structural Design </w:t>
      </w:r>
      <w:r w:rsidRPr="003B0FA3">
        <w:rPr>
          <w:rFonts w:ascii="Times New Roman" w:eastAsia="Times New Roman" w:hAnsi="Times New Roman"/>
          <w:szCs w:val="24"/>
          <w:u w:val="single"/>
          <w:lang w:val="en-GB" w:eastAsia="nl-NL"/>
        </w:rPr>
        <w:t>between</w:t>
      </w:r>
      <w:r w:rsidRPr="003B0FA3">
        <w:rPr>
          <w:rFonts w:ascii="Times New Roman" w:eastAsia="Times New Roman" w:hAnsi="Times New Roman"/>
          <w:szCs w:val="24"/>
          <w:lang w:val="en-GB" w:eastAsia="nl-NL"/>
        </w:rPr>
        <w:t xml:space="preserve"> Transactions</w:t>
      </w:r>
    </w:p>
    <w:p w:rsidR="003B0FA3" w:rsidRPr="0007486E" w:rsidRDefault="003B0FA3" w:rsidP="00505460">
      <w:pPr>
        <w:pStyle w:val="Lijstalinea"/>
        <w:numPr>
          <w:ilvl w:val="0"/>
          <w:numId w:val="59"/>
        </w:numPr>
        <w:rPr>
          <w:b/>
          <w:sz w:val="24"/>
          <w:szCs w:val="24"/>
        </w:rPr>
      </w:pPr>
      <w:r w:rsidRPr="0007486E">
        <w:rPr>
          <w:b/>
          <w:sz w:val="24"/>
          <w:szCs w:val="24"/>
        </w:rPr>
        <w:t>Introduction</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This paper talks about a CASE STUDY of 2 sequential alliances (SSH and ESH) between the same firms (Jet and Graph)</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Goal:</w:t>
      </w:r>
    </w:p>
    <w:p w:rsidR="003B0FA3" w:rsidRPr="003B0FA3" w:rsidRDefault="003B0FA3" w:rsidP="003B0FA3">
      <w:pPr>
        <w:numPr>
          <w:ilvl w:val="0"/>
          <w:numId w:val="40"/>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Disentangle how contracts with a similar degree but different nature of formalization (narrow </w:t>
      </w:r>
      <w:r w:rsidRPr="003B0FA3">
        <w:rPr>
          <w:rFonts w:ascii="Times New Roman" w:eastAsia="Times New Roman" w:hAnsi="Times New Roman"/>
          <w:szCs w:val="24"/>
          <w:lang w:val="en-GB" w:eastAsia="nl-NL"/>
        </w:rPr>
        <w:sym w:font="Symbol" w:char="F0AB"/>
      </w:r>
      <w:r w:rsidRPr="003B0FA3">
        <w:rPr>
          <w:rFonts w:ascii="Times New Roman" w:eastAsia="Times New Roman" w:hAnsi="Times New Roman"/>
          <w:szCs w:val="24"/>
          <w:lang w:val="en-GB" w:eastAsia="nl-NL"/>
        </w:rPr>
        <w:t xml:space="preserve"> broad) trigger different kinds of trust dynamics at both operational and managerial levels.</w:t>
      </w:r>
    </w:p>
    <w:p w:rsidR="003B0FA3" w:rsidRPr="003B0FA3" w:rsidRDefault="003B0FA3" w:rsidP="003B0FA3">
      <w:pPr>
        <w:numPr>
          <w:ilvl w:val="0"/>
          <w:numId w:val="40"/>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How trust dynamics and contract application (rigid </w:t>
      </w:r>
      <w:r w:rsidRPr="003B0FA3">
        <w:rPr>
          <w:rFonts w:ascii="Times New Roman" w:eastAsia="Times New Roman" w:hAnsi="Times New Roman"/>
          <w:szCs w:val="24"/>
          <w:lang w:val="en-GB" w:eastAsia="nl-NL"/>
        </w:rPr>
        <w:sym w:font="Symbol" w:char="F0AB"/>
      </w:r>
      <w:r w:rsidRPr="003B0FA3">
        <w:rPr>
          <w:rFonts w:ascii="Times New Roman" w:eastAsia="Times New Roman" w:hAnsi="Times New Roman"/>
          <w:szCs w:val="24"/>
          <w:lang w:val="en-GB" w:eastAsia="nl-NL"/>
        </w:rPr>
        <w:t>flexible) coevolve over time</w:t>
      </w:r>
    </w:p>
    <w:p w:rsidR="003B0FA3" w:rsidRPr="003B0FA3" w:rsidRDefault="003B0FA3" w:rsidP="003B0FA3">
      <w:pPr>
        <w:numPr>
          <w:ilvl w:val="0"/>
          <w:numId w:val="40"/>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How relational dynamics in previous transactions influence the design of contracts in subsequent transactions</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History</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Past two decades:</w:t>
      </w:r>
    </w:p>
    <w:p w:rsidR="003B0FA3" w:rsidRPr="003B0FA3" w:rsidRDefault="003B0FA3" w:rsidP="003B0FA3">
      <w:pPr>
        <w:numPr>
          <w:ilvl w:val="0"/>
          <w:numId w:val="41"/>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Alliances </w:t>
      </w:r>
      <w:r w:rsidRPr="003B0FA3">
        <w:rPr>
          <w:rFonts w:ascii="Times New Roman" w:eastAsia="Times New Roman" w:hAnsi="Times New Roman"/>
          <w:szCs w:val="24"/>
          <w:lang w:val="en-GB" w:eastAsia="nl-NL"/>
        </w:rPr>
        <w:sym w:font="Symbol" w:char="F0AE"/>
      </w:r>
      <w:r w:rsidRPr="003B0FA3">
        <w:rPr>
          <w:rFonts w:ascii="Times New Roman" w:eastAsia="Times New Roman" w:hAnsi="Times New Roman"/>
          <w:szCs w:val="24"/>
          <w:lang w:val="en-GB" w:eastAsia="nl-NL"/>
        </w:rPr>
        <w:t xml:space="preserve"> increasingly popular strategy organizations</w:t>
      </w:r>
    </w:p>
    <w:p w:rsidR="003B0FA3" w:rsidRPr="003B0FA3" w:rsidRDefault="003B0FA3" w:rsidP="003B0FA3">
      <w:pPr>
        <w:numPr>
          <w:ilvl w:val="0"/>
          <w:numId w:val="41"/>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Failure rates are high !!</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07486E">
      <w:p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Theoretical perspectives</w:t>
      </w:r>
    </w:p>
    <w:p w:rsidR="003B0FA3" w:rsidRPr="003B0FA3" w:rsidRDefault="003B0FA3" w:rsidP="003B0FA3">
      <w:pPr>
        <w:numPr>
          <w:ilvl w:val="0"/>
          <w:numId w:val="42"/>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STRUCTURAL design of single transactions</w:t>
      </w:r>
    </w:p>
    <w:p w:rsidR="003B0FA3" w:rsidRPr="003B0FA3" w:rsidRDefault="003B0FA3" w:rsidP="003B0FA3">
      <w:pPr>
        <w:spacing w:after="0" w:line="240" w:lineRule="auto"/>
        <w:ind w:left="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sym w:font="Symbol" w:char="F0DE"/>
      </w:r>
      <w:r w:rsidRPr="003B0FA3">
        <w:rPr>
          <w:rFonts w:ascii="Times New Roman" w:eastAsia="Times New Roman" w:hAnsi="Times New Roman"/>
          <w:szCs w:val="24"/>
          <w:lang w:val="en-GB" w:eastAsia="nl-NL"/>
        </w:rPr>
        <w:t xml:space="preserve"> Emphasizes importance of CONTRACTS</w:t>
      </w:r>
    </w:p>
    <w:p w:rsidR="003B0FA3" w:rsidRPr="003B0FA3" w:rsidRDefault="003B0FA3" w:rsidP="003B0FA3">
      <w:pPr>
        <w:numPr>
          <w:ilvl w:val="0"/>
          <w:numId w:val="42"/>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RELATIONAL processes within ongoing interfirm relationships</w:t>
      </w:r>
    </w:p>
    <w:p w:rsidR="003B0FA3" w:rsidRPr="003B0FA3" w:rsidRDefault="003B0FA3" w:rsidP="003B0FA3">
      <w:pPr>
        <w:spacing w:after="0" w:line="240" w:lineRule="auto"/>
        <w:ind w:left="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sym w:font="Symbol" w:char="F0DE"/>
      </w:r>
      <w:r w:rsidRPr="003B0FA3">
        <w:rPr>
          <w:rFonts w:ascii="Times New Roman" w:eastAsia="Times New Roman" w:hAnsi="Times New Roman"/>
          <w:szCs w:val="24"/>
          <w:lang w:val="en-GB" w:eastAsia="nl-NL"/>
        </w:rPr>
        <w:t xml:space="preserve"> Emphasizes importance of TRUST for safeguarding and coordinating alliances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ind w:left="1410" w:hanging="1410"/>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Contract: </w:t>
      </w:r>
      <w:r w:rsidRPr="003B0FA3">
        <w:rPr>
          <w:rFonts w:ascii="Times New Roman" w:eastAsia="Times New Roman" w:hAnsi="Times New Roman"/>
          <w:szCs w:val="24"/>
          <w:lang w:val="en-GB" w:eastAsia="nl-NL"/>
        </w:rPr>
        <w:tab/>
        <w:t>agreements in writing between two or more parties, which are perceived as legally binding</w:t>
      </w:r>
    </w:p>
    <w:p w:rsidR="003B0FA3" w:rsidRPr="003B0FA3" w:rsidRDefault="003B0FA3" w:rsidP="003B0FA3">
      <w:pPr>
        <w:spacing w:after="0" w:line="240" w:lineRule="auto"/>
        <w:ind w:left="1410" w:hanging="1410"/>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Trust: </w:t>
      </w:r>
      <w:r w:rsidRPr="003B0FA3">
        <w:rPr>
          <w:rFonts w:ascii="Times New Roman" w:eastAsia="Times New Roman" w:hAnsi="Times New Roman"/>
          <w:szCs w:val="24"/>
          <w:lang w:val="en-GB" w:eastAsia="nl-NL"/>
        </w:rPr>
        <w:tab/>
      </w:r>
      <w:r w:rsidRPr="003B0FA3">
        <w:rPr>
          <w:rFonts w:ascii="Times New Roman" w:eastAsia="Times New Roman" w:hAnsi="Times New Roman"/>
          <w:szCs w:val="24"/>
          <w:lang w:val="en-GB" w:eastAsia="nl-NL"/>
        </w:rPr>
        <w:tab/>
        <w:t>a psychological state comprising the intention to accept vulnerability based on positive expectations of the intentions or behaviour of another</w:t>
      </w:r>
    </w:p>
    <w:p w:rsidR="003B0FA3" w:rsidRPr="003B0FA3" w:rsidRDefault="003B0FA3" w:rsidP="003B0FA3">
      <w:pPr>
        <w:spacing w:after="0" w:line="240" w:lineRule="auto"/>
        <w:ind w:left="1410" w:hanging="1410"/>
        <w:jc w:val="both"/>
        <w:rPr>
          <w:rFonts w:ascii="Times New Roman" w:eastAsia="Times New Roman" w:hAnsi="Times New Roman"/>
          <w:szCs w:val="24"/>
          <w:lang w:val="en-GB" w:eastAsia="nl-NL"/>
        </w:rPr>
      </w:pPr>
    </w:p>
    <w:p w:rsidR="003B0FA3" w:rsidRPr="003B0FA3" w:rsidRDefault="003B0FA3" w:rsidP="003B0FA3">
      <w:pPr>
        <w:spacing w:after="0" w:line="240" w:lineRule="auto"/>
        <w:ind w:left="1410" w:hanging="1410"/>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Alliance governance mainly relied on one of these two perspectives</w:t>
      </w:r>
    </w:p>
    <w:p w:rsidR="003B0FA3" w:rsidRPr="003B0FA3" w:rsidRDefault="003B0FA3" w:rsidP="003B0FA3">
      <w:pPr>
        <w:spacing w:after="0" w:line="240" w:lineRule="auto"/>
        <w:ind w:left="1410" w:hanging="1410"/>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sym w:font="Symbol" w:char="F0DF"/>
      </w:r>
    </w:p>
    <w:p w:rsidR="003B0FA3" w:rsidRPr="003B0FA3" w:rsidRDefault="003B0FA3" w:rsidP="003B0FA3">
      <w:pPr>
        <w:spacing w:after="0" w:line="240" w:lineRule="auto"/>
        <w:ind w:left="1410" w:hanging="1410"/>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Now seek more INTEGRATIVE UNDERSTANDING!</w:t>
      </w:r>
    </w:p>
    <w:p w:rsidR="003B0FA3" w:rsidRPr="003B0FA3" w:rsidRDefault="003B0FA3" w:rsidP="003B0FA3">
      <w:pPr>
        <w:spacing w:after="0" w:line="240" w:lineRule="auto"/>
        <w:ind w:left="1410" w:hanging="1410"/>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exploring how 1. is related to 2. at operational and managerial levels</w:t>
      </w:r>
    </w:p>
    <w:p w:rsidR="003B0FA3" w:rsidRPr="003B0FA3" w:rsidRDefault="003B0FA3" w:rsidP="003B0FA3">
      <w:pPr>
        <w:spacing w:after="0" w:line="240" w:lineRule="auto"/>
        <w:ind w:left="1410" w:hanging="1410"/>
        <w:rPr>
          <w:rFonts w:ascii="Times New Roman" w:eastAsia="Times New Roman" w:hAnsi="Times New Roman"/>
          <w:szCs w:val="24"/>
          <w:lang w:val="en-GB" w:eastAsia="nl-NL"/>
        </w:rPr>
      </w:pPr>
    </w:p>
    <w:p w:rsidR="003B0FA3" w:rsidRDefault="003B0FA3" w:rsidP="003B0FA3">
      <w:pPr>
        <w:keepNext/>
        <w:spacing w:after="0" w:line="240" w:lineRule="auto"/>
        <w:ind w:left="1410" w:hanging="1410"/>
        <w:outlineLvl w:val="3"/>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Differences with Previous Research</w:t>
      </w:r>
    </w:p>
    <w:p w:rsidR="00F2113E" w:rsidRPr="003B0FA3" w:rsidRDefault="00F2113E" w:rsidP="003B0FA3">
      <w:pPr>
        <w:keepNext/>
        <w:spacing w:after="0" w:line="240" w:lineRule="auto"/>
        <w:ind w:left="1410" w:hanging="1410"/>
        <w:outlineLvl w:val="3"/>
        <w:rPr>
          <w:rFonts w:ascii="Times New Roman" w:eastAsia="Times New Roman" w:hAnsi="Times New Roman"/>
          <w:szCs w:val="24"/>
          <w:u w:val="single"/>
          <w:lang w:val="en-GB" w:eastAsia="nl-NL"/>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3"/>
        <w:gridCol w:w="4019"/>
        <w:gridCol w:w="2910"/>
      </w:tblGrid>
      <w:tr w:rsidR="003B0FA3" w:rsidRPr="003B0FA3">
        <w:tc>
          <w:tcPr>
            <w:tcW w:w="1253"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Differences</w:t>
            </w:r>
          </w:p>
        </w:tc>
        <w:tc>
          <w:tcPr>
            <w:tcW w:w="4019"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Previous Research</w:t>
            </w:r>
          </w:p>
        </w:tc>
        <w:tc>
          <w:tcPr>
            <w:tcW w:w="2910"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Case Study</w:t>
            </w:r>
          </w:p>
        </w:tc>
      </w:tr>
      <w:tr w:rsidR="003B0FA3" w:rsidRPr="003B0FA3">
        <w:tc>
          <w:tcPr>
            <w:tcW w:w="1253" w:type="dxa"/>
          </w:tcPr>
          <w:p w:rsidR="003B0FA3" w:rsidRPr="003B0FA3" w:rsidRDefault="003B0FA3" w:rsidP="003B0FA3">
            <w:pPr>
              <w:spacing w:after="0" w:line="240" w:lineRule="auto"/>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Content</w:t>
            </w:r>
          </w:p>
        </w:tc>
        <w:tc>
          <w:tcPr>
            <w:tcW w:w="4019"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Only measures degree of contractual formalization</w:t>
            </w:r>
          </w:p>
          <w:p w:rsidR="003B0FA3" w:rsidRPr="003B0FA3" w:rsidRDefault="003B0FA3" w:rsidP="003B0FA3">
            <w:pPr>
              <w:spacing w:after="0" w:line="240" w:lineRule="auto"/>
              <w:rPr>
                <w:rFonts w:ascii="Times New Roman" w:eastAsia="Times New Roman" w:hAnsi="Times New Roman"/>
                <w:szCs w:val="24"/>
                <w:lang w:val="en-GB" w:eastAsia="nl-NL"/>
              </w:rPr>
            </w:pPr>
          </w:p>
          <w:p w:rsidR="003B0FA3" w:rsidRPr="003B0FA3" w:rsidRDefault="003B0FA3" w:rsidP="003B0FA3">
            <w:pPr>
              <w:spacing w:after="0" w:line="240" w:lineRule="auto"/>
              <w:rPr>
                <w:rFonts w:ascii="Times New Roman" w:eastAsia="Times New Roman" w:hAnsi="Times New Roman"/>
                <w:szCs w:val="24"/>
                <w:lang w:val="en-GB" w:eastAsia="nl-NL"/>
              </w:rPr>
            </w:pPr>
          </w:p>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 contractual clauses</w:t>
            </w:r>
          </w:p>
        </w:tc>
        <w:tc>
          <w:tcPr>
            <w:tcW w:w="2910"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In-depth content analysis of the observed contracts</w:t>
            </w:r>
          </w:p>
          <w:p w:rsidR="003B0FA3" w:rsidRPr="003B0FA3" w:rsidRDefault="003B0FA3" w:rsidP="003B0FA3">
            <w:pPr>
              <w:spacing w:after="0" w:line="240" w:lineRule="auto"/>
              <w:rPr>
                <w:rFonts w:ascii="Times New Roman" w:eastAsia="Times New Roman" w:hAnsi="Times New Roman"/>
                <w:szCs w:val="24"/>
                <w:lang w:val="en-GB" w:eastAsia="nl-NL"/>
              </w:rPr>
            </w:pPr>
          </w:p>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examining the nature of contractual formalization</w:t>
            </w:r>
          </w:p>
        </w:tc>
      </w:tr>
      <w:tr w:rsidR="003B0FA3" w:rsidRPr="003B0FA3">
        <w:tc>
          <w:tcPr>
            <w:tcW w:w="1253" w:type="dxa"/>
          </w:tcPr>
          <w:p w:rsidR="003B0FA3" w:rsidRPr="003B0FA3" w:rsidRDefault="003B0FA3" w:rsidP="003B0FA3">
            <w:pPr>
              <w:spacing w:after="0" w:line="240" w:lineRule="auto"/>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Trust</w:t>
            </w:r>
          </w:p>
        </w:tc>
        <w:tc>
          <w:tcPr>
            <w:tcW w:w="4019" w:type="dxa"/>
          </w:tcPr>
          <w:p w:rsidR="003B0FA3" w:rsidRPr="003B0FA3" w:rsidRDefault="003B0FA3" w:rsidP="003B0FA3">
            <w:pPr>
              <w:spacing w:after="0" w:line="240" w:lineRule="auto"/>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Static view</w:t>
            </w:r>
          </w:p>
          <w:p w:rsidR="003B0FA3" w:rsidRPr="003B0FA3" w:rsidRDefault="003B0FA3" w:rsidP="003B0FA3">
            <w:pPr>
              <w:spacing w:after="0" w:line="240" w:lineRule="auto"/>
              <w:jc w:val="center"/>
              <w:rPr>
                <w:rFonts w:ascii="Times New Roman" w:eastAsia="Times New Roman" w:hAnsi="Times New Roman"/>
                <w:szCs w:val="24"/>
                <w:lang w:val="en-GB" w:eastAsia="nl-NL"/>
              </w:rPr>
            </w:pPr>
          </w:p>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measuring at single point in time</w:t>
            </w:r>
          </w:p>
        </w:tc>
        <w:tc>
          <w:tcPr>
            <w:tcW w:w="2910" w:type="dxa"/>
          </w:tcPr>
          <w:p w:rsidR="003B0FA3" w:rsidRPr="003B0FA3" w:rsidRDefault="003B0FA3" w:rsidP="003B0FA3">
            <w:pPr>
              <w:spacing w:after="0" w:line="240" w:lineRule="auto"/>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Dynamic view</w:t>
            </w:r>
          </w:p>
          <w:p w:rsidR="003B0FA3" w:rsidRPr="003B0FA3" w:rsidRDefault="003B0FA3" w:rsidP="003B0FA3">
            <w:pPr>
              <w:spacing w:after="0" w:line="240" w:lineRule="auto"/>
              <w:rPr>
                <w:rFonts w:ascii="Times New Roman" w:eastAsia="Times New Roman" w:hAnsi="Times New Roman"/>
                <w:szCs w:val="24"/>
                <w:lang w:val="en-GB" w:eastAsia="nl-NL"/>
              </w:rPr>
            </w:pPr>
          </w:p>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how expectations about partners’ competencies and intentions evolve over time</w:t>
            </w:r>
          </w:p>
        </w:tc>
      </w:tr>
      <w:tr w:rsidR="003B0FA3" w:rsidRPr="003B0FA3">
        <w:tc>
          <w:tcPr>
            <w:tcW w:w="1253"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Process Analysis</w:t>
            </w:r>
          </w:p>
        </w:tc>
        <w:tc>
          <w:tcPr>
            <w:tcW w:w="4019"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Interviewing managers</w:t>
            </w:r>
          </w:p>
        </w:tc>
        <w:tc>
          <w:tcPr>
            <w:tcW w:w="2910"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Multilevel: Interviewing managers AND engineers in BOTH companies</w:t>
            </w:r>
          </w:p>
        </w:tc>
      </w:tr>
      <w:tr w:rsidR="003B0FA3" w:rsidRPr="003B0FA3">
        <w:tc>
          <w:tcPr>
            <w:tcW w:w="1253" w:type="dxa"/>
          </w:tcPr>
          <w:p w:rsidR="003B0FA3" w:rsidRPr="003B0FA3" w:rsidRDefault="003B0FA3" w:rsidP="003B0FA3">
            <w:pPr>
              <w:spacing w:after="0" w:line="240" w:lineRule="auto"/>
              <w:jc w:val="center"/>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Approach</w:t>
            </w:r>
          </w:p>
        </w:tc>
        <w:tc>
          <w:tcPr>
            <w:tcW w:w="4019"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Focus on single alliance transaction OR interfirm relationship</w:t>
            </w:r>
          </w:p>
        </w:tc>
        <w:tc>
          <w:tcPr>
            <w:tcW w:w="2910"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Combinative: Observing 2 alliance transactions that are embedded within one particular relationship</w:t>
            </w:r>
          </w:p>
        </w:tc>
      </w:tr>
    </w:tbl>
    <w:p w:rsidR="003B0FA3" w:rsidRPr="003B0FA3" w:rsidRDefault="003B0FA3" w:rsidP="003B0FA3">
      <w:pPr>
        <w:spacing w:after="0" w:line="240" w:lineRule="auto"/>
        <w:ind w:left="1410" w:hanging="1410"/>
        <w:rPr>
          <w:rFonts w:ascii="Times New Roman" w:eastAsia="Times New Roman" w:hAnsi="Times New Roman"/>
          <w:szCs w:val="24"/>
          <w:lang w:val="en-GB" w:eastAsia="nl-NL"/>
        </w:rPr>
      </w:pPr>
    </w:p>
    <w:p w:rsidR="003B0FA3" w:rsidRPr="008670BE" w:rsidRDefault="003B0FA3" w:rsidP="00505460">
      <w:pPr>
        <w:pStyle w:val="Lijstalinea"/>
        <w:numPr>
          <w:ilvl w:val="0"/>
          <w:numId w:val="59"/>
        </w:numPr>
        <w:rPr>
          <w:b/>
          <w:sz w:val="24"/>
          <w:szCs w:val="24"/>
        </w:rPr>
      </w:pPr>
      <w:r w:rsidRPr="0007486E">
        <w:rPr>
          <w:b/>
          <w:sz w:val="24"/>
          <w:szCs w:val="24"/>
        </w:rPr>
        <w:t>Theoretical Background</w:t>
      </w:r>
    </w:p>
    <w:p w:rsidR="003B0FA3" w:rsidRPr="003B0FA3" w:rsidRDefault="008670B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2</w:t>
      </w:r>
      <w:r w:rsidR="003B0FA3" w:rsidRPr="003B0FA3">
        <w:rPr>
          <w:rFonts w:ascii="Times New Roman" w:eastAsia="Times New Roman" w:hAnsi="Times New Roman"/>
          <w:szCs w:val="24"/>
          <w:u w:val="single"/>
          <w:lang w:val="en-GB" w:eastAsia="nl-NL"/>
        </w:rPr>
        <w:t>.1 Structural and Relational Perspectives on Alliance Governance</w:t>
      </w:r>
    </w:p>
    <w:p w:rsidR="003B0FA3" w:rsidRPr="003B0FA3" w:rsidRDefault="003B0FA3" w:rsidP="003B0FA3">
      <w:pPr>
        <w:spacing w:after="0" w:line="240" w:lineRule="auto"/>
        <w:jc w:val="both"/>
        <w:rPr>
          <w:rFonts w:ascii="Times New Roman" w:eastAsia="Times New Roman" w:hAnsi="Times New Roman"/>
          <w:szCs w:val="24"/>
          <w:u w:val="single"/>
          <w:lang w:val="en-GB"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3071"/>
        <w:gridCol w:w="3071"/>
      </w:tblGrid>
      <w:tr w:rsidR="003B0FA3" w:rsidRPr="003B0FA3">
        <w:tc>
          <w:tcPr>
            <w:tcW w:w="3070" w:type="dxa"/>
          </w:tcPr>
          <w:p w:rsidR="003B0FA3" w:rsidRPr="003B0FA3" w:rsidRDefault="003B0FA3" w:rsidP="003B0FA3">
            <w:pPr>
              <w:spacing w:after="0" w:line="240" w:lineRule="auto"/>
              <w:jc w:val="both"/>
              <w:rPr>
                <w:rFonts w:ascii="Times New Roman" w:eastAsia="Times New Roman" w:hAnsi="Times New Roman"/>
                <w:b/>
                <w:bCs/>
                <w:i/>
                <w:iCs/>
                <w:szCs w:val="24"/>
                <w:lang w:val="en-GB" w:eastAsia="nl-NL"/>
              </w:rPr>
            </w:pPr>
            <w:r w:rsidRPr="003B0FA3">
              <w:rPr>
                <w:rFonts w:ascii="Times New Roman" w:eastAsia="Times New Roman" w:hAnsi="Times New Roman"/>
                <w:b/>
                <w:bCs/>
                <w:i/>
                <w:iCs/>
                <w:szCs w:val="24"/>
                <w:lang w:val="en-GB" w:eastAsia="nl-NL"/>
              </w:rPr>
              <w:t>Characteristic</w:t>
            </w:r>
          </w:p>
        </w:tc>
        <w:tc>
          <w:tcPr>
            <w:tcW w:w="3071" w:type="dxa"/>
          </w:tcPr>
          <w:p w:rsidR="003B0FA3" w:rsidRPr="003B0FA3" w:rsidRDefault="003B0FA3" w:rsidP="003B0FA3">
            <w:pPr>
              <w:spacing w:after="0" w:line="240" w:lineRule="auto"/>
              <w:jc w:val="both"/>
              <w:rPr>
                <w:rFonts w:ascii="Times New Roman" w:eastAsia="Times New Roman" w:hAnsi="Times New Roman"/>
                <w:b/>
                <w:bCs/>
                <w:i/>
                <w:iCs/>
                <w:szCs w:val="24"/>
                <w:lang w:val="en-GB" w:eastAsia="nl-NL"/>
              </w:rPr>
            </w:pPr>
            <w:r w:rsidRPr="003B0FA3">
              <w:rPr>
                <w:rFonts w:ascii="Times New Roman" w:eastAsia="Times New Roman" w:hAnsi="Times New Roman"/>
                <w:b/>
                <w:bCs/>
                <w:i/>
                <w:iCs/>
                <w:szCs w:val="24"/>
                <w:lang w:val="en-GB" w:eastAsia="nl-NL"/>
              </w:rPr>
              <w:t>Structural Perspective</w:t>
            </w:r>
          </w:p>
        </w:tc>
        <w:tc>
          <w:tcPr>
            <w:tcW w:w="3071" w:type="dxa"/>
          </w:tcPr>
          <w:p w:rsidR="003B0FA3" w:rsidRPr="003B0FA3" w:rsidRDefault="003B0FA3" w:rsidP="003B0FA3">
            <w:pPr>
              <w:spacing w:after="0" w:line="240" w:lineRule="auto"/>
              <w:jc w:val="both"/>
              <w:rPr>
                <w:rFonts w:ascii="Times New Roman" w:eastAsia="Times New Roman" w:hAnsi="Times New Roman"/>
                <w:b/>
                <w:bCs/>
                <w:i/>
                <w:iCs/>
                <w:szCs w:val="24"/>
                <w:lang w:val="en-GB" w:eastAsia="nl-NL"/>
              </w:rPr>
            </w:pPr>
            <w:r w:rsidRPr="003B0FA3">
              <w:rPr>
                <w:rFonts w:ascii="Times New Roman" w:eastAsia="Times New Roman" w:hAnsi="Times New Roman"/>
                <w:b/>
                <w:bCs/>
                <w:i/>
                <w:iCs/>
                <w:szCs w:val="24"/>
                <w:lang w:val="en-GB" w:eastAsia="nl-NL"/>
              </w:rPr>
              <w:t>Relational Perspective</w:t>
            </w:r>
          </w:p>
        </w:tc>
      </w:tr>
      <w:tr w:rsidR="003B0FA3" w:rsidRPr="003B0FA3">
        <w:tc>
          <w:tcPr>
            <w:tcW w:w="3070"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Focus of analysis</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Single Transaction</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Interfirm Relationship</w:t>
            </w:r>
          </w:p>
        </w:tc>
      </w:tr>
      <w:tr w:rsidR="003B0FA3" w:rsidRPr="003B0FA3">
        <w:tc>
          <w:tcPr>
            <w:tcW w:w="3070"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Theoretical basis</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Transaction cost theory</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Social exchange theory</w:t>
            </w:r>
          </w:p>
        </w:tc>
      </w:tr>
      <w:tr w:rsidR="003B0FA3" w:rsidRPr="003B0FA3">
        <w:tc>
          <w:tcPr>
            <w:tcW w:w="3070"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Main assumptions</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Partners tend to act opportunistically</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Alliance performance is driven by the quality of the initial structural design</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Partners tend to act in a trustworthy fashion</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Alliance performance is driven by the quality of the ongoing relational processes</w:t>
            </w:r>
          </w:p>
        </w:tc>
      </w:tr>
      <w:tr w:rsidR="003B0FA3" w:rsidRPr="003B0FA3">
        <w:tc>
          <w:tcPr>
            <w:tcW w:w="3070"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Proposed governance mechanism</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Complex contracts</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Reduces the ability and willingness of partners to act opportunistically</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Create predictable collaborative environment</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Trust</w:t>
            </w:r>
          </w:p>
          <w:p w:rsidR="003B0FA3" w:rsidRPr="003B0FA3" w:rsidRDefault="003B0FA3" w:rsidP="00505460">
            <w:pPr>
              <w:numPr>
                <w:ilvl w:val="0"/>
                <w:numId w:val="43"/>
              </w:num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Competence trust</w:t>
            </w:r>
          </w:p>
          <w:p w:rsidR="003B0FA3" w:rsidRPr="003B0FA3" w:rsidRDefault="003B0FA3" w:rsidP="003B0FA3">
            <w:pPr>
              <w:spacing w:after="0" w:line="240" w:lineRule="auto"/>
              <w:ind w:left="360"/>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 partner’s </w:t>
            </w:r>
            <w:r w:rsidRPr="003B0FA3">
              <w:rPr>
                <w:rFonts w:ascii="Times New Roman" w:eastAsia="Times New Roman" w:hAnsi="Times New Roman"/>
                <w:i/>
                <w:szCs w:val="24"/>
                <w:lang w:val="en-GB" w:eastAsia="nl-NL"/>
              </w:rPr>
              <w:t>ability</w:t>
            </w:r>
            <w:r w:rsidRPr="003B0FA3">
              <w:rPr>
                <w:rFonts w:ascii="Times New Roman" w:eastAsia="Times New Roman" w:hAnsi="Times New Roman"/>
                <w:szCs w:val="24"/>
                <w:lang w:val="en-GB" w:eastAsia="nl-NL"/>
              </w:rPr>
              <w:t xml:space="preserve"> to perform according to an agreement</w:t>
            </w:r>
          </w:p>
          <w:p w:rsidR="003B0FA3" w:rsidRPr="003B0FA3" w:rsidRDefault="003B0FA3" w:rsidP="00505460">
            <w:pPr>
              <w:numPr>
                <w:ilvl w:val="0"/>
                <w:numId w:val="43"/>
              </w:num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Goodwill trust</w:t>
            </w:r>
          </w:p>
          <w:p w:rsidR="003B0FA3" w:rsidRPr="003B0FA3" w:rsidRDefault="003B0FA3" w:rsidP="003B0FA3">
            <w:pPr>
              <w:spacing w:after="0" w:line="240" w:lineRule="auto"/>
              <w:ind w:left="360"/>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 party’s </w:t>
            </w:r>
            <w:r w:rsidRPr="003B0FA3">
              <w:rPr>
                <w:rFonts w:ascii="Times New Roman" w:eastAsia="Times New Roman" w:hAnsi="Times New Roman"/>
                <w:i/>
                <w:szCs w:val="24"/>
                <w:lang w:val="en-GB" w:eastAsia="nl-NL"/>
              </w:rPr>
              <w:t>intention</w:t>
            </w:r>
            <w:r w:rsidRPr="003B0FA3">
              <w:rPr>
                <w:rFonts w:ascii="Times New Roman" w:eastAsia="Times New Roman" w:hAnsi="Times New Roman"/>
                <w:szCs w:val="24"/>
                <w:lang w:val="en-GB" w:eastAsia="nl-NL"/>
              </w:rPr>
              <w:t xml:space="preserve"> to perform according to an agreement</w:t>
            </w:r>
          </w:p>
          <w:p w:rsidR="003B0FA3" w:rsidRPr="003B0FA3" w:rsidRDefault="003B0FA3" w:rsidP="003B0FA3">
            <w:pPr>
              <w:spacing w:after="0" w:line="240" w:lineRule="auto"/>
              <w:ind w:left="720"/>
              <w:jc w:val="both"/>
              <w:rPr>
                <w:rFonts w:ascii="Times New Roman" w:eastAsia="Times New Roman" w:hAnsi="Times New Roman"/>
                <w:szCs w:val="24"/>
                <w:lang w:val="en-GB" w:eastAsia="nl-NL"/>
              </w:rPr>
            </w:pPr>
          </w:p>
        </w:tc>
      </w:tr>
      <w:tr w:rsidR="003B0FA3" w:rsidRPr="003B0FA3">
        <w:tc>
          <w:tcPr>
            <w:tcW w:w="3070"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Criticism</w:t>
            </w:r>
          </w:p>
        </w:tc>
        <w:tc>
          <w:tcPr>
            <w:tcW w:w="3071" w:type="dxa"/>
          </w:tcPr>
          <w:p w:rsidR="003B0FA3" w:rsidRPr="003B0FA3" w:rsidRDefault="003B0FA3" w:rsidP="003B0FA3">
            <w:pPr>
              <w:spacing w:after="0" w:line="240" w:lineRule="auto"/>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Undersocialized view of human action</w:t>
            </w:r>
          </w:p>
        </w:tc>
        <w:tc>
          <w:tcPr>
            <w:tcW w:w="3071"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Oversocialized view of human action</w:t>
            </w:r>
          </w:p>
        </w:tc>
      </w:tr>
    </w:tbl>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8670B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2</w:t>
      </w:r>
      <w:r w:rsidR="003B0FA3" w:rsidRPr="003B0FA3">
        <w:rPr>
          <w:rFonts w:ascii="Times New Roman" w:eastAsia="Times New Roman" w:hAnsi="Times New Roman"/>
          <w:szCs w:val="24"/>
          <w:u w:val="single"/>
          <w:lang w:val="en-GB" w:eastAsia="nl-NL"/>
        </w:rPr>
        <w:t>.2 Connecting Structural and Relational Perspectives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Assumption: </w:t>
      </w:r>
      <w:r w:rsidRPr="003B0FA3">
        <w:rPr>
          <w:rFonts w:ascii="Times New Roman" w:eastAsia="Times New Roman" w:hAnsi="Times New Roman"/>
          <w:i/>
          <w:iCs/>
          <w:szCs w:val="24"/>
          <w:lang w:val="en-GB" w:eastAsia="nl-NL"/>
        </w:rPr>
        <w:t>Relational</w:t>
      </w:r>
      <w:r w:rsidRPr="003B0FA3">
        <w:rPr>
          <w:rFonts w:ascii="Times New Roman" w:eastAsia="Times New Roman" w:hAnsi="Times New Roman"/>
          <w:szCs w:val="24"/>
          <w:lang w:val="en-GB" w:eastAsia="nl-NL"/>
        </w:rPr>
        <w:t xml:space="preserve"> processes in alliances </w:t>
      </w:r>
      <w:r w:rsidRPr="003B0FA3">
        <w:rPr>
          <w:rFonts w:ascii="Times New Roman" w:eastAsia="Times New Roman" w:hAnsi="Times New Roman"/>
          <w:i/>
          <w:iCs/>
          <w:szCs w:val="24"/>
          <w:lang w:val="en-GB" w:eastAsia="nl-NL"/>
        </w:rPr>
        <w:t>mediate between</w:t>
      </w:r>
      <w:r w:rsidRPr="003B0FA3">
        <w:rPr>
          <w:rFonts w:ascii="Times New Roman" w:eastAsia="Times New Roman" w:hAnsi="Times New Roman"/>
          <w:szCs w:val="24"/>
          <w:lang w:val="en-GB" w:eastAsia="nl-NL"/>
        </w:rPr>
        <w:t xml:space="preserve"> initial </w:t>
      </w:r>
      <w:r w:rsidRPr="003B0FA3">
        <w:rPr>
          <w:rFonts w:ascii="Times New Roman" w:eastAsia="Times New Roman" w:hAnsi="Times New Roman"/>
          <w:i/>
          <w:iCs/>
          <w:szCs w:val="24"/>
          <w:lang w:val="en-GB" w:eastAsia="nl-NL"/>
        </w:rPr>
        <w:t>structural conditions</w:t>
      </w:r>
      <w:r w:rsidRPr="003B0FA3">
        <w:rPr>
          <w:rFonts w:ascii="Times New Roman" w:eastAsia="Times New Roman" w:hAnsi="Times New Roman"/>
          <w:szCs w:val="24"/>
          <w:lang w:val="en-GB" w:eastAsia="nl-NL"/>
        </w:rPr>
        <w:tab/>
        <w:t xml:space="preserve">          and alliance outcomes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Empirical research: results were too ambiguous to confirm this assumption because of 3 </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b/>
      </w:r>
      <w:r w:rsidRPr="003B0FA3">
        <w:rPr>
          <w:rFonts w:ascii="Times New Roman" w:eastAsia="Times New Roman" w:hAnsi="Times New Roman"/>
          <w:szCs w:val="24"/>
          <w:lang w:val="en-GB" w:eastAsia="nl-NL"/>
        </w:rPr>
        <w:tab/>
        <w:t xml:space="preserve">         important reasons.</w:t>
      </w:r>
    </w:p>
    <w:p w:rsidR="003B0FA3" w:rsidRPr="003B0FA3" w:rsidRDefault="003B0FA3" w:rsidP="00505460">
      <w:pPr>
        <w:numPr>
          <w:ilvl w:val="0"/>
          <w:numId w:val="44"/>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Existing research exclusively focused on the </w:t>
      </w:r>
      <w:r w:rsidRPr="003B0FA3">
        <w:rPr>
          <w:rFonts w:ascii="Times New Roman" w:eastAsia="Times New Roman" w:hAnsi="Times New Roman"/>
          <w:i/>
          <w:szCs w:val="24"/>
          <w:lang w:val="en-GB" w:eastAsia="nl-NL"/>
        </w:rPr>
        <w:t>degree</w:t>
      </w:r>
      <w:r w:rsidRPr="003B0FA3">
        <w:rPr>
          <w:rFonts w:ascii="Times New Roman" w:eastAsia="Times New Roman" w:hAnsi="Times New Roman"/>
          <w:szCs w:val="24"/>
          <w:lang w:val="en-GB" w:eastAsia="nl-NL"/>
        </w:rPr>
        <w:t xml:space="preserve"> of contractual formalization (=number of clauses that are defined in the contract) </w:t>
      </w:r>
    </w:p>
    <w:p w:rsidR="003B0FA3" w:rsidRPr="003B0FA3" w:rsidRDefault="003B0FA3" w:rsidP="003B0FA3">
      <w:pPr>
        <w:spacing w:after="0" w:line="240" w:lineRule="auto"/>
        <w:ind w:left="720"/>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Ignores the </w:t>
      </w:r>
      <w:r w:rsidRPr="003B0FA3">
        <w:rPr>
          <w:rFonts w:ascii="Times New Roman" w:eastAsia="Times New Roman" w:hAnsi="Times New Roman"/>
          <w:i/>
          <w:szCs w:val="24"/>
          <w:lang w:val="en-GB" w:eastAsia="nl-NL"/>
        </w:rPr>
        <w:t>nature</w:t>
      </w:r>
      <w:r w:rsidRPr="003B0FA3">
        <w:rPr>
          <w:rFonts w:ascii="Times New Roman" w:eastAsia="Times New Roman" w:hAnsi="Times New Roman"/>
          <w:szCs w:val="24"/>
          <w:lang w:val="en-GB" w:eastAsia="nl-NL"/>
        </w:rPr>
        <w:t xml:space="preserve"> of formalization (= actual content of the contractual clauses)</w:t>
      </w:r>
    </w:p>
    <w:p w:rsidR="003B0FA3" w:rsidRPr="003B0FA3" w:rsidRDefault="003B0FA3" w:rsidP="003B0FA3">
      <w:pPr>
        <w:spacing w:after="0" w:line="240" w:lineRule="auto"/>
        <w:ind w:left="720"/>
        <w:jc w:val="both"/>
        <w:rPr>
          <w:rFonts w:ascii="Times New Roman" w:eastAsia="Times New Roman" w:hAnsi="Times New Roman"/>
          <w:szCs w:val="24"/>
          <w:lang w:val="en-GB" w:eastAsia="nl-NL"/>
        </w:rPr>
      </w:pPr>
    </w:p>
    <w:p w:rsidR="003B0FA3" w:rsidRPr="003B0FA3" w:rsidRDefault="003B0FA3" w:rsidP="00505460">
      <w:pPr>
        <w:numPr>
          <w:ilvl w:val="0"/>
          <w:numId w:val="44"/>
        </w:numPr>
        <w:spacing w:after="0" w:line="240" w:lineRule="auto"/>
        <w:jc w:val="both"/>
        <w:rPr>
          <w:rFonts w:ascii="Times New Roman" w:eastAsia="Times New Roman" w:hAnsi="Times New Roman"/>
          <w:i/>
          <w:szCs w:val="24"/>
          <w:lang w:val="en-GB" w:eastAsia="nl-NL"/>
        </w:rPr>
      </w:pPr>
      <w:r w:rsidRPr="003B0FA3">
        <w:rPr>
          <w:rFonts w:ascii="Times New Roman" w:eastAsia="Times New Roman" w:hAnsi="Times New Roman"/>
          <w:szCs w:val="24"/>
          <w:lang w:val="en-GB" w:eastAsia="nl-NL"/>
        </w:rPr>
        <w:t xml:space="preserve">Previous research tended to focus attention on </w:t>
      </w:r>
      <w:r w:rsidRPr="003B0FA3">
        <w:rPr>
          <w:rFonts w:ascii="Times New Roman" w:eastAsia="Times New Roman" w:hAnsi="Times New Roman"/>
          <w:i/>
          <w:szCs w:val="24"/>
          <w:lang w:val="en-GB" w:eastAsia="nl-NL"/>
        </w:rPr>
        <w:t>initial design of contracts</w:t>
      </w:r>
    </w:p>
    <w:p w:rsidR="003B0FA3" w:rsidRPr="003B0FA3" w:rsidRDefault="003B0FA3" w:rsidP="003B0FA3">
      <w:pPr>
        <w:spacing w:after="0" w:line="240" w:lineRule="auto"/>
        <w:ind w:left="708"/>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Ignores </w:t>
      </w:r>
      <w:r w:rsidRPr="003B0FA3">
        <w:rPr>
          <w:rFonts w:ascii="Times New Roman" w:eastAsia="Times New Roman" w:hAnsi="Times New Roman"/>
          <w:i/>
          <w:lang w:val="en-GB" w:eastAsia="nl-NL"/>
        </w:rPr>
        <w:t>how</w:t>
      </w:r>
      <w:r w:rsidRPr="003B0FA3">
        <w:rPr>
          <w:rFonts w:ascii="Times New Roman" w:eastAsia="Times New Roman" w:hAnsi="Times New Roman"/>
          <w:lang w:val="en-GB" w:eastAsia="nl-NL"/>
        </w:rPr>
        <w:t xml:space="preserve"> such structural elements are </w:t>
      </w:r>
      <w:r w:rsidRPr="003B0FA3">
        <w:rPr>
          <w:rFonts w:ascii="Times New Roman" w:eastAsia="Times New Roman" w:hAnsi="Times New Roman"/>
          <w:i/>
          <w:lang w:val="en-GB" w:eastAsia="nl-NL"/>
        </w:rPr>
        <w:t>applied</w:t>
      </w:r>
      <w:r w:rsidRPr="003B0FA3">
        <w:rPr>
          <w:rFonts w:ascii="Times New Roman" w:eastAsia="Times New Roman" w:hAnsi="Times New Roman"/>
          <w:lang w:val="en-GB" w:eastAsia="nl-NL"/>
        </w:rPr>
        <w:t xml:space="preserve"> during the alliances</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505460">
      <w:pPr>
        <w:numPr>
          <w:ilvl w:val="0"/>
          <w:numId w:val="44"/>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Previous research focussed </w:t>
      </w:r>
      <w:r w:rsidRPr="003B0FA3">
        <w:rPr>
          <w:rFonts w:ascii="Times New Roman" w:eastAsia="Times New Roman" w:hAnsi="Times New Roman"/>
          <w:i/>
          <w:lang w:val="en-GB" w:eastAsia="nl-NL"/>
        </w:rPr>
        <w:t>exclusively</w:t>
      </w:r>
      <w:r w:rsidRPr="003B0FA3">
        <w:rPr>
          <w:rFonts w:ascii="Times New Roman" w:eastAsia="Times New Roman" w:hAnsi="Times New Roman"/>
          <w:lang w:val="en-GB" w:eastAsia="nl-NL"/>
        </w:rPr>
        <w:t xml:space="preserve"> on the relational processes at the </w:t>
      </w:r>
      <w:r w:rsidRPr="003B0FA3">
        <w:rPr>
          <w:rFonts w:ascii="Times New Roman" w:eastAsia="Times New Roman" w:hAnsi="Times New Roman"/>
          <w:i/>
          <w:lang w:val="en-GB" w:eastAsia="nl-NL"/>
        </w:rPr>
        <w:t xml:space="preserve">managerial </w:t>
      </w:r>
      <w:r w:rsidRPr="003B0FA3">
        <w:rPr>
          <w:rFonts w:ascii="Times New Roman" w:eastAsia="Times New Roman" w:hAnsi="Times New Roman"/>
          <w:lang w:val="en-GB" w:eastAsia="nl-NL"/>
        </w:rPr>
        <w:t>level</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Ignores relational processes at the </w:t>
      </w:r>
      <w:r w:rsidRPr="003B0FA3">
        <w:rPr>
          <w:rFonts w:ascii="Times New Roman" w:eastAsia="Times New Roman" w:hAnsi="Times New Roman"/>
          <w:i/>
          <w:lang w:val="en-GB" w:eastAsia="nl-NL"/>
        </w:rPr>
        <w:t>operationa</w:t>
      </w:r>
      <w:r w:rsidRPr="003B0FA3">
        <w:rPr>
          <w:rFonts w:ascii="Times New Roman" w:eastAsia="Times New Roman" w:hAnsi="Times New Roman"/>
          <w:lang w:val="en-GB" w:eastAsia="nl-NL"/>
        </w:rPr>
        <w:t>l level</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This research: aim to create richer understanding</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3B0FA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b/>
          <w:bCs/>
          <w:lang w:val="en-GB" w:eastAsia="nl-NL"/>
        </w:rPr>
      </w:pPr>
      <w:r w:rsidRPr="003B0FA3">
        <w:rPr>
          <w:rFonts w:ascii="Times New Roman" w:eastAsia="Times New Roman" w:hAnsi="Times New Roman"/>
          <w:b/>
          <w:bCs/>
          <w:lang w:val="en-GB" w:eastAsia="nl-NL"/>
        </w:rPr>
        <w:t>Research Question 1. How does the content of contracts influence trust dynamics at both operational and managerial levels in alliances?</w:t>
      </w:r>
    </w:p>
    <w:p w:rsidR="003B0FA3" w:rsidRPr="003B0FA3" w:rsidRDefault="003B0FA3" w:rsidP="003B0FA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b/>
          <w:bCs/>
          <w:lang w:val="en-GB" w:eastAsia="nl-NL"/>
        </w:rPr>
      </w:pPr>
    </w:p>
    <w:p w:rsidR="003B0FA3" w:rsidRPr="003B0FA3" w:rsidRDefault="003B0FA3" w:rsidP="003B0FA3">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lang w:val="en-GB" w:eastAsia="nl-NL"/>
        </w:rPr>
      </w:pPr>
      <w:r w:rsidRPr="003B0FA3">
        <w:rPr>
          <w:rFonts w:ascii="Times New Roman" w:eastAsia="Times New Roman" w:hAnsi="Times New Roman"/>
          <w:b/>
          <w:bCs/>
          <w:lang w:val="en-GB" w:eastAsia="nl-NL"/>
        </w:rPr>
        <w:t>Research Question 2. How does the application of contracts coevolve with trust dynamics at both operational and managerial levels in alliances?</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07486E" w:rsidRDefault="003B0FA3" w:rsidP="00505460">
      <w:pPr>
        <w:pStyle w:val="Lijstalinea"/>
        <w:numPr>
          <w:ilvl w:val="0"/>
          <w:numId w:val="59"/>
        </w:numPr>
        <w:rPr>
          <w:b/>
          <w:sz w:val="24"/>
          <w:szCs w:val="24"/>
        </w:rPr>
      </w:pPr>
      <w:r w:rsidRPr="0007486E">
        <w:rPr>
          <w:b/>
          <w:sz w:val="24"/>
          <w:szCs w:val="24"/>
        </w:rPr>
        <w:t>Methodology</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3B0FA3" w:rsidRDefault="008670B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u w:val="single"/>
          <w:lang w:val="en-GB" w:eastAsia="nl-NL"/>
        </w:rPr>
        <w:t>3</w:t>
      </w:r>
      <w:r w:rsidR="003B0FA3" w:rsidRPr="003B0FA3">
        <w:rPr>
          <w:rFonts w:ascii="Times New Roman" w:eastAsia="Times New Roman" w:hAnsi="Times New Roman"/>
          <w:u w:val="single"/>
          <w:lang w:val="en-GB" w:eastAsia="nl-NL"/>
        </w:rPr>
        <w:t>.1 Research</w:t>
      </w:r>
      <w:r w:rsidR="003B0FA3" w:rsidRPr="003B0FA3">
        <w:rPr>
          <w:rFonts w:ascii="Times New Roman" w:eastAsia="Times New Roman" w:hAnsi="Times New Roman"/>
          <w:szCs w:val="24"/>
          <w:u w:val="single"/>
          <w:lang w:val="en-GB" w:eastAsia="nl-NL"/>
        </w:rPr>
        <w:t xml:space="preserve"> Design and Setting</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This research chose for an in-depth case study for 3 reasons</w:t>
      </w:r>
    </w:p>
    <w:p w:rsidR="003B0FA3" w:rsidRPr="003B0FA3" w:rsidRDefault="003B0FA3" w:rsidP="00505460">
      <w:pPr>
        <w:numPr>
          <w:ilvl w:val="0"/>
          <w:numId w:val="45"/>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Allowed to answer “how” questions about a contemporary set of events </w:t>
      </w:r>
    </w:p>
    <w:p w:rsidR="003B0FA3" w:rsidRPr="003B0FA3" w:rsidRDefault="003B0FA3" w:rsidP="00505460">
      <w:pPr>
        <w:numPr>
          <w:ilvl w:val="0"/>
          <w:numId w:val="45"/>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Mobilize multiple observations on complex relational processes</w:t>
      </w:r>
    </w:p>
    <w:p w:rsidR="003B0FA3" w:rsidRPr="003B0FA3" w:rsidRDefault="003B0FA3" w:rsidP="00505460">
      <w:pPr>
        <w:numPr>
          <w:ilvl w:val="0"/>
          <w:numId w:val="45"/>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Draw in the significance of various interconnected levels of analysis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This case study is about two sequential exploratory R&amp;D alliances</w:t>
      </w:r>
    </w:p>
    <w:p w:rsidR="003B0FA3" w:rsidRPr="003B0FA3" w:rsidRDefault="003B0FA3" w:rsidP="00505460">
      <w:pPr>
        <w:numPr>
          <w:ilvl w:val="0"/>
          <w:numId w:val="46"/>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SSH alliance: Side Shooter Head (1999-2000)</w:t>
      </w:r>
    </w:p>
    <w:p w:rsidR="003B0FA3" w:rsidRPr="003B0FA3" w:rsidRDefault="003B0FA3" w:rsidP="00505460">
      <w:pPr>
        <w:numPr>
          <w:ilvl w:val="0"/>
          <w:numId w:val="46"/>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ESH alliance: End Shooter Head (2000-...)</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These two alliances are between two companies: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3B0FA3" w:rsidRPr="003B0FA3">
        <w:tc>
          <w:tcPr>
            <w:tcW w:w="4606" w:type="dxa"/>
          </w:tcPr>
          <w:p w:rsidR="003B0FA3" w:rsidRPr="003B0FA3" w:rsidRDefault="003B0FA3" w:rsidP="003B0FA3">
            <w:pPr>
              <w:spacing w:after="0" w:line="240" w:lineRule="auto"/>
              <w:jc w:val="center"/>
              <w:rPr>
                <w:rFonts w:ascii="Times New Roman" w:eastAsia="Times New Roman" w:hAnsi="Times New Roman"/>
                <w:b/>
                <w:szCs w:val="24"/>
                <w:lang w:val="en-GB" w:eastAsia="nl-NL"/>
              </w:rPr>
            </w:pPr>
            <w:r w:rsidRPr="003B0FA3">
              <w:rPr>
                <w:rFonts w:ascii="Times New Roman" w:eastAsia="Times New Roman" w:hAnsi="Times New Roman"/>
                <w:b/>
                <w:szCs w:val="24"/>
                <w:lang w:val="en-GB" w:eastAsia="nl-NL"/>
              </w:rPr>
              <w:t>GRAPH</w:t>
            </w:r>
          </w:p>
        </w:tc>
        <w:tc>
          <w:tcPr>
            <w:tcW w:w="4606" w:type="dxa"/>
          </w:tcPr>
          <w:p w:rsidR="003B0FA3" w:rsidRPr="003B0FA3" w:rsidRDefault="003B0FA3" w:rsidP="003B0FA3">
            <w:pPr>
              <w:spacing w:after="0" w:line="240" w:lineRule="auto"/>
              <w:jc w:val="center"/>
              <w:rPr>
                <w:rFonts w:ascii="Times New Roman" w:eastAsia="Times New Roman" w:hAnsi="Times New Roman"/>
                <w:b/>
                <w:szCs w:val="24"/>
                <w:lang w:val="en-GB" w:eastAsia="nl-NL"/>
              </w:rPr>
            </w:pPr>
            <w:r w:rsidRPr="003B0FA3">
              <w:rPr>
                <w:rFonts w:ascii="Times New Roman" w:eastAsia="Times New Roman" w:hAnsi="Times New Roman"/>
                <w:b/>
                <w:szCs w:val="24"/>
                <w:lang w:val="en-GB" w:eastAsia="nl-NL"/>
              </w:rPr>
              <w:t>JET</w:t>
            </w:r>
          </w:p>
        </w:tc>
      </w:tr>
      <w:tr w:rsidR="003B0FA3" w:rsidRPr="003B0FA3">
        <w:tc>
          <w:tcPr>
            <w:tcW w:w="4606"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One of world’s leading imaging companies</w:t>
            </w:r>
          </w:p>
        </w:tc>
        <w:tc>
          <w:tcPr>
            <w:tcW w:w="4606"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Stock-quoted inkjet technology company</w:t>
            </w:r>
          </w:p>
        </w:tc>
      </w:tr>
      <w:tr w:rsidR="003B0FA3" w:rsidRPr="003B0FA3">
        <w:tc>
          <w:tcPr>
            <w:tcW w:w="4606"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20,000 employees</w:t>
            </w:r>
          </w:p>
        </w:tc>
        <w:tc>
          <w:tcPr>
            <w:tcW w:w="4606"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185 employees</w:t>
            </w:r>
          </w:p>
        </w:tc>
      </w:tr>
      <w:tr w:rsidR="003B0FA3" w:rsidRPr="003B0FA3">
        <w:tc>
          <w:tcPr>
            <w:tcW w:w="4606"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Exploratory</w:t>
            </w:r>
          </w:p>
        </w:tc>
        <w:tc>
          <w:tcPr>
            <w:tcW w:w="4606" w:type="dxa"/>
          </w:tcPr>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Exploratory </w:t>
            </w:r>
          </w:p>
        </w:tc>
      </w:tr>
    </w:tbl>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Default="008670B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3</w:t>
      </w:r>
      <w:r w:rsidR="003B0FA3" w:rsidRPr="003B0FA3">
        <w:rPr>
          <w:rFonts w:ascii="Times New Roman" w:eastAsia="Times New Roman" w:hAnsi="Times New Roman"/>
          <w:szCs w:val="24"/>
          <w:u w:val="single"/>
          <w:lang w:val="en-GB" w:eastAsia="nl-NL"/>
        </w:rPr>
        <w:t>.2 Data Collection and Analysis</w:t>
      </w:r>
    </w:p>
    <w:p w:rsidR="008670BE" w:rsidRPr="003B0FA3" w:rsidRDefault="008670BE" w:rsidP="003B0FA3">
      <w:pPr>
        <w:spacing w:after="0" w:line="240" w:lineRule="auto"/>
        <w:jc w:val="both"/>
        <w:rPr>
          <w:rFonts w:ascii="Times New Roman" w:eastAsia="Times New Roman" w:hAnsi="Times New Roman"/>
          <w:szCs w:val="24"/>
          <w:u w:val="single"/>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Data collected in a </w:t>
      </w:r>
      <w:r w:rsidRPr="003B0FA3">
        <w:rPr>
          <w:rFonts w:ascii="Times New Roman" w:eastAsia="Times New Roman" w:hAnsi="Times New Roman"/>
          <w:i/>
          <w:szCs w:val="24"/>
          <w:lang w:val="en-GB" w:eastAsia="nl-NL"/>
        </w:rPr>
        <w:t>retrospective</w:t>
      </w:r>
      <w:r w:rsidRPr="003B0FA3">
        <w:rPr>
          <w:rFonts w:ascii="Times New Roman" w:eastAsia="Times New Roman" w:hAnsi="Times New Roman"/>
          <w:szCs w:val="24"/>
          <w:lang w:val="en-GB" w:eastAsia="nl-NL"/>
        </w:rPr>
        <w:t xml:space="preserve"> way</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 more focussed process</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  respondents have tendency to filter out events that do not fit or that render their  story less </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lang w:val="en-GB" w:eastAsia="nl-NL"/>
        </w:rPr>
        <w:t xml:space="preserve">   coherent</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To improve even more the validity of these retrospective reports and prevent accepting respondent bias, we applied </w:t>
      </w:r>
      <w:r w:rsidRPr="003B0FA3">
        <w:rPr>
          <w:rFonts w:ascii="Times New Roman" w:eastAsia="Times New Roman" w:hAnsi="Times New Roman"/>
          <w:i/>
          <w:lang w:val="en-GB" w:eastAsia="nl-NL"/>
        </w:rPr>
        <w:t>number of strategies</w:t>
      </w:r>
      <w:r w:rsidRPr="003B0FA3">
        <w:rPr>
          <w:rFonts w:ascii="Times New Roman" w:eastAsia="Times New Roman" w:hAnsi="Times New Roman"/>
          <w:lang w:val="en-GB" w:eastAsia="nl-NL"/>
        </w:rPr>
        <w:t>:</w:t>
      </w:r>
    </w:p>
    <w:p w:rsidR="003B0FA3" w:rsidRPr="003B0FA3" w:rsidRDefault="003B0FA3" w:rsidP="003B0FA3">
      <w:pPr>
        <w:numPr>
          <w:ilvl w:val="0"/>
          <w:numId w:val="39"/>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triangulated data </w:t>
      </w:r>
      <w:r w:rsidRPr="003B0FA3">
        <w:rPr>
          <w:rFonts w:ascii="Times New Roman" w:eastAsia="Times New Roman" w:hAnsi="Times New Roman"/>
          <w:lang w:val="en-GB" w:eastAsia="nl-NL"/>
        </w:rPr>
        <w:tab/>
        <w:t>→ interviews</w:t>
      </w:r>
    </w:p>
    <w:p w:rsidR="003B0FA3" w:rsidRPr="003B0FA3" w:rsidRDefault="003B0FA3" w:rsidP="003B0FA3">
      <w:pPr>
        <w:spacing w:after="0" w:line="240" w:lineRule="auto"/>
        <w:ind w:left="2124" w:firstLine="708"/>
        <w:jc w:val="both"/>
        <w:rPr>
          <w:rFonts w:ascii="Times New Roman" w:eastAsia="Times New Roman" w:hAnsi="Times New Roman"/>
          <w:lang w:val="en-GB" w:eastAsia="nl-NL"/>
        </w:rPr>
      </w:pPr>
      <w:r w:rsidRPr="003B0FA3">
        <w:rPr>
          <w:rFonts w:ascii="Times New Roman" w:eastAsia="Times New Roman" w:hAnsi="Times New Roman"/>
          <w:lang w:val="en-GB" w:eastAsia="nl-NL"/>
        </w:rPr>
        <w:t>→ documents</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asked informants to reflect on concrete events rather than abstract concepts</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verify individual reports by asking similar questions to multiple informants</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This study</w:t>
      </w:r>
      <w:r w:rsidRPr="003B0FA3">
        <w:rPr>
          <w:rFonts w:ascii="Times New Roman" w:eastAsia="Times New Roman" w:hAnsi="Times New Roman"/>
          <w:i/>
          <w:lang w:val="en-GB" w:eastAsia="nl-NL"/>
        </w:rPr>
        <w:t xml:space="preserve"> applied Three stages in theory-building</w:t>
      </w:r>
      <w:r w:rsidRPr="003B0FA3">
        <w:rPr>
          <w:rFonts w:ascii="Times New Roman" w:eastAsia="Times New Roman" w:hAnsi="Times New Roman"/>
          <w:lang w:val="en-GB" w:eastAsia="nl-NL"/>
        </w:rPr>
        <w:t xml:space="preserve"> efforts:</w:t>
      </w:r>
    </w:p>
    <w:p w:rsidR="003B0FA3" w:rsidRPr="003B0FA3" w:rsidRDefault="003B0FA3" w:rsidP="00505460">
      <w:pPr>
        <w:numPr>
          <w:ilvl w:val="0"/>
          <w:numId w:val="48"/>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Unstructured interviews with two managers of Graph</w:t>
      </w:r>
    </w:p>
    <w:p w:rsidR="003B0FA3" w:rsidRPr="003B0FA3" w:rsidRDefault="003B0FA3" w:rsidP="003B0FA3">
      <w:pPr>
        <w:spacing w:after="0" w:line="240" w:lineRule="auto"/>
        <w:ind w:left="708"/>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obtain initial information about the history and characteristics of two R&amp;D alliances</w:t>
      </w:r>
    </w:p>
    <w:p w:rsidR="003B0FA3" w:rsidRPr="003B0FA3" w:rsidRDefault="003B0FA3" w:rsidP="003B0FA3">
      <w:pPr>
        <w:spacing w:after="0" w:line="240" w:lineRule="auto"/>
        <w:ind w:left="708"/>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constructed a graphical representation of the chronology of the major events within</w:t>
      </w:r>
    </w:p>
    <w:p w:rsidR="003B0FA3" w:rsidRPr="003B0FA3" w:rsidRDefault="003B0FA3" w:rsidP="003B0FA3">
      <w:pPr>
        <w:spacing w:after="0" w:line="240" w:lineRule="auto"/>
        <w:ind w:left="708"/>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     each alliance</w:t>
      </w:r>
    </w:p>
    <w:p w:rsidR="003B0FA3" w:rsidRPr="003B0FA3" w:rsidRDefault="003B0FA3" w:rsidP="00505460">
      <w:pPr>
        <w:numPr>
          <w:ilvl w:val="0"/>
          <w:numId w:val="48"/>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Semistructured interviews with informants of both organizations</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interview managers + engineers</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individually and face-to-face in native language</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interviews structured according to the chronology of the major alliance events</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b/>
        <w:t>Reexamined available documents</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b/>
      </w: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verify whether the content of the interviews was consistent with the content of the </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b/>
        <w:t xml:space="preserve">     documents</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b/>
      </w: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if discrepancies, contacted respondents for additional questions</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b/>
        <w:t>Case Study Report</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b/>
      </w: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sent to two managers in each company and collected their comments</w:t>
      </w:r>
    </w:p>
    <w:p w:rsidR="003B0FA3" w:rsidRPr="003B0FA3" w:rsidRDefault="003B0FA3" w:rsidP="00505460">
      <w:pPr>
        <w:numPr>
          <w:ilvl w:val="0"/>
          <w:numId w:val="48"/>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Inductive approach</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First-order analysis</w:t>
      </w:r>
    </w:p>
    <w:p w:rsidR="003B0FA3" w:rsidRPr="003B0FA3" w:rsidRDefault="003B0FA3" w:rsidP="003B0FA3">
      <w:pPr>
        <w:spacing w:after="0" w:line="240" w:lineRule="auto"/>
        <w:ind w:left="1416"/>
        <w:jc w:val="both"/>
        <w:rPr>
          <w:rFonts w:ascii="Times New Roman" w:eastAsia="Times New Roman" w:hAnsi="Times New Roman"/>
          <w:lang w:val="en-GB" w:eastAsia="nl-NL"/>
        </w:rPr>
      </w:pPr>
      <w:r w:rsidRPr="003B0FA3">
        <w:rPr>
          <w:rFonts w:ascii="Times New Roman" w:eastAsia="Times New Roman" w:hAnsi="Times New Roman"/>
          <w:lang w:val="en-GB" w:eastAsia="nl-NL"/>
        </w:rPr>
        <w:t>Each author individually conducted a content analysis of the SSH and ESH contracts</w:t>
      </w:r>
    </w:p>
    <w:p w:rsidR="003B0FA3" w:rsidRPr="003B0FA3" w:rsidRDefault="003B0FA3" w:rsidP="003B0FA3">
      <w:pPr>
        <w:spacing w:after="0" w:line="240" w:lineRule="auto"/>
        <w:ind w:left="1416"/>
        <w:jc w:val="both"/>
        <w:rPr>
          <w:rFonts w:ascii="Times New Roman" w:eastAsia="Times New Roman" w:hAnsi="Times New Roman"/>
          <w:lang w:val="en-GB" w:eastAsia="nl-NL"/>
        </w:rPr>
      </w:pPr>
      <w:r w:rsidRPr="003B0FA3">
        <w:rPr>
          <w:rFonts w:ascii="Times New Roman" w:eastAsia="Times New Roman" w:hAnsi="Times New Roman"/>
          <w:lang w:val="en-GB" w:eastAsia="nl-NL"/>
        </w:rPr>
        <w:t>Identified same differences in nature of contractual formalization but used different labels to express them.</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Second-order analysis</w:t>
      </w:r>
    </w:p>
    <w:p w:rsidR="003B0FA3" w:rsidRPr="003B0FA3" w:rsidRDefault="003B0FA3" w:rsidP="003B0FA3">
      <w:pPr>
        <w:spacing w:after="0" w:line="240" w:lineRule="auto"/>
        <w:ind w:left="1416"/>
        <w:jc w:val="both"/>
        <w:rPr>
          <w:rFonts w:ascii="Times New Roman" w:eastAsia="Times New Roman" w:hAnsi="Times New Roman"/>
          <w:lang w:val="en-GB" w:eastAsia="nl-NL"/>
        </w:rPr>
      </w:pPr>
      <w:r w:rsidRPr="003B0FA3">
        <w:rPr>
          <w:rFonts w:ascii="Times New Roman" w:eastAsia="Times New Roman" w:hAnsi="Times New Roman"/>
          <w:lang w:val="en-GB" w:eastAsia="nl-NL"/>
        </w:rPr>
        <w:t>Examining the data and first-order findings to arrive at an explanatory framework that allowed addressing the original research questions</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t>Three-cornered Fight</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add the concept of operational joint “sensemaking” to explain connection between</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     contract design and managerial trust dynamics </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came together to discuss, compare and integrate individual efforts</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sym w:font="Wingdings" w:char="F0E0"/>
      </w:r>
      <w:r w:rsidRPr="003B0FA3">
        <w:rPr>
          <w:rFonts w:ascii="Times New Roman" w:eastAsia="Times New Roman" w:hAnsi="Times New Roman"/>
          <w:lang w:val="en-GB" w:eastAsia="nl-NL"/>
        </w:rPr>
        <w:t xml:space="preserve"> contrasting and comparing empirical findings with the two competing theoretical</w:t>
      </w:r>
    </w:p>
    <w:p w:rsidR="003B0FA3" w:rsidRPr="003B0FA3" w:rsidRDefault="003B0FA3" w:rsidP="003B0FA3">
      <w:pPr>
        <w:spacing w:after="0" w:line="240" w:lineRule="auto"/>
        <w:ind w:left="720"/>
        <w:jc w:val="both"/>
        <w:rPr>
          <w:rFonts w:ascii="Times New Roman" w:eastAsia="Times New Roman" w:hAnsi="Times New Roman"/>
          <w:lang w:val="en-GB" w:eastAsia="nl-NL"/>
        </w:rPr>
      </w:pPr>
      <w:r w:rsidRPr="003B0FA3">
        <w:rPr>
          <w:rFonts w:ascii="Times New Roman" w:eastAsia="Times New Roman" w:hAnsi="Times New Roman"/>
          <w:lang w:val="en-GB" w:eastAsia="nl-NL"/>
        </w:rPr>
        <w:t xml:space="preserve">     perspectives</w:t>
      </w:r>
    </w:p>
    <w:p w:rsidR="003B0FA3" w:rsidRPr="003B0FA3" w:rsidRDefault="003B0FA3" w:rsidP="00505460">
      <w:pPr>
        <w:numPr>
          <w:ilvl w:val="0"/>
          <w:numId w:val="43"/>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This finally resulted in new theoretical insights</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07486E" w:rsidRDefault="003B0FA3" w:rsidP="00505460">
      <w:pPr>
        <w:pStyle w:val="Lijstalinea"/>
        <w:numPr>
          <w:ilvl w:val="0"/>
          <w:numId w:val="59"/>
        </w:numPr>
        <w:rPr>
          <w:b/>
          <w:sz w:val="24"/>
          <w:szCs w:val="24"/>
        </w:rPr>
      </w:pPr>
      <w:r w:rsidRPr="0007486E">
        <w:rPr>
          <w:b/>
          <w:sz w:val="24"/>
          <w:szCs w:val="24"/>
        </w:rPr>
        <w:t>The Side Shooter Head and End Shooter Head Alliances</w:t>
      </w:r>
    </w:p>
    <w:p w:rsidR="003B0FA3" w:rsidRPr="003B0FA3" w:rsidRDefault="003B0FA3" w:rsidP="003B0FA3">
      <w:pPr>
        <w:spacing w:after="0" w:line="240" w:lineRule="auto"/>
        <w:ind w:firstLine="708"/>
        <w:rPr>
          <w:rFonts w:ascii="Times New Roman" w:eastAsia="Times New Roman" w:hAnsi="Times New Roman"/>
          <w:lang w:val="en-GB" w:eastAsia="nl-NL"/>
        </w:rPr>
      </w:pPr>
      <w:r w:rsidRPr="003B0FA3">
        <w:rPr>
          <w:rFonts w:ascii="Times New Roman" w:eastAsia="Times New Roman" w:hAnsi="Times New Roman"/>
          <w:sz w:val="20"/>
          <w:lang w:val="en-GB" w:eastAsia="nl-NL"/>
        </w:rPr>
        <w:sym w:font="Wingdings" w:char="F0E0"/>
      </w:r>
      <w:r w:rsidRPr="003B0FA3">
        <w:rPr>
          <w:rFonts w:ascii="Times New Roman" w:eastAsia="Times New Roman" w:hAnsi="Times New Roman"/>
          <w:sz w:val="20"/>
          <w:lang w:val="en-GB" w:eastAsia="nl-NL"/>
        </w:rPr>
        <w:t xml:space="preserve"> </w:t>
      </w:r>
      <w:r w:rsidRPr="003B0FA3">
        <w:rPr>
          <w:rFonts w:ascii="Times New Roman" w:eastAsia="Times New Roman" w:hAnsi="Times New Roman"/>
          <w:lang w:val="en-GB" w:eastAsia="nl-NL"/>
        </w:rPr>
        <w:t>This section describes the two explanatory R&amp;D alliances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Default="003B0FA3" w:rsidP="00505460">
      <w:pPr>
        <w:pStyle w:val="Lijstalinea"/>
        <w:numPr>
          <w:ilvl w:val="1"/>
          <w:numId w:val="59"/>
        </w:numPr>
        <w:spacing w:after="0" w:line="240" w:lineRule="auto"/>
        <w:jc w:val="both"/>
        <w:rPr>
          <w:rFonts w:ascii="Times New Roman" w:eastAsia="Times New Roman" w:hAnsi="Times New Roman"/>
          <w:sz w:val="26"/>
          <w:szCs w:val="28"/>
          <w:lang w:val="en-GB" w:eastAsia="nl-NL"/>
        </w:rPr>
      </w:pPr>
      <w:r w:rsidRPr="0007486E">
        <w:rPr>
          <w:rFonts w:ascii="Times New Roman" w:eastAsia="Times New Roman" w:hAnsi="Times New Roman"/>
          <w:sz w:val="26"/>
          <w:szCs w:val="28"/>
          <w:lang w:val="en-GB" w:eastAsia="nl-NL"/>
        </w:rPr>
        <w:t>The Side Shooter Head Alliance (Figure 1)</w:t>
      </w:r>
    </w:p>
    <w:p w:rsidR="0007486E" w:rsidRPr="0007486E" w:rsidRDefault="0007486E" w:rsidP="0007486E">
      <w:pPr>
        <w:pStyle w:val="Lijstalinea"/>
        <w:spacing w:after="0" w:line="240" w:lineRule="auto"/>
        <w:ind w:left="1080"/>
        <w:jc w:val="both"/>
        <w:rPr>
          <w:rFonts w:ascii="Times New Roman" w:eastAsia="Times New Roman" w:hAnsi="Times New Roman"/>
          <w:sz w:val="26"/>
          <w:szCs w:val="28"/>
          <w:lang w:val="en-GB" w:eastAsia="nl-NL"/>
        </w:rPr>
      </w:pP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End of 1990’s: Jet planned to initiate a new technological endeavour, wanted to develop a generic inkjet printhead → “revolutionary innovation project”</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Jet: limited financial resources</w:t>
      </w:r>
    </w:p>
    <w:p w:rsidR="003B0FA3" w:rsidRPr="003B0FA3" w:rsidRDefault="003B0FA3" w:rsidP="003B0FA3">
      <w:pPr>
        <w:spacing w:after="0" w:line="240" w:lineRule="auto"/>
        <w:ind w:left="1068"/>
        <w:jc w:val="both"/>
        <w:rPr>
          <w:rFonts w:ascii="Times New Roman" w:eastAsia="Times New Roman" w:hAnsi="Times New Roman"/>
          <w:lang w:val="en-GB" w:eastAsia="nl-NL"/>
        </w:rPr>
      </w:pPr>
      <w:r w:rsidRPr="003B0FA3">
        <w:rPr>
          <w:rFonts w:ascii="Times New Roman" w:eastAsia="Times New Roman" w:hAnsi="Times New Roman"/>
          <w:lang w:val="en-GB" w:eastAsia="nl-NL"/>
        </w:rPr>
        <w:t>Graph: promising partner – substantial financial resources + technological</w:t>
      </w:r>
    </w:p>
    <w:p w:rsidR="003B0FA3" w:rsidRPr="003B0FA3" w:rsidRDefault="003B0FA3" w:rsidP="003B0FA3">
      <w:pPr>
        <w:spacing w:after="0" w:line="240" w:lineRule="auto"/>
        <w:ind w:left="1068"/>
        <w:jc w:val="both"/>
        <w:rPr>
          <w:rFonts w:ascii="Times New Roman" w:eastAsia="Times New Roman" w:hAnsi="Times New Roman"/>
          <w:lang w:val="en-GB" w:eastAsia="nl-NL"/>
        </w:rPr>
      </w:pPr>
      <w:r w:rsidRPr="003B0FA3">
        <w:rPr>
          <w:rFonts w:ascii="Times New Roman" w:eastAsia="Times New Roman" w:hAnsi="Times New Roman"/>
          <w:lang w:val="en-GB" w:eastAsia="nl-NL"/>
        </w:rPr>
        <w:tab/>
        <w:t xml:space="preserve">      expertise</w:t>
      </w:r>
    </w:p>
    <w:p w:rsidR="003B0FA3" w:rsidRPr="003B0FA3" w:rsidRDefault="003B0FA3" w:rsidP="003B0FA3">
      <w:pPr>
        <w:spacing w:after="0" w:line="240" w:lineRule="auto"/>
        <w:ind w:left="360"/>
        <w:jc w:val="both"/>
        <w:rPr>
          <w:rFonts w:ascii="Times New Roman" w:eastAsia="Times New Roman" w:hAnsi="Times New Roman"/>
          <w:lang w:val="en-GB" w:eastAsia="nl-NL"/>
        </w:rPr>
      </w:pPr>
    </w:p>
    <w:p w:rsidR="003B0FA3" w:rsidRPr="003B0FA3" w:rsidRDefault="0007486E" w:rsidP="003B0FA3">
      <w:pPr>
        <w:spacing w:after="0" w:line="240" w:lineRule="auto"/>
        <w:jc w:val="both"/>
        <w:rPr>
          <w:rFonts w:ascii="Times New Roman" w:eastAsia="Times New Roman" w:hAnsi="Times New Roman"/>
          <w:u w:val="single"/>
          <w:lang w:val="en-GB" w:eastAsia="nl-NL"/>
        </w:rPr>
      </w:pPr>
      <w:r>
        <w:rPr>
          <w:rFonts w:ascii="Times New Roman" w:eastAsia="Times New Roman" w:hAnsi="Times New Roman"/>
          <w:u w:val="single"/>
          <w:lang w:val="en-GB" w:eastAsia="nl-NL"/>
        </w:rPr>
        <w:t>4</w:t>
      </w:r>
      <w:r w:rsidR="003B0FA3" w:rsidRPr="003B0FA3">
        <w:rPr>
          <w:rFonts w:ascii="Times New Roman" w:eastAsia="Times New Roman" w:hAnsi="Times New Roman"/>
          <w:u w:val="single"/>
          <w:lang w:val="en-GB" w:eastAsia="nl-NL"/>
        </w:rPr>
        <w:t>.1.1 Negotiation of the SSH contract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End of 1998: negotiations started</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Dominant partner: Jet → take-it-or-leave-it proposition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eager to start working with this new technology so accepted most conditions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March 25, 1999: contract was signed</w:t>
      </w:r>
    </w:p>
    <w:p w:rsidR="003B0FA3" w:rsidRPr="003B0FA3" w:rsidRDefault="003B0FA3" w:rsidP="003B0FA3">
      <w:pPr>
        <w:spacing w:after="0" w:line="240" w:lineRule="auto"/>
        <w:ind w:left="708"/>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Juridical clauses</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in case of conflicts legal action by the partners was permitted</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confidential nature was stressed, forbidding to pass on exchanged information to outside</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initiation of alliance ≠ agency relationship between partners</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rule for allocating intellectual property between the partners if new inventions should emerge during their collaboration</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Contractual clauses</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contractual statements linking Graph’s payments to milestones that specified deliveries of prototype printheads from Jet to Graph</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target dates</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performance standards</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clauses how to achieves milestones were absent</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strict task division</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no information exchange </w:t>
      </w:r>
    </w:p>
    <w:p w:rsidR="003B0FA3" w:rsidRPr="003B0FA3" w:rsidRDefault="003B0FA3" w:rsidP="00505460">
      <w:pPr>
        <w:numPr>
          <w:ilvl w:val="1"/>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limited monitoring opportunities</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Reason: </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preferred strict rules because of fear that involvement of Graph could trigger self-interested actions by Graph</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4</w:t>
      </w:r>
      <w:r w:rsidR="003B0FA3" w:rsidRPr="003B0FA3">
        <w:rPr>
          <w:rFonts w:ascii="Times New Roman" w:eastAsia="Times New Roman" w:hAnsi="Times New Roman"/>
          <w:szCs w:val="24"/>
          <w:u w:val="single"/>
          <w:lang w:val="en-GB" w:eastAsia="nl-NL"/>
        </w:rPr>
        <w:t>.1.2 Emergence of SSH “UTPs” at Jet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number of Unanticipated Technological Problems (UTPs) quickly emerged</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huge problems for Jet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was still unwilling to provide additional information on technological problems</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engineers not involved because of strict task division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had only limited understanding of problems</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became frustrated</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Consequence: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started questioning the good intentions of Jet’s management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Jet’s concerns about potential opportunistic action by Graph increased further</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4</w:t>
      </w:r>
      <w:r w:rsidR="003B0FA3" w:rsidRPr="003B0FA3">
        <w:rPr>
          <w:rFonts w:ascii="Times New Roman" w:eastAsia="Times New Roman" w:hAnsi="Times New Roman"/>
          <w:szCs w:val="24"/>
          <w:u w:val="single"/>
          <w:lang w:val="en-GB" w:eastAsia="nl-NL"/>
        </w:rPr>
        <w:t>.1.3 Emergence of serious delays</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opted for emphasizing the contractual milestones</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exertion of contractual pressure by Graph made them nervous for financial consequences</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looked for technological shortcuts, trying to “keep Graph happy”</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delivered to graph on time, but poor quality</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serious doubts about the technological feasibility of SSH project</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Consequence: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Negative spiral</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continued short-term solutions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4</w:t>
      </w:r>
      <w:r w:rsidR="003B0FA3" w:rsidRPr="003B0FA3">
        <w:rPr>
          <w:rFonts w:ascii="Times New Roman" w:eastAsia="Times New Roman" w:hAnsi="Times New Roman"/>
          <w:szCs w:val="24"/>
          <w:u w:val="single"/>
          <w:lang w:val="en-GB" w:eastAsia="nl-NL"/>
        </w:rPr>
        <w:t>.1.4 Termination of the SSH alliance</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December 2000: Jet: new CEO because of decreasing stock quotation</w:t>
      </w: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new CEO seen as positive development, but confidence remained low</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Consequence:</w:t>
      </w: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Alliance ended at beginning of 2001</w:t>
      </w:r>
    </w:p>
    <w:p w:rsidR="0007486E" w:rsidRDefault="0007486E" w:rsidP="0007486E">
      <w:pPr>
        <w:spacing w:after="0" w:line="240" w:lineRule="auto"/>
        <w:ind w:left="720"/>
        <w:jc w:val="both"/>
        <w:rPr>
          <w:rFonts w:ascii="Times New Roman" w:eastAsia="Times New Roman" w:hAnsi="Times New Roman"/>
          <w:szCs w:val="24"/>
          <w:lang w:val="en-GB" w:eastAsia="nl-NL"/>
        </w:rPr>
      </w:pPr>
    </w:p>
    <w:p w:rsidR="003B0FA3" w:rsidRPr="0007486E" w:rsidRDefault="003B0FA3" w:rsidP="00505460">
      <w:pPr>
        <w:pStyle w:val="Lijstalinea"/>
        <w:numPr>
          <w:ilvl w:val="1"/>
          <w:numId w:val="59"/>
        </w:numPr>
        <w:spacing w:after="0" w:line="240" w:lineRule="auto"/>
        <w:jc w:val="both"/>
        <w:rPr>
          <w:rFonts w:ascii="Times New Roman" w:eastAsia="Times New Roman" w:hAnsi="Times New Roman"/>
          <w:sz w:val="26"/>
          <w:szCs w:val="28"/>
          <w:lang w:val="en-GB" w:eastAsia="nl-NL"/>
        </w:rPr>
      </w:pPr>
      <w:r w:rsidRPr="0007486E">
        <w:rPr>
          <w:rFonts w:ascii="Times New Roman" w:eastAsia="Times New Roman" w:hAnsi="Times New Roman"/>
          <w:sz w:val="26"/>
          <w:szCs w:val="28"/>
          <w:lang w:val="en-GB" w:eastAsia="nl-NL"/>
        </w:rPr>
        <w:t>The End Shooter Head Alliance (Figure 2)</w:t>
      </w: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 May 2000: Graph proposed to Jet to jointly initiate a second project</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Work together to explore the feasability of Jet’s proprietary ESH technology</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At that time: serious difficulties in SSH alliance</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3B0FA3" w:rsidP="003B0FA3">
      <w:p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Why did Graph wanted to work then together for a 2</w:t>
      </w:r>
      <w:r w:rsidRPr="003B0FA3">
        <w:rPr>
          <w:rFonts w:ascii="Times New Roman" w:eastAsia="Times New Roman" w:hAnsi="Times New Roman"/>
          <w:vertAlign w:val="superscript"/>
          <w:lang w:val="en-GB" w:eastAsia="nl-NL"/>
        </w:rPr>
        <w:t>nd</w:t>
      </w:r>
      <w:r w:rsidRPr="003B0FA3">
        <w:rPr>
          <w:rFonts w:ascii="Times New Roman" w:eastAsia="Times New Roman" w:hAnsi="Times New Roman"/>
          <w:lang w:val="en-GB" w:eastAsia="nl-NL"/>
        </w:rPr>
        <w:t xml:space="preserve"> time with Jet?</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Graph highly independent on Jet for access to inkjet technology (strategic point of view)</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Jet’s engineering team responsible for ESH was completely different than the one for SSH</w:t>
      </w:r>
    </w:p>
    <w:p w:rsidR="003B0FA3" w:rsidRPr="003B0FA3" w:rsidRDefault="003B0FA3" w:rsidP="00505460">
      <w:pPr>
        <w:numPr>
          <w:ilvl w:val="0"/>
          <w:numId w:val="43"/>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Graph was confident in capabilities of ESH engineering team</w:t>
      </w:r>
    </w:p>
    <w:p w:rsidR="003B0FA3" w:rsidRPr="003B0FA3" w:rsidRDefault="003B0FA3" w:rsidP="003B0FA3">
      <w:pPr>
        <w:spacing w:after="0" w:line="240" w:lineRule="auto"/>
        <w:ind w:firstLine="708"/>
        <w:jc w:val="both"/>
        <w:rPr>
          <w:rFonts w:ascii="Times New Roman" w:eastAsia="Times New Roman" w:hAnsi="Times New Roman"/>
          <w:lang w:val="en-GB" w:eastAsia="nl-NL"/>
        </w:rPr>
      </w:pPr>
      <w:r w:rsidRPr="003B0FA3">
        <w:rPr>
          <w:rFonts w:ascii="Times New Roman" w:eastAsia="Times New Roman" w:hAnsi="Times New Roman"/>
          <w:lang w:val="en-GB" w:eastAsia="nl-NL"/>
        </w:rPr>
        <w:t>Jet was in desperate need of additional sources of revenue</w:t>
      </w:r>
    </w:p>
    <w:p w:rsidR="003B0FA3" w:rsidRPr="003B0FA3" w:rsidRDefault="003B0FA3" w:rsidP="003B0FA3">
      <w:pPr>
        <w:spacing w:after="0" w:line="240" w:lineRule="auto"/>
        <w:jc w:val="both"/>
        <w:rPr>
          <w:rFonts w:ascii="Times New Roman" w:eastAsia="Times New Roman" w:hAnsi="Times New Roman"/>
          <w:lang w:val="en-GB" w:eastAsia="nl-NL"/>
        </w:rPr>
      </w:pP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4</w:t>
      </w:r>
      <w:r w:rsidR="003B0FA3" w:rsidRPr="003B0FA3">
        <w:rPr>
          <w:rFonts w:ascii="Times New Roman" w:eastAsia="Times New Roman" w:hAnsi="Times New Roman"/>
          <w:szCs w:val="24"/>
          <w:u w:val="single"/>
          <w:lang w:val="en-GB" w:eastAsia="nl-NL"/>
        </w:rPr>
        <w:t>.2.1 Negotiation of the ESH contract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Dominant partner: Graph → because Jet’s bad financial situation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accepted conditions advanced by Graph</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June 30,2000: ESH agreement signed</w:t>
      </w:r>
    </w:p>
    <w:p w:rsidR="003B0FA3" w:rsidRPr="003B0FA3" w:rsidRDefault="003B0FA3" w:rsidP="003B0FA3">
      <w:pPr>
        <w:spacing w:after="0" w:line="240" w:lineRule="auto"/>
        <w:jc w:val="both"/>
        <w:rPr>
          <w:rFonts w:ascii="Times New Roman" w:eastAsia="Times New Roman" w:hAnsi="Times New Roman"/>
          <w:szCs w:val="24"/>
          <w:u w:val="double"/>
          <w:lang w:val="en-GB" w:eastAsia="nl-NL"/>
        </w:rPr>
      </w:pPr>
      <w:r w:rsidRPr="003B0FA3">
        <w:rPr>
          <w:rFonts w:ascii="Times New Roman" w:eastAsia="Times New Roman" w:hAnsi="Times New Roman"/>
          <w:szCs w:val="24"/>
          <w:u w:val="double"/>
          <w:lang w:val="en-GB" w:eastAsia="nl-NL"/>
        </w:rPr>
        <w:t>Contract</w:t>
      </w:r>
    </w:p>
    <w:p w:rsidR="003B0FA3" w:rsidRPr="003B0FA3" w:rsidRDefault="003B0FA3" w:rsidP="003B0FA3">
      <w:p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What?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funds exploratory efforts of Jet to design and develop ESH prototype printheads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granted Graph a license to use the ESH printhead manufactured by Jet in any Graph application</w:t>
      </w:r>
    </w:p>
    <w:p w:rsidR="003B0FA3" w:rsidRPr="003B0FA3" w:rsidRDefault="003B0FA3" w:rsidP="003B0FA3">
      <w:p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Similarity with SSH contract?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Degree of formalization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Content (partner’s behaviour outside alliance, no agency relationship, allocation of intellectual property rights,...) </w:t>
      </w:r>
    </w:p>
    <w:p w:rsidR="003B0FA3" w:rsidRPr="003B0FA3" w:rsidRDefault="003B0FA3" w:rsidP="003B0FA3">
      <w:pPr>
        <w:spacing w:after="0" w:line="240" w:lineRule="auto"/>
        <w:jc w:val="both"/>
        <w:rPr>
          <w:rFonts w:ascii="Times New Roman" w:eastAsia="Times New Roman" w:hAnsi="Times New Roman"/>
          <w:szCs w:val="24"/>
          <w:u w:val="single"/>
          <w:lang w:val="en-GB" w:eastAsia="nl-NL"/>
        </w:rPr>
      </w:pPr>
      <w:r w:rsidRPr="003B0FA3">
        <w:rPr>
          <w:rFonts w:ascii="Times New Roman" w:eastAsia="Times New Roman" w:hAnsi="Times New Roman"/>
          <w:szCs w:val="24"/>
          <w:u w:val="single"/>
          <w:lang w:val="en-GB" w:eastAsia="nl-NL"/>
        </w:rPr>
        <w:t>Differences with SSH contract?</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Content of the clauses that addressed how the alliance activities should be executed</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contractual statements regulating the activities that Jet was supposed to conduct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could monitor and follow up on the activities of Jet to arrive at outputs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Task division with overlap</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Clauses to exchange information on specific technological activities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505460">
      <w:pPr>
        <w:numPr>
          <w:ilvl w:val="0"/>
          <w:numId w:val="43"/>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Enthusiasm still limited because concern about potential opportunistic actions by Graph was still high, but had no other option than to accept</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4</w:t>
      </w:r>
      <w:r w:rsidR="003B0FA3" w:rsidRPr="003B0FA3">
        <w:rPr>
          <w:rFonts w:ascii="Times New Roman" w:eastAsia="Times New Roman" w:hAnsi="Times New Roman"/>
          <w:szCs w:val="24"/>
          <w:u w:val="single"/>
          <w:lang w:val="en-GB" w:eastAsia="nl-NL"/>
        </w:rPr>
        <w:t>.2.2 Emergence of ESH “UTPs” at Jet</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Again: Problems with developing prototype head, would be more difficult than expected</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But now:</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engineers obliged to provide information about ongoing technological activities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Because of overlapping task division: joint brainstorming sessions +jointly search for solutions</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Therefore: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Efforts quickly started to pay off</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Jet: engineers able to successfully address a number of technological issues </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engineers much better informed about UTPs and could closely monitor Jet</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Consequence: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Relationship between the managers of both partners started to change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Focus was on technology instead of financial interests (2 reasons):</w:t>
      </w:r>
    </w:p>
    <w:p w:rsidR="003B0FA3" w:rsidRPr="003B0FA3" w:rsidRDefault="003B0FA3" w:rsidP="00505460">
      <w:pPr>
        <w:numPr>
          <w:ilvl w:val="3"/>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good collaboration at operational level triggered relational turnaround at managerial level</w:t>
      </w:r>
    </w:p>
    <w:p w:rsidR="003B0FA3" w:rsidRPr="003B0FA3" w:rsidRDefault="003B0FA3" w:rsidP="00505460">
      <w:pPr>
        <w:numPr>
          <w:ilvl w:val="3"/>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appointment of new CEO at Jet further accelerated positive dynamics at managerial level</w:t>
      </w: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4</w:t>
      </w:r>
      <w:r w:rsidR="003B0FA3" w:rsidRPr="003B0FA3">
        <w:rPr>
          <w:rFonts w:ascii="Times New Roman" w:eastAsia="Times New Roman" w:hAnsi="Times New Roman"/>
          <w:szCs w:val="24"/>
          <w:u w:val="single"/>
          <w:lang w:val="en-GB" w:eastAsia="nl-NL"/>
        </w:rPr>
        <w:t>.2.3 Emergence of delays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October 2001: First ESH prototype built by Jet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But: fundamental problems with electronics unresolved</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This time: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Graph: didn’t increase contractual pressure on Jet as in SSH</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Original time schedule was adapted</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 continued to search for high-quality solutions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Information exchange from Jet to Graph further increased</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Consequence: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Jet’s management instructed its own engineers to start providing detailed information on core of Jet’s ESH technology</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Additional information led to better understanding by Graph</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So: contract was applied in a different way!</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Technological successes at the operational level</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Further improvement of quality of the relationship </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Reason:</w:t>
      </w: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Positive relational dynamics at the managerial level</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07486E" w:rsidP="003B0FA3">
      <w:pPr>
        <w:spacing w:after="0" w:line="240" w:lineRule="auto"/>
        <w:jc w:val="both"/>
        <w:rPr>
          <w:rFonts w:ascii="Times New Roman" w:eastAsia="Times New Roman" w:hAnsi="Times New Roman"/>
          <w:sz w:val="24"/>
          <w:szCs w:val="24"/>
          <w:u w:val="single"/>
          <w:lang w:val="en-GB" w:eastAsia="nl-NL"/>
        </w:rPr>
      </w:pPr>
      <w:r>
        <w:rPr>
          <w:rFonts w:ascii="Times New Roman" w:eastAsia="Times New Roman" w:hAnsi="Times New Roman"/>
          <w:szCs w:val="24"/>
          <w:u w:val="single"/>
          <w:lang w:val="en-GB" w:eastAsia="nl-NL"/>
        </w:rPr>
        <w:t>4</w:t>
      </w:r>
      <w:r w:rsidR="003B0FA3" w:rsidRPr="003B0FA3">
        <w:rPr>
          <w:rFonts w:ascii="Times New Roman" w:eastAsia="Times New Roman" w:hAnsi="Times New Roman"/>
          <w:szCs w:val="24"/>
          <w:u w:val="single"/>
          <w:lang w:val="en-GB" w:eastAsia="nl-NL"/>
        </w:rPr>
        <w:t>.2.4 Delivery of functional prototypes</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March 2002: Delivery of fully functional ESH prototype printheads</w:t>
      </w:r>
    </w:p>
    <w:p w:rsidR="003B0FA3" w:rsidRPr="003B0FA3" w:rsidRDefault="003B0FA3" w:rsidP="00505460">
      <w:pPr>
        <w:numPr>
          <w:ilvl w:val="0"/>
          <w:numId w:val="47"/>
        </w:numPr>
        <w:spacing w:after="0" w:line="240" w:lineRule="auto"/>
        <w:jc w:val="both"/>
        <w:rPr>
          <w:rFonts w:ascii="Times New Roman" w:eastAsia="Times New Roman" w:hAnsi="Times New Roman"/>
          <w:lang w:val="en-GB" w:eastAsia="nl-NL"/>
        </w:rPr>
      </w:pPr>
      <w:r w:rsidRPr="003B0FA3">
        <w:rPr>
          <w:rFonts w:ascii="Times New Roman" w:eastAsia="Times New Roman" w:hAnsi="Times New Roman"/>
          <w:lang w:val="en-GB" w:eastAsia="nl-NL"/>
        </w:rPr>
        <w:t>Jointly move to the downstream stages of this technological innovation trajectory</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07486E" w:rsidRDefault="003B0FA3" w:rsidP="00505460">
      <w:pPr>
        <w:pStyle w:val="Lijstalinea"/>
        <w:numPr>
          <w:ilvl w:val="0"/>
          <w:numId w:val="59"/>
        </w:numPr>
        <w:rPr>
          <w:b/>
          <w:sz w:val="24"/>
          <w:szCs w:val="24"/>
        </w:rPr>
      </w:pPr>
      <w:r w:rsidRPr="0007486E">
        <w:rPr>
          <w:b/>
          <w:sz w:val="24"/>
          <w:szCs w:val="24"/>
        </w:rPr>
        <w:t>Multilevel Process Models</w:t>
      </w:r>
    </w:p>
    <w:p w:rsidR="003B0FA3" w:rsidRPr="003B0FA3" w:rsidRDefault="003B0FA3" w:rsidP="003B0FA3">
      <w:pPr>
        <w:spacing w:after="0" w:line="240" w:lineRule="auto"/>
        <w:ind w:left="708" w:firstLine="708"/>
        <w:rPr>
          <w:rFonts w:ascii="Times New Roman" w:eastAsia="Times New Roman" w:hAnsi="Times New Roman"/>
          <w:lang w:val="en-GB" w:eastAsia="nl-NL"/>
        </w:rPr>
      </w:pPr>
      <w:r w:rsidRPr="003B0FA3">
        <w:rPr>
          <w:rFonts w:ascii="Times New Roman" w:eastAsia="Times New Roman" w:hAnsi="Times New Roman"/>
          <w:sz w:val="20"/>
          <w:lang w:val="en-GB" w:eastAsia="nl-NL"/>
        </w:rPr>
        <w:sym w:font="Wingdings" w:char="F0E0"/>
      </w:r>
      <w:r w:rsidRPr="003B0FA3">
        <w:rPr>
          <w:rFonts w:ascii="Times New Roman" w:eastAsia="Times New Roman" w:hAnsi="Times New Roman"/>
          <w:lang w:val="en-GB" w:eastAsia="nl-NL"/>
        </w:rPr>
        <w:t xml:space="preserve"> figure 3: p. 1068</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b/>
      </w:r>
      <w:r w:rsidRPr="003B0FA3">
        <w:rPr>
          <w:rFonts w:ascii="Times New Roman" w:eastAsia="Times New Roman" w:hAnsi="Times New Roman"/>
          <w:szCs w:val="24"/>
          <w:lang w:val="en-GB" w:eastAsia="nl-NL"/>
        </w:rPr>
        <w:tab/>
      </w: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To answer the two research questions</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What is </w:t>
      </w:r>
      <w:r w:rsidRPr="003B0FA3">
        <w:rPr>
          <w:rFonts w:ascii="Times New Roman" w:eastAsia="Times New Roman" w:hAnsi="Times New Roman"/>
          <w:i/>
          <w:iCs/>
          <w:szCs w:val="24"/>
          <w:lang w:val="en-GB" w:eastAsia="nl-NL"/>
        </w:rPr>
        <w:t>similar</w:t>
      </w:r>
      <w:r w:rsidRPr="003B0FA3">
        <w:rPr>
          <w:rFonts w:ascii="Times New Roman" w:eastAsia="Times New Roman" w:hAnsi="Times New Roman"/>
          <w:szCs w:val="24"/>
          <w:lang w:val="en-GB" w:eastAsia="nl-NL"/>
        </w:rPr>
        <w:t xml:space="preserve"> between the two contracts?</w:t>
      </w:r>
    </w:p>
    <w:p w:rsidR="003B0FA3" w:rsidRPr="003B0FA3" w:rsidRDefault="003B0FA3" w:rsidP="003B0FA3">
      <w:pPr>
        <w:spacing w:after="0" w:line="240" w:lineRule="auto"/>
        <w:ind w:firstLine="708"/>
        <w:jc w:val="both"/>
        <w:rPr>
          <w:rFonts w:ascii="Times New Roman" w:eastAsia="Times New Roman" w:hAnsi="Times New Roman"/>
          <w:szCs w:val="24"/>
          <w:lang w:val="en-GB" w:eastAsia="nl-NL"/>
        </w:rPr>
      </w:pP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The degree of formalization</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 What is </w:t>
      </w:r>
      <w:r w:rsidRPr="003B0FA3">
        <w:rPr>
          <w:rFonts w:ascii="Times New Roman" w:eastAsia="Times New Roman" w:hAnsi="Times New Roman"/>
          <w:i/>
          <w:iCs/>
          <w:szCs w:val="24"/>
          <w:lang w:val="en-GB" w:eastAsia="nl-NL"/>
        </w:rPr>
        <w:t>different</w:t>
      </w:r>
      <w:r w:rsidRPr="003B0FA3">
        <w:rPr>
          <w:rFonts w:ascii="Times New Roman" w:eastAsia="Times New Roman" w:hAnsi="Times New Roman"/>
          <w:szCs w:val="24"/>
          <w:lang w:val="en-GB" w:eastAsia="nl-NL"/>
        </w:rPr>
        <w:t xml:space="preserve"> between the two contracts?</w:t>
      </w:r>
    </w:p>
    <w:p w:rsidR="003B0FA3" w:rsidRPr="003B0FA3" w:rsidRDefault="003B0FA3" w:rsidP="00505460">
      <w:pPr>
        <w:numPr>
          <w:ilvl w:val="0"/>
          <w:numId w:val="50"/>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Content of both contracts</w:t>
      </w:r>
    </w:p>
    <w:p w:rsidR="003B0FA3" w:rsidRPr="003B0FA3" w:rsidRDefault="003B0FA3" w:rsidP="003B0FA3">
      <w:pPr>
        <w:spacing w:after="0" w:line="240" w:lineRule="auto"/>
        <w:ind w:left="720"/>
        <w:jc w:val="both"/>
        <w:rPr>
          <w:rFonts w:ascii="Times New Roman" w:eastAsia="Times New Roman" w:hAnsi="Times New Roman"/>
          <w:szCs w:val="24"/>
          <w:lang w:val="en-GB" w:eastAsia="nl-NL"/>
        </w:rPr>
      </w:pP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 w:val="20"/>
          <w:szCs w:val="24"/>
          <w:lang w:val="en-GB" w:eastAsia="nl-NL"/>
        </w:rPr>
        <w:t xml:space="preserve"> </w:t>
      </w:r>
      <w:r w:rsidRPr="003B0FA3">
        <w:rPr>
          <w:rFonts w:ascii="Times New Roman" w:eastAsia="Times New Roman" w:hAnsi="Times New Roman"/>
          <w:szCs w:val="24"/>
          <w:lang w:val="en-GB" w:eastAsia="nl-NL"/>
        </w:rPr>
        <w:t>SSH: performance-monitoring</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b/>
      </w: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ESH: performance-monitoring + behaviour-monitoring</w:t>
      </w:r>
    </w:p>
    <w:p w:rsidR="003B0FA3" w:rsidRPr="003B0FA3" w:rsidRDefault="003B0FA3" w:rsidP="00505460">
      <w:pPr>
        <w:numPr>
          <w:ilvl w:val="0"/>
          <w:numId w:val="50"/>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Formalization of task division and information flows</w:t>
      </w:r>
    </w:p>
    <w:p w:rsidR="003B0FA3" w:rsidRPr="003B0FA3" w:rsidRDefault="003B0FA3" w:rsidP="003B0FA3">
      <w:pPr>
        <w:spacing w:after="0" w:line="240" w:lineRule="auto"/>
        <w:ind w:left="720"/>
        <w:jc w:val="both"/>
        <w:rPr>
          <w:rFonts w:ascii="Times New Roman" w:eastAsia="Times New Roman" w:hAnsi="Times New Roman"/>
          <w:szCs w:val="24"/>
          <w:lang w:val="en-GB" w:eastAsia="nl-NL"/>
        </w:rPr>
      </w:pP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SSH: mutually exclusive task division</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b/>
      </w: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ESH: overlapping task division</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Therefore: Two concepts of contractual interface structures:</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Narrow: (</w:t>
      </w: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SSH)</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mutually exclusive task division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absence of obligations to exchange information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monitoring mechanisms that are mainly performance-oriented</w:t>
      </w: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Broad: (</w:t>
      </w: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ESH)</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overlapping task division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presence of obligations to exchange information</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mechanisms that provide opportunities for performance + behaviour monitoring</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Findings of this study:</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The content of particular contractual clauses can substantially vary </w:t>
      </w:r>
      <w:r w:rsidRPr="003B0FA3">
        <w:rPr>
          <w:rFonts w:ascii="Times New Roman" w:eastAsia="Times New Roman" w:hAnsi="Times New Roman"/>
          <w:i/>
          <w:szCs w:val="24"/>
          <w:lang w:val="en-GB" w:eastAsia="nl-NL"/>
        </w:rPr>
        <w:t xml:space="preserve">within </w:t>
      </w:r>
      <w:r w:rsidRPr="003B0FA3">
        <w:rPr>
          <w:rFonts w:ascii="Times New Roman" w:eastAsia="Times New Roman" w:hAnsi="Times New Roman"/>
          <w:szCs w:val="24"/>
          <w:lang w:val="en-GB" w:eastAsia="nl-NL"/>
        </w:rPr>
        <w:t>one particular partnership form.</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Overlapping tasks contribute in a good way to problem definition and problem solving. </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 contractual negotiation process substantially influences the intensity and quality of joint sense-making on the operational level</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Found no instances of intensive joint sense-making between managers during contractual negotiation (one party always had a bargaining power and imposed a contract on the other partner with little room for instigating interactions)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 quality of joint sense-making at the operational level influences goodwill trust dynamics at the managerial level.</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 introduction of new people at the managerial level can also have a positive impact.</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Contracts can be applied in different ways during alliances</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 nature of goodwill trust dynamics at the managerial level influence how contracts are applied</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 contract always remained an important safeguarding and coordination device, even after positive dynamics emerged in the alliance</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There is a risk of negative reinforcing cycles between contract application and trust dynamics, but it can also result in positive reinforcing cycles.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This study makes three propositions: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b/>
          <w:bCs/>
          <w:szCs w:val="24"/>
          <w:lang w:val="en-GB" w:eastAsia="nl-NL"/>
        </w:rPr>
      </w:pPr>
      <w:r w:rsidRPr="003B0FA3">
        <w:rPr>
          <w:rFonts w:ascii="Times New Roman" w:eastAsia="Times New Roman" w:hAnsi="Times New Roman"/>
          <w:b/>
          <w:bCs/>
          <w:szCs w:val="24"/>
          <w:lang w:val="en-GB" w:eastAsia="nl-NL"/>
        </w:rPr>
        <w:t>Proposition 1</w:t>
      </w:r>
    </w:p>
    <w:p w:rsidR="003B0FA3" w:rsidRPr="003B0FA3" w:rsidRDefault="003B0FA3" w:rsidP="003B0FA3">
      <w:pPr>
        <w:spacing w:after="0" w:line="240" w:lineRule="auto"/>
        <w:jc w:val="both"/>
        <w:rPr>
          <w:rFonts w:ascii="Times New Roman" w:eastAsia="Times New Roman" w:hAnsi="Times New Roman"/>
          <w:b/>
          <w:bCs/>
          <w:szCs w:val="24"/>
          <w:lang w:val="en-GB" w:eastAsia="nl-NL"/>
        </w:rPr>
      </w:pPr>
      <w:r w:rsidRPr="003B0FA3">
        <w:rPr>
          <w:rFonts w:ascii="Times New Roman" w:eastAsia="Times New Roman" w:hAnsi="Times New Roman"/>
          <w:b/>
          <w:bCs/>
          <w:szCs w:val="24"/>
          <w:lang w:val="en-GB" w:eastAsia="nl-NL"/>
        </w:rPr>
        <w:t>In an exploratory R&amp;D alliance, a broad (narrow) contractual interface structure facilitates (hampers) joint sensemaking on unanticipated technological problems at the operational level, which in turn positively (negatively) influences goodwill trust dynamics at the managerial level.</w:t>
      </w:r>
    </w:p>
    <w:p w:rsidR="003B0FA3" w:rsidRPr="003B0FA3" w:rsidRDefault="003B0FA3" w:rsidP="003B0FA3">
      <w:pPr>
        <w:spacing w:after="0" w:line="240" w:lineRule="auto"/>
        <w:rPr>
          <w:rFonts w:ascii="Times New Roman" w:eastAsia="Times New Roman" w:hAnsi="Times New Roman"/>
          <w:szCs w:val="24"/>
          <w:lang w:val="en-GB" w:eastAsia="nl-NL"/>
        </w:rPr>
      </w:pPr>
    </w:p>
    <w:p w:rsidR="003B0FA3" w:rsidRPr="003B0FA3" w:rsidRDefault="003B0FA3" w:rsidP="003B0FA3">
      <w:pPr>
        <w:keepNext/>
        <w:spacing w:after="0" w:line="240" w:lineRule="auto"/>
        <w:jc w:val="both"/>
        <w:outlineLvl w:val="5"/>
        <w:rPr>
          <w:rFonts w:ascii="Times New Roman" w:eastAsia="Times New Roman" w:hAnsi="Times New Roman"/>
          <w:b/>
          <w:bCs/>
          <w:szCs w:val="24"/>
          <w:lang w:val="en-GB" w:eastAsia="nl-NL"/>
        </w:rPr>
      </w:pPr>
      <w:r w:rsidRPr="003B0FA3">
        <w:rPr>
          <w:rFonts w:ascii="Times New Roman" w:eastAsia="Times New Roman" w:hAnsi="Times New Roman"/>
          <w:b/>
          <w:bCs/>
          <w:szCs w:val="24"/>
          <w:lang w:val="en-GB" w:eastAsia="nl-NL"/>
        </w:rPr>
        <w:t>Proposition 2</w:t>
      </w:r>
    </w:p>
    <w:p w:rsidR="003B0FA3" w:rsidRPr="003B0FA3" w:rsidRDefault="003B0FA3" w:rsidP="003B0FA3">
      <w:pPr>
        <w:spacing w:after="0" w:line="240" w:lineRule="auto"/>
        <w:jc w:val="both"/>
        <w:rPr>
          <w:rFonts w:ascii="Times New Roman" w:eastAsia="Times New Roman" w:hAnsi="Times New Roman"/>
          <w:b/>
          <w:bCs/>
          <w:szCs w:val="24"/>
          <w:lang w:val="en-GB" w:eastAsia="nl-NL"/>
        </w:rPr>
      </w:pPr>
      <w:r w:rsidRPr="003B0FA3">
        <w:rPr>
          <w:rFonts w:ascii="Times New Roman" w:eastAsia="Times New Roman" w:hAnsi="Times New Roman"/>
          <w:b/>
          <w:bCs/>
          <w:szCs w:val="24"/>
          <w:lang w:val="en-GB" w:eastAsia="nl-NL"/>
        </w:rPr>
        <w:t xml:space="preserve">In an exploratory R&amp;D alliance, positive (negative) goodwill trust dynamics at the managerial level increase the probability of flexible (rigid) contract application. </w:t>
      </w:r>
    </w:p>
    <w:p w:rsidR="003B0FA3" w:rsidRPr="003B0FA3" w:rsidRDefault="003B0FA3" w:rsidP="003B0FA3">
      <w:pPr>
        <w:spacing w:after="0" w:line="240" w:lineRule="auto"/>
        <w:ind w:left="708"/>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b/>
          <w:bCs/>
          <w:szCs w:val="24"/>
          <w:lang w:val="en-GB" w:eastAsia="nl-NL"/>
        </w:rPr>
      </w:pPr>
      <w:r w:rsidRPr="003B0FA3">
        <w:rPr>
          <w:rFonts w:ascii="Times New Roman" w:eastAsia="Times New Roman" w:hAnsi="Times New Roman"/>
          <w:b/>
          <w:bCs/>
          <w:szCs w:val="24"/>
          <w:lang w:val="en-GB" w:eastAsia="nl-NL"/>
        </w:rPr>
        <w:t>Proposition 3</w:t>
      </w:r>
    </w:p>
    <w:p w:rsidR="003B0FA3" w:rsidRDefault="003B0FA3" w:rsidP="003B0FA3">
      <w:pPr>
        <w:spacing w:after="0" w:line="240" w:lineRule="auto"/>
        <w:jc w:val="both"/>
        <w:rPr>
          <w:rFonts w:ascii="Times New Roman" w:eastAsia="Times New Roman" w:hAnsi="Times New Roman"/>
          <w:b/>
          <w:bCs/>
          <w:szCs w:val="24"/>
          <w:lang w:val="en-GB" w:eastAsia="nl-NL"/>
        </w:rPr>
      </w:pPr>
      <w:r w:rsidRPr="003B0FA3">
        <w:rPr>
          <w:rFonts w:ascii="Times New Roman" w:eastAsia="Times New Roman" w:hAnsi="Times New Roman"/>
          <w:b/>
          <w:bCs/>
          <w:szCs w:val="24"/>
          <w:lang w:val="en-GB" w:eastAsia="nl-NL"/>
        </w:rPr>
        <w:t>In an exploratory R&amp;D alliance, a rigid (flexible) application of the contract is likely to trigger negative (positive) trust dynamics at both operational and managerial levels, which in turn leads to increasing rigidity (flexibility) regarding contract application.</w:t>
      </w:r>
    </w:p>
    <w:p w:rsidR="0007486E" w:rsidRDefault="0007486E" w:rsidP="003B0FA3">
      <w:pPr>
        <w:spacing w:after="0" w:line="240" w:lineRule="auto"/>
        <w:jc w:val="both"/>
        <w:rPr>
          <w:rFonts w:ascii="Times New Roman" w:eastAsia="Times New Roman" w:hAnsi="Times New Roman"/>
          <w:b/>
          <w:bCs/>
          <w:szCs w:val="24"/>
          <w:lang w:val="en-GB" w:eastAsia="nl-NL"/>
        </w:rPr>
      </w:pPr>
    </w:p>
    <w:p w:rsidR="0007486E" w:rsidRDefault="0007486E" w:rsidP="003B0FA3">
      <w:pPr>
        <w:spacing w:after="0" w:line="240" w:lineRule="auto"/>
        <w:jc w:val="both"/>
        <w:rPr>
          <w:rFonts w:ascii="Times New Roman" w:eastAsia="Times New Roman" w:hAnsi="Times New Roman"/>
          <w:b/>
          <w:bCs/>
          <w:szCs w:val="24"/>
          <w:lang w:val="en-GB" w:eastAsia="nl-NL"/>
        </w:rPr>
      </w:pPr>
    </w:p>
    <w:p w:rsidR="00D7094D" w:rsidRDefault="00D7094D" w:rsidP="003B0FA3">
      <w:pPr>
        <w:spacing w:after="0" w:line="240" w:lineRule="auto"/>
        <w:jc w:val="both"/>
        <w:rPr>
          <w:rFonts w:ascii="Times New Roman" w:eastAsia="Times New Roman" w:hAnsi="Times New Roman"/>
          <w:b/>
          <w:bCs/>
          <w:szCs w:val="24"/>
          <w:lang w:val="en-GB" w:eastAsia="nl-NL"/>
        </w:rPr>
      </w:pPr>
    </w:p>
    <w:p w:rsidR="00D7094D" w:rsidRDefault="00D7094D" w:rsidP="003B0FA3">
      <w:pPr>
        <w:spacing w:after="0" w:line="240" w:lineRule="auto"/>
        <w:jc w:val="both"/>
        <w:rPr>
          <w:rFonts w:ascii="Times New Roman" w:eastAsia="Times New Roman" w:hAnsi="Times New Roman"/>
          <w:b/>
          <w:bCs/>
          <w:szCs w:val="24"/>
          <w:lang w:val="en-GB" w:eastAsia="nl-NL"/>
        </w:rPr>
      </w:pPr>
    </w:p>
    <w:p w:rsidR="00D7094D" w:rsidRDefault="00D7094D" w:rsidP="003B0FA3">
      <w:pPr>
        <w:spacing w:after="0" w:line="240" w:lineRule="auto"/>
        <w:jc w:val="both"/>
        <w:rPr>
          <w:rFonts w:ascii="Times New Roman" w:eastAsia="Times New Roman" w:hAnsi="Times New Roman"/>
          <w:b/>
          <w:bCs/>
          <w:szCs w:val="24"/>
          <w:lang w:val="en-GB" w:eastAsia="nl-NL"/>
        </w:rPr>
      </w:pPr>
    </w:p>
    <w:p w:rsidR="00D7094D" w:rsidRDefault="00D7094D" w:rsidP="003B0FA3">
      <w:pPr>
        <w:spacing w:after="0" w:line="240" w:lineRule="auto"/>
        <w:jc w:val="both"/>
        <w:rPr>
          <w:rFonts w:ascii="Times New Roman" w:eastAsia="Times New Roman" w:hAnsi="Times New Roman"/>
          <w:b/>
          <w:bCs/>
          <w:szCs w:val="24"/>
          <w:lang w:val="en-GB" w:eastAsia="nl-NL"/>
        </w:rPr>
      </w:pPr>
    </w:p>
    <w:p w:rsidR="00D7094D" w:rsidRDefault="00D7094D" w:rsidP="003B0FA3">
      <w:pPr>
        <w:spacing w:after="0" w:line="240" w:lineRule="auto"/>
        <w:jc w:val="both"/>
        <w:rPr>
          <w:rFonts w:ascii="Times New Roman" w:eastAsia="Times New Roman" w:hAnsi="Times New Roman"/>
          <w:b/>
          <w:bCs/>
          <w:szCs w:val="24"/>
          <w:lang w:val="en-GB" w:eastAsia="nl-NL"/>
        </w:rPr>
      </w:pPr>
    </w:p>
    <w:p w:rsidR="0007486E" w:rsidRPr="003B0FA3" w:rsidRDefault="0007486E"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07486E" w:rsidRDefault="003B0FA3" w:rsidP="00505460">
      <w:pPr>
        <w:pStyle w:val="Lijstalinea"/>
        <w:numPr>
          <w:ilvl w:val="0"/>
          <w:numId w:val="59"/>
        </w:numPr>
        <w:rPr>
          <w:b/>
          <w:sz w:val="24"/>
          <w:szCs w:val="24"/>
        </w:rPr>
      </w:pPr>
      <w:r w:rsidRPr="0007486E">
        <w:rPr>
          <w:b/>
          <w:sz w:val="24"/>
          <w:szCs w:val="24"/>
        </w:rPr>
        <w:t>Toward an integrative perspective on alliance governance</w:t>
      </w:r>
    </w:p>
    <w:p w:rsidR="003B0FA3" w:rsidRPr="003B0FA3" w:rsidRDefault="003B0FA3" w:rsidP="003B0FA3">
      <w:pPr>
        <w:spacing w:after="0" w:line="240" w:lineRule="auto"/>
        <w:ind w:left="480"/>
        <w:jc w:val="both"/>
        <w:rPr>
          <w:rFonts w:ascii="Times New Roman" w:eastAsia="Times New Roman" w:hAnsi="Times New Roman"/>
          <w:szCs w:val="24"/>
          <w:lang w:val="en-GB" w:eastAsia="nl-NL"/>
        </w:rPr>
      </w:pP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 w:val="20"/>
          <w:szCs w:val="24"/>
          <w:lang w:val="en-GB" w:eastAsia="nl-NL"/>
        </w:rPr>
        <w:t xml:space="preserve"> </w:t>
      </w:r>
      <w:r w:rsidRPr="003B0FA3">
        <w:rPr>
          <w:rFonts w:ascii="Times New Roman" w:eastAsia="Times New Roman" w:hAnsi="Times New Roman"/>
          <w:szCs w:val="24"/>
          <w:lang w:val="en-GB" w:eastAsia="nl-NL"/>
        </w:rPr>
        <w:t>Discuss theoretical implications of our findings</w:t>
      </w:r>
    </w:p>
    <w:p w:rsidR="003B0FA3" w:rsidRPr="003B0FA3" w:rsidRDefault="003B0FA3" w:rsidP="003B0FA3">
      <w:pPr>
        <w:spacing w:after="0" w:line="240" w:lineRule="auto"/>
        <w:ind w:left="480"/>
        <w:jc w:val="both"/>
        <w:rPr>
          <w:rFonts w:ascii="Times New Roman" w:eastAsia="Times New Roman" w:hAnsi="Times New Roman"/>
          <w:sz w:val="24"/>
          <w:szCs w:val="24"/>
          <w:lang w:val="en-GB" w:eastAsia="nl-NL"/>
        </w:rPr>
      </w:pP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6</w:t>
      </w:r>
      <w:r w:rsidR="003B0FA3" w:rsidRPr="003B0FA3">
        <w:rPr>
          <w:rFonts w:ascii="Times New Roman" w:eastAsia="Times New Roman" w:hAnsi="Times New Roman"/>
          <w:szCs w:val="24"/>
          <w:u w:val="single"/>
          <w:lang w:val="en-GB" w:eastAsia="nl-NL"/>
        </w:rPr>
        <w:t>.1 Connections between Structural Design and Relational Dynamics within Transactions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Differences with previous research</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This study points to relational processes at the operational level as important intermediary processes between contract design at the governance level and goodwill trust dynamics at the managerial level instead of treating the operational levels as a black box </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This study provides a different perspective on the role of goodwill trust in governing alliance transactions: </w:t>
      </w:r>
    </w:p>
    <w:p w:rsidR="003B0FA3" w:rsidRPr="003B0FA3" w:rsidRDefault="003B0FA3" w:rsidP="003B0FA3">
      <w:pPr>
        <w:spacing w:after="0" w:line="240" w:lineRule="auto"/>
        <w:ind w:left="1068"/>
        <w:jc w:val="both"/>
        <w:rPr>
          <w:rFonts w:ascii="Times New Roman" w:eastAsia="Times New Roman" w:hAnsi="Times New Roman"/>
          <w:szCs w:val="24"/>
          <w:lang w:val="en-GB" w:eastAsia="nl-NL"/>
        </w:rPr>
      </w:pP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They didn’t find evidence that positive goodwill trust dynamics substantially reduced the importance of contracts.</w:t>
      </w:r>
    </w:p>
    <w:p w:rsidR="003B0FA3" w:rsidRPr="003B0FA3" w:rsidRDefault="003B0FA3" w:rsidP="003B0FA3">
      <w:pPr>
        <w:spacing w:after="0" w:line="240" w:lineRule="auto"/>
        <w:ind w:left="1068"/>
        <w:jc w:val="both"/>
        <w:rPr>
          <w:rFonts w:ascii="Times New Roman" w:eastAsia="Times New Roman" w:hAnsi="Times New Roman"/>
          <w:szCs w:val="24"/>
          <w:lang w:val="en-GB" w:eastAsia="nl-NL"/>
        </w:rPr>
      </w:pP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They found strong indications that positive goodwill trust dynamics allowed for a flexible approach to contract application.</w:t>
      </w:r>
    </w:p>
    <w:p w:rsidR="003B0FA3" w:rsidRPr="003B0FA3" w:rsidRDefault="003B0FA3" w:rsidP="003B0FA3">
      <w:pPr>
        <w:spacing w:after="0" w:line="240" w:lineRule="auto"/>
        <w:ind w:left="1068"/>
        <w:jc w:val="both"/>
        <w:rPr>
          <w:rFonts w:ascii="Times New Roman" w:eastAsia="Times New Roman" w:hAnsi="Times New Roman"/>
          <w:szCs w:val="24"/>
          <w:lang w:val="en-GB" w:eastAsia="nl-NL"/>
        </w:rPr>
      </w:pPr>
      <w:r w:rsidRPr="003B0FA3">
        <w:rPr>
          <w:rFonts w:ascii="Times New Roman" w:eastAsia="Times New Roman" w:hAnsi="Times New Roman"/>
          <w:sz w:val="20"/>
          <w:szCs w:val="24"/>
          <w:lang w:val="en-GB" w:eastAsia="nl-NL"/>
        </w:rPr>
        <w:sym w:font="Wingdings" w:char="F0E0"/>
      </w:r>
      <w:r w:rsidRPr="003B0FA3">
        <w:rPr>
          <w:rFonts w:ascii="Times New Roman" w:eastAsia="Times New Roman" w:hAnsi="Times New Roman"/>
          <w:szCs w:val="24"/>
          <w:lang w:val="en-GB" w:eastAsia="nl-NL"/>
        </w:rPr>
        <w:t xml:space="preserve"> The data of this study suggest that in the case of negative goodwill trust dynamics, a rigid mode of contract application is likely to emerge. </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Therefore, this study does not want to refer to goodwill trust as an alternative governance mechanism for contracts, but rather as a condition that determines how contracts are applied. </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07486E" w:rsidP="003B0FA3">
      <w:pPr>
        <w:spacing w:after="0" w:line="240" w:lineRule="auto"/>
        <w:jc w:val="both"/>
        <w:rPr>
          <w:rFonts w:ascii="Times New Roman" w:eastAsia="Times New Roman" w:hAnsi="Times New Roman"/>
          <w:szCs w:val="24"/>
          <w:u w:val="single"/>
          <w:lang w:val="en-GB" w:eastAsia="nl-NL"/>
        </w:rPr>
      </w:pPr>
      <w:r>
        <w:rPr>
          <w:rFonts w:ascii="Times New Roman" w:eastAsia="Times New Roman" w:hAnsi="Times New Roman"/>
          <w:szCs w:val="24"/>
          <w:u w:val="single"/>
          <w:lang w:val="en-GB" w:eastAsia="nl-NL"/>
        </w:rPr>
        <w:t>6</w:t>
      </w:r>
      <w:r w:rsidR="003B0FA3" w:rsidRPr="003B0FA3">
        <w:rPr>
          <w:rFonts w:ascii="Times New Roman" w:eastAsia="Times New Roman" w:hAnsi="Times New Roman"/>
          <w:szCs w:val="24"/>
          <w:u w:val="single"/>
          <w:lang w:val="en-GB" w:eastAsia="nl-NL"/>
        </w:rPr>
        <w:t>.2 Connections between Relational Dynamics and Structural Design between Transactions</w:t>
      </w:r>
    </w:p>
    <w:p w:rsidR="003B0FA3" w:rsidRPr="003B0FA3" w:rsidRDefault="003B0FA3" w:rsidP="003B0FA3">
      <w:pPr>
        <w:spacing w:after="0" w:line="240" w:lineRule="auto"/>
        <w:jc w:val="both"/>
        <w:rPr>
          <w:rFonts w:ascii="Times New Roman" w:eastAsia="Times New Roman" w:hAnsi="Times New Roman"/>
          <w:szCs w:val="24"/>
          <w:lang w:val="en-GB" w:eastAsia="nl-NL"/>
        </w:rPr>
      </w:pPr>
    </w:p>
    <w:p w:rsidR="003B0FA3" w:rsidRPr="003B0FA3" w:rsidRDefault="003B0FA3" w:rsidP="003B0FA3">
      <w:p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Findings of this study:</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Learning experiences in previous transactions trigger a need to change contract content in subsequent transactions. The partner with a greater distribution of power is able to affect structural design more than the partner with less power.</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 xml:space="preserve">In the case of asymmetric learning experiences (e.g. only one partner perceives a need to change the content of a contract), a partner will primarily be </w:t>
      </w:r>
      <w:r w:rsidRPr="003B0FA3">
        <w:rPr>
          <w:rFonts w:ascii="Times New Roman" w:eastAsia="Times New Roman" w:hAnsi="Times New Roman"/>
          <w:i/>
          <w:iCs/>
          <w:szCs w:val="24"/>
          <w:lang w:val="en-GB" w:eastAsia="nl-NL"/>
        </w:rPr>
        <w:t>able</w:t>
      </w:r>
      <w:r w:rsidRPr="003B0FA3">
        <w:rPr>
          <w:rFonts w:ascii="Times New Roman" w:eastAsia="Times New Roman" w:hAnsi="Times New Roman"/>
          <w:szCs w:val="24"/>
          <w:lang w:val="en-GB" w:eastAsia="nl-NL"/>
        </w:rPr>
        <w:t xml:space="preserve"> to effect such a shift if it has the necessary relative bargaining power to do so. </w:t>
      </w:r>
    </w:p>
    <w:p w:rsidR="003B0FA3" w:rsidRPr="003B0FA3" w:rsidRDefault="003B0FA3" w:rsidP="00505460">
      <w:pPr>
        <w:numPr>
          <w:ilvl w:val="0"/>
          <w:numId w:val="47"/>
        </w:numPr>
        <w:spacing w:after="0" w:line="240" w:lineRule="auto"/>
        <w:jc w:val="both"/>
        <w:rPr>
          <w:rFonts w:ascii="Times New Roman" w:eastAsia="Times New Roman" w:hAnsi="Times New Roman"/>
          <w:szCs w:val="24"/>
          <w:lang w:val="en-GB" w:eastAsia="nl-NL"/>
        </w:rPr>
      </w:pPr>
      <w:r w:rsidRPr="003B0FA3">
        <w:rPr>
          <w:rFonts w:ascii="Times New Roman" w:eastAsia="Times New Roman" w:hAnsi="Times New Roman"/>
          <w:szCs w:val="24"/>
          <w:lang w:val="en-GB" w:eastAsia="nl-NL"/>
        </w:rPr>
        <w:t>They question the role of goodwill trust as a necessary condition for continuing interfirm relationships over different alliance transactions because this case study provides an example in which, despite the negative goodwill trust dynamics in previous transaction, the managers of both partners negotiated a new contractual transactions. Mutual interdependence and competence trust might be more important conditions.</w:t>
      </w:r>
    </w:p>
    <w:p w:rsidR="003B0FA3" w:rsidRPr="003B0FA3" w:rsidRDefault="003B0FA3" w:rsidP="003B0FA3">
      <w:pPr>
        <w:spacing w:after="0" w:line="240" w:lineRule="auto"/>
        <w:ind w:left="708"/>
        <w:jc w:val="both"/>
        <w:rPr>
          <w:rFonts w:ascii="Times New Roman" w:eastAsia="Times New Roman" w:hAnsi="Times New Roman"/>
          <w:szCs w:val="24"/>
          <w:lang w:val="en-GB" w:eastAsia="nl-NL"/>
        </w:rPr>
      </w:pPr>
    </w:p>
    <w:p w:rsidR="003B0FA3" w:rsidRPr="00D7094D" w:rsidRDefault="003B0FA3" w:rsidP="00505460">
      <w:pPr>
        <w:pStyle w:val="Lijstalinea"/>
        <w:numPr>
          <w:ilvl w:val="0"/>
          <w:numId w:val="59"/>
        </w:numPr>
        <w:rPr>
          <w:b/>
          <w:sz w:val="24"/>
          <w:szCs w:val="24"/>
        </w:rPr>
      </w:pPr>
      <w:r w:rsidRPr="0007486E">
        <w:rPr>
          <w:b/>
          <w:sz w:val="24"/>
          <w:szCs w:val="24"/>
        </w:rPr>
        <w:t>Conclusion</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 xml:space="preserve">This study clearly shows that structural and relational aspects are inherently linked and mutually influence each other, both within and between transactions. </w:t>
      </w:r>
    </w:p>
    <w:p w:rsidR="003B0FA3" w:rsidRPr="003B0FA3" w:rsidRDefault="003B0FA3" w:rsidP="00505460">
      <w:pPr>
        <w:numPr>
          <w:ilvl w:val="2"/>
          <w:numId w:val="45"/>
        </w:numPr>
        <w:tabs>
          <w:tab w:val="num" w:pos="1080"/>
        </w:tabs>
        <w:spacing w:after="0" w:line="240" w:lineRule="auto"/>
        <w:ind w:left="1080"/>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It provides a process-oriented view of the relationship between contracts and trust.</w:t>
      </w:r>
    </w:p>
    <w:p w:rsidR="003B0FA3" w:rsidRPr="003B0FA3" w:rsidRDefault="003B0FA3" w:rsidP="00505460">
      <w:pPr>
        <w:numPr>
          <w:ilvl w:val="2"/>
          <w:numId w:val="45"/>
        </w:numPr>
        <w:tabs>
          <w:tab w:val="num" w:pos="1080"/>
        </w:tabs>
        <w:spacing w:after="0" w:line="240" w:lineRule="auto"/>
        <w:ind w:left="1080"/>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It conceptualises goodwill trust as a condition that determines how contracts are applied.</w:t>
      </w:r>
    </w:p>
    <w:p w:rsidR="003B0FA3" w:rsidRPr="003B0FA3" w:rsidRDefault="003B0FA3" w:rsidP="00505460">
      <w:pPr>
        <w:numPr>
          <w:ilvl w:val="2"/>
          <w:numId w:val="45"/>
        </w:numPr>
        <w:tabs>
          <w:tab w:val="num" w:pos="1080"/>
        </w:tabs>
        <w:spacing w:after="0" w:line="240" w:lineRule="auto"/>
        <w:ind w:left="1080"/>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It defines the contracting process as an incremental learning process that is sensitive to changes in relative bargaining power.</w:t>
      </w:r>
    </w:p>
    <w:p w:rsidR="003B0FA3" w:rsidRPr="003B0FA3" w:rsidRDefault="003B0FA3" w:rsidP="00505460">
      <w:pPr>
        <w:numPr>
          <w:ilvl w:val="2"/>
          <w:numId w:val="45"/>
        </w:numPr>
        <w:tabs>
          <w:tab w:val="num" w:pos="1080"/>
        </w:tabs>
        <w:spacing w:after="0" w:line="240" w:lineRule="auto"/>
        <w:ind w:left="1080"/>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It points to mutual interdependence and competence trust as crucial conditions for subsequent transactions.</w:t>
      </w:r>
    </w:p>
    <w:p w:rsidR="003B0FA3" w:rsidRDefault="003B0FA3" w:rsidP="003B0FA3">
      <w:pPr>
        <w:spacing w:after="0" w:line="240" w:lineRule="auto"/>
        <w:jc w:val="both"/>
        <w:rPr>
          <w:rFonts w:ascii="Times New Roman" w:eastAsia="Times New Roman" w:hAnsi="Times New Roman"/>
          <w:sz w:val="24"/>
          <w:szCs w:val="24"/>
          <w:lang w:val="en-GB" w:eastAsia="nl-NL"/>
        </w:rPr>
      </w:pPr>
    </w:p>
    <w:p w:rsidR="0007486E" w:rsidRDefault="0007486E" w:rsidP="003B0FA3">
      <w:pPr>
        <w:spacing w:after="0" w:line="240" w:lineRule="auto"/>
        <w:jc w:val="both"/>
        <w:rPr>
          <w:rFonts w:ascii="Times New Roman" w:eastAsia="Times New Roman" w:hAnsi="Times New Roman"/>
          <w:sz w:val="24"/>
          <w:szCs w:val="24"/>
          <w:lang w:val="en-GB" w:eastAsia="nl-NL"/>
        </w:rPr>
      </w:pPr>
    </w:p>
    <w:p w:rsidR="0007486E" w:rsidRDefault="0007486E" w:rsidP="003B0FA3">
      <w:pPr>
        <w:spacing w:after="0" w:line="240" w:lineRule="auto"/>
        <w:jc w:val="both"/>
        <w:rPr>
          <w:rFonts w:ascii="Times New Roman" w:eastAsia="Times New Roman" w:hAnsi="Times New Roman"/>
          <w:sz w:val="24"/>
          <w:szCs w:val="24"/>
          <w:lang w:val="en-GB" w:eastAsia="nl-NL"/>
        </w:rPr>
      </w:pPr>
    </w:p>
    <w:p w:rsidR="00D7094D" w:rsidRDefault="00D7094D" w:rsidP="003B0FA3">
      <w:pPr>
        <w:spacing w:after="0" w:line="240" w:lineRule="auto"/>
        <w:jc w:val="both"/>
        <w:rPr>
          <w:rFonts w:ascii="Times New Roman" w:eastAsia="Times New Roman" w:hAnsi="Times New Roman"/>
          <w:sz w:val="24"/>
          <w:szCs w:val="24"/>
          <w:lang w:val="en-GB" w:eastAsia="nl-NL"/>
        </w:rPr>
      </w:pPr>
    </w:p>
    <w:p w:rsidR="0007486E" w:rsidRPr="003B0FA3" w:rsidRDefault="0007486E" w:rsidP="003B0FA3">
      <w:pPr>
        <w:spacing w:after="0" w:line="240" w:lineRule="auto"/>
        <w:jc w:val="both"/>
        <w:rPr>
          <w:rFonts w:ascii="Times New Roman" w:eastAsia="Times New Roman" w:hAnsi="Times New Roman"/>
          <w:sz w:val="24"/>
          <w:szCs w:val="24"/>
          <w:lang w:val="en-GB" w:eastAsia="nl-NL"/>
        </w:rPr>
      </w:pP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There are several avenues for future research:</w:t>
      </w:r>
    </w:p>
    <w:p w:rsidR="003B0FA3" w:rsidRPr="003B0FA3" w:rsidRDefault="003B0FA3" w:rsidP="00505460">
      <w:pPr>
        <w:numPr>
          <w:ilvl w:val="0"/>
          <w:numId w:val="51"/>
        </w:num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There is the need for additional research on how alliance contracts are negotiated.</w:t>
      </w:r>
    </w:p>
    <w:p w:rsidR="003B0FA3" w:rsidRPr="003B0FA3" w:rsidRDefault="003B0FA3" w:rsidP="00505460">
      <w:pPr>
        <w:numPr>
          <w:ilvl w:val="0"/>
          <w:numId w:val="51"/>
        </w:num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The relationship between variations in contract design and relational processes may be extended to variations in juridical clauses.</w:t>
      </w:r>
    </w:p>
    <w:p w:rsidR="003B0FA3" w:rsidRPr="003B0FA3" w:rsidRDefault="003B0FA3" w:rsidP="00505460">
      <w:pPr>
        <w:numPr>
          <w:ilvl w:val="0"/>
          <w:numId w:val="51"/>
        </w:num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There is a need for additional research on the complex links between competence and goodwill trust across different levels.</w:t>
      </w:r>
    </w:p>
    <w:p w:rsidR="003B0FA3" w:rsidRPr="003B0FA3" w:rsidRDefault="003B0FA3" w:rsidP="00505460">
      <w:pPr>
        <w:numPr>
          <w:ilvl w:val="0"/>
          <w:numId w:val="51"/>
        </w:num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There is a need for further research on the revitalization of interfirm relationships.</w:t>
      </w:r>
    </w:p>
    <w:p w:rsidR="003B0FA3" w:rsidRPr="003B0FA3" w:rsidRDefault="003B0FA3" w:rsidP="00505460">
      <w:pPr>
        <w:numPr>
          <w:ilvl w:val="0"/>
          <w:numId w:val="51"/>
        </w:num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They point to the main limitation of this study that their findings are contextualized. For example, the data of this study suggest that a broad contractual interface structure is more effective than a narrow contractual interface structure in R&amp;D alliances. However, this does not imply that narrow interface structures cannot  be useful in other collaborative settings, e.g. in exploitative settings, standardization, higher-to-market pressures,…</w:t>
      </w: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p>
    <w:p w:rsidR="003B0FA3" w:rsidRPr="003B0FA3" w:rsidRDefault="003B0FA3" w:rsidP="003B0FA3">
      <w:pPr>
        <w:spacing w:after="0" w:line="240" w:lineRule="auto"/>
        <w:jc w:val="both"/>
        <w:rPr>
          <w:rFonts w:ascii="Times New Roman" w:eastAsia="Times New Roman" w:hAnsi="Times New Roman"/>
          <w:sz w:val="24"/>
          <w:szCs w:val="24"/>
          <w:lang w:val="en-GB" w:eastAsia="nl-NL"/>
        </w:rPr>
      </w:pPr>
      <w:r w:rsidRPr="003B0FA3">
        <w:rPr>
          <w:rFonts w:ascii="Times New Roman" w:eastAsia="Times New Roman" w:hAnsi="Times New Roman"/>
          <w:sz w:val="24"/>
          <w:szCs w:val="24"/>
          <w:lang w:val="en-GB" w:eastAsia="nl-NL"/>
        </w:rPr>
        <w:t xml:space="preserve">To conclude: This study provided a more integrative perspective on alliance governance. </w:t>
      </w:r>
    </w:p>
    <w:p w:rsidR="003B0FA3" w:rsidRDefault="003B0FA3">
      <w:pPr>
        <w:rPr>
          <w:lang w:val="en-US"/>
        </w:rPr>
      </w:pPr>
      <w:r>
        <w:rPr>
          <w:lang w:val="en-US"/>
        </w:rPr>
        <w:br w:type="page"/>
      </w:r>
    </w:p>
    <w:p w:rsidR="003B0FA3" w:rsidRDefault="003B0FA3" w:rsidP="003B0FA3">
      <w:pPr>
        <w:pStyle w:val="Kop1"/>
        <w:rPr>
          <w:lang w:val="en-US"/>
        </w:rPr>
      </w:pPr>
      <w:bookmarkStart w:id="20" w:name="_Toc248402082"/>
      <w:r w:rsidRPr="00063FBD">
        <w:rPr>
          <w:lang w:val="en-US"/>
        </w:rPr>
        <w:t>Summary paper 18</w:t>
      </w:r>
      <w:bookmarkEnd w:id="20"/>
    </w:p>
    <w:p w:rsidR="00F2113E" w:rsidRPr="00F2113E" w:rsidRDefault="00F2113E" w:rsidP="00F2113E">
      <w:pPr>
        <w:rPr>
          <w:lang w:val="en-US"/>
        </w:rPr>
      </w:pPr>
    </w:p>
    <w:p w:rsidR="003B0FA3" w:rsidRPr="00F2113E" w:rsidRDefault="003B0FA3" w:rsidP="00F2113E">
      <w:pPr>
        <w:rPr>
          <w:b/>
          <w:sz w:val="26"/>
          <w:szCs w:val="26"/>
          <w:lang w:val="en-US"/>
        </w:rPr>
      </w:pPr>
      <w:r w:rsidRPr="00F2113E">
        <w:rPr>
          <w:b/>
          <w:sz w:val="26"/>
          <w:szCs w:val="26"/>
          <w:lang w:val="en-US"/>
        </w:rPr>
        <w:t>Lead Users : An important source of novel product concepts</w:t>
      </w:r>
    </w:p>
    <w:p w:rsidR="003B0FA3" w:rsidRPr="003B0FA3" w:rsidRDefault="003B0FA3" w:rsidP="003B0FA3">
      <w:pPr>
        <w:rPr>
          <w:lang w:val="en-US"/>
        </w:rPr>
      </w:pPr>
      <w:r w:rsidRPr="003B0FA3">
        <w:rPr>
          <w:lang w:val="en-US"/>
        </w:rPr>
        <w:t>__________________________________________________________________________________</w:t>
      </w:r>
    </w:p>
    <w:p w:rsidR="003B0FA3" w:rsidRPr="003B0FA3" w:rsidRDefault="003B0FA3" w:rsidP="003B0FA3">
      <w:pPr>
        <w:rPr>
          <w:b/>
          <w:color w:val="FF0000"/>
          <w:lang w:val="en-US"/>
        </w:rPr>
      </w:pPr>
      <w:r w:rsidRPr="0074288B">
        <w:rPr>
          <w:rFonts w:ascii="Tahoma" w:hAnsi="Tahoma" w:cs="Tahoma"/>
          <w:b/>
          <w:color w:val="FF0000"/>
          <w:sz w:val="20"/>
          <w:szCs w:val="20"/>
          <w:lang w:val="en-US"/>
        </w:rPr>
        <w:t xml:space="preserve">You don't have to study </w:t>
      </w:r>
      <w:r>
        <w:rPr>
          <w:rFonts w:ascii="Tahoma" w:hAnsi="Tahoma" w:cs="Tahoma"/>
          <w:b/>
          <w:color w:val="FF0000"/>
          <w:sz w:val="20"/>
          <w:szCs w:val="20"/>
          <w:lang w:val="en-US"/>
        </w:rPr>
        <w:t>the following article</w:t>
      </w:r>
      <w:r w:rsidRPr="0074288B">
        <w:rPr>
          <w:rFonts w:ascii="Tahoma" w:hAnsi="Tahoma" w:cs="Tahoma"/>
          <w:b/>
          <w:color w:val="FF0000"/>
          <w:sz w:val="20"/>
          <w:szCs w:val="20"/>
          <w:lang w:val="en-US"/>
        </w:rPr>
        <w:t xml:space="preserve"> (however I can highly recommend it as bedside literature)</w:t>
      </w: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r w:rsidRPr="003B0FA3">
        <w:rPr>
          <w:rFonts w:ascii="Times New Roman" w:eastAsia="Times New Roman" w:hAnsi="Times New Roman"/>
          <w:sz w:val="24"/>
          <w:szCs w:val="24"/>
          <w:u w:val="single"/>
          <w:lang w:val="en-US"/>
        </w:rPr>
        <w:t>1. Marketing research constrained by user experience</w:t>
      </w: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r w:rsidRPr="003B0FA3">
        <w:rPr>
          <w:rFonts w:ascii="Times New Roman" w:eastAsia="Times New Roman" w:hAnsi="Times New Roman"/>
          <w:sz w:val="24"/>
          <w:szCs w:val="24"/>
          <w:u w:val="single"/>
          <w:lang w:val="en-US"/>
        </w:rPr>
        <w:t>Problem</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Users selected for consumer and industrial market analyses have an important limitation: their insights into new product needs and potential solutions are constrained by their own real-world experience. Subjects who use an object or see it used in a familiar way are strongly blocked from using that object in a novel way. Consequently, they are poorly situated with regard to the difficult problem-solving tasks associated with assessing unfamiliar product and processes.</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i/>
          <w:sz w:val="24"/>
          <w:szCs w:val="24"/>
          <w:lang w:val="en-US"/>
        </w:rPr>
      </w:pPr>
      <w:r w:rsidRPr="003B0FA3">
        <w:rPr>
          <w:rFonts w:ascii="Times New Roman" w:eastAsia="Times New Roman" w:hAnsi="Times New Roman"/>
          <w:i/>
          <w:sz w:val="24"/>
          <w:szCs w:val="24"/>
          <w:lang w:val="en-US"/>
        </w:rPr>
        <w:t>Example:</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When making a switch from oven to microwave cooking this is likely to cause new patterns like food recipes and kitchen practices. In the market analyses users must evaluate the new product’s potential contribution to new usage patterns and this is clearly very difficult, particularly oven-users, whose familiarity with the oven interferes with their ability to evaluate the microwave.</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r w:rsidRPr="003B0FA3">
        <w:rPr>
          <w:rFonts w:ascii="Times New Roman" w:eastAsia="Times New Roman" w:hAnsi="Times New Roman"/>
          <w:sz w:val="24"/>
          <w:szCs w:val="24"/>
          <w:u w:val="single"/>
          <w:lang w:val="en-US"/>
        </w:rPr>
        <w:t>Marketing research techniques</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Even in sophisticated consumer marketing research techniques like multiattibute mapping the constraint of users to the familiar (the problem) pertains.</w:t>
      </w:r>
    </w:p>
    <w:p w:rsidR="003B0FA3" w:rsidRPr="003B0FA3" w:rsidRDefault="003B0FA3" w:rsidP="003B0FA3">
      <w:pPr>
        <w:spacing w:after="0" w:line="240" w:lineRule="auto"/>
        <w:jc w:val="both"/>
        <w:rPr>
          <w:rFonts w:ascii="Times New Roman" w:eastAsia="Times New Roman" w:hAnsi="Times New Roman"/>
          <w:i/>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i/>
          <w:sz w:val="24"/>
          <w:szCs w:val="24"/>
          <w:lang w:val="en-US"/>
        </w:rPr>
        <w:t>Example</w:t>
      </w:r>
      <w:r w:rsidRPr="003B0FA3">
        <w:rPr>
          <w:rFonts w:ascii="Times New Roman" w:eastAsia="Times New Roman" w:hAnsi="Times New Roman"/>
          <w:sz w:val="24"/>
          <w:szCs w:val="24"/>
          <w:lang w:val="en-US"/>
        </w:rPr>
        <w:t xml:space="preserve"> of multiattribute marketing research methods:</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A list of attributes is given for a specific product category and users can be asked to give a grade from 0-10 for each attribute.</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 xml:space="preserve">These methods do not offer a means of going beyond the experience of the users interviewed. </w:t>
      </w:r>
      <w:r w:rsidRPr="003B0FA3">
        <w:rPr>
          <w:rFonts w:ascii="Times New Roman" w:eastAsia="Times New Roman" w:hAnsi="Times New Roman"/>
          <w:b/>
          <w:sz w:val="28"/>
          <w:szCs w:val="28"/>
          <w:lang w:val="en-US"/>
        </w:rPr>
        <w:t>Firsly</w:t>
      </w:r>
      <w:r w:rsidRPr="003B0FA3">
        <w:rPr>
          <w:rFonts w:ascii="Times New Roman" w:eastAsia="Times New Roman" w:hAnsi="Times New Roman"/>
          <w:sz w:val="24"/>
          <w:szCs w:val="24"/>
          <w:lang w:val="en-US"/>
        </w:rPr>
        <w:t xml:space="preserve">, users are not well positioned to evaluate novel product attributes which lie outside the range of their real-world experience. </w:t>
      </w:r>
      <w:r w:rsidRPr="003B0FA3">
        <w:rPr>
          <w:rFonts w:ascii="Times New Roman" w:eastAsia="Times New Roman" w:hAnsi="Times New Roman"/>
          <w:b/>
          <w:sz w:val="28"/>
          <w:szCs w:val="28"/>
          <w:lang w:val="en-US"/>
        </w:rPr>
        <w:t>Secondly</w:t>
      </w:r>
      <w:r w:rsidRPr="003B0FA3">
        <w:rPr>
          <w:rFonts w:ascii="Times New Roman" w:eastAsia="Times New Roman" w:hAnsi="Times New Roman"/>
          <w:sz w:val="24"/>
          <w:szCs w:val="24"/>
          <w:lang w:val="en-US"/>
        </w:rPr>
        <w:t>, there is no mechanism to induce users to identify all product attributes potentially relevant to a product category, especially when these are currently not present in any extant category member. To illustrate this point, consider two types of such methods</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1. similarity-dissimilarity</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In this method, consumers needs to specify the ways in which two products are similar or different.</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sym w:font="Wingdings" w:char="F0E0"/>
      </w:r>
      <w:r w:rsidRPr="003B0FA3">
        <w:rPr>
          <w:rFonts w:ascii="Times New Roman" w:eastAsia="Times New Roman" w:hAnsi="Times New Roman"/>
          <w:sz w:val="24"/>
          <w:szCs w:val="24"/>
          <w:lang w:val="en-US"/>
        </w:rPr>
        <w:t xml:space="preserve"> heavily depends on an analyst’s qualitative ability to interpret the data</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sym w:font="Wingdings" w:char="F0E0"/>
      </w:r>
      <w:r w:rsidRPr="003B0FA3">
        <w:rPr>
          <w:rFonts w:ascii="Times New Roman" w:eastAsia="Times New Roman" w:hAnsi="Times New Roman"/>
          <w:sz w:val="24"/>
          <w:szCs w:val="24"/>
          <w:lang w:val="en-US"/>
        </w:rPr>
        <w:t xml:space="preserve"> only attributes which exist are being explored</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D7094D" w:rsidRDefault="00D7094D" w:rsidP="003B0FA3">
      <w:pPr>
        <w:spacing w:after="0" w:line="240" w:lineRule="auto"/>
        <w:jc w:val="both"/>
        <w:rPr>
          <w:rFonts w:ascii="Times New Roman" w:eastAsia="Times New Roman" w:hAnsi="Times New Roman"/>
          <w:i/>
          <w:sz w:val="24"/>
          <w:szCs w:val="24"/>
          <w:lang w:val="en-US"/>
        </w:rPr>
      </w:pPr>
    </w:p>
    <w:p w:rsidR="00D7094D" w:rsidRDefault="00D7094D" w:rsidP="003B0FA3">
      <w:pPr>
        <w:spacing w:after="0" w:line="240" w:lineRule="auto"/>
        <w:jc w:val="both"/>
        <w:rPr>
          <w:rFonts w:ascii="Times New Roman" w:eastAsia="Times New Roman" w:hAnsi="Times New Roman"/>
          <w:i/>
          <w:sz w:val="24"/>
          <w:szCs w:val="24"/>
          <w:lang w:val="en-US"/>
        </w:rPr>
      </w:pPr>
    </w:p>
    <w:p w:rsidR="00D7094D" w:rsidRDefault="00D7094D" w:rsidP="003B0FA3">
      <w:pPr>
        <w:spacing w:after="0" w:line="240" w:lineRule="auto"/>
        <w:jc w:val="both"/>
        <w:rPr>
          <w:rFonts w:ascii="Times New Roman" w:eastAsia="Times New Roman" w:hAnsi="Times New Roman"/>
          <w:i/>
          <w:sz w:val="24"/>
          <w:szCs w:val="24"/>
          <w:lang w:val="en-US"/>
        </w:rPr>
      </w:pPr>
    </w:p>
    <w:p w:rsidR="003B0FA3" w:rsidRPr="003B0FA3" w:rsidRDefault="003B0FA3" w:rsidP="003B0FA3">
      <w:pPr>
        <w:spacing w:after="0" w:line="240" w:lineRule="auto"/>
        <w:jc w:val="both"/>
        <w:rPr>
          <w:rFonts w:ascii="Times New Roman" w:eastAsia="Times New Roman" w:hAnsi="Times New Roman"/>
          <w:i/>
          <w:sz w:val="24"/>
          <w:szCs w:val="24"/>
          <w:lang w:val="en-US"/>
        </w:rPr>
      </w:pPr>
      <w:r w:rsidRPr="003B0FA3">
        <w:rPr>
          <w:rFonts w:ascii="Times New Roman" w:eastAsia="Times New Roman" w:hAnsi="Times New Roman"/>
          <w:i/>
          <w:sz w:val="24"/>
          <w:szCs w:val="24"/>
          <w:lang w:val="en-US"/>
        </w:rPr>
        <w:t>Example</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If a set of cameras is being compared and none has the particular feature of ‘instant developing’, this feature would not be incorporated and the method would have been blind to the possible value of a ‘Polaroid camera’.</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2. focus group methods</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 xml:space="preserve">This method involves a qualitative discussion which is recorded and reviewed by an analyst. </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sym w:font="Wingdings" w:char="F0E0"/>
      </w:r>
      <w:r w:rsidRPr="003B0FA3">
        <w:rPr>
          <w:rFonts w:ascii="Times New Roman" w:eastAsia="Times New Roman" w:hAnsi="Times New Roman"/>
          <w:sz w:val="24"/>
          <w:szCs w:val="24"/>
          <w:lang w:val="en-US"/>
        </w:rPr>
        <w:t xml:space="preserve"> it is unlikely that consumers will identify any novel attribute</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sym w:font="Wingdings" w:char="F0E0"/>
      </w:r>
      <w:r w:rsidRPr="003B0FA3">
        <w:rPr>
          <w:rFonts w:ascii="Times New Roman" w:eastAsia="Times New Roman" w:hAnsi="Times New Roman"/>
          <w:sz w:val="24"/>
          <w:szCs w:val="24"/>
          <w:lang w:val="en-US"/>
        </w:rPr>
        <w:t xml:space="preserve"> heavily depends on an analyst’s qualitative ability to interpret the data</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i/>
          <w:sz w:val="24"/>
          <w:szCs w:val="24"/>
          <w:lang w:val="en-US"/>
        </w:rPr>
      </w:pPr>
      <w:r w:rsidRPr="003B0FA3">
        <w:rPr>
          <w:rFonts w:ascii="Times New Roman" w:eastAsia="Times New Roman" w:hAnsi="Times New Roman"/>
          <w:i/>
          <w:sz w:val="24"/>
          <w:szCs w:val="24"/>
          <w:lang w:val="en-US"/>
        </w:rPr>
        <w:t>Example</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When a consumer mentions its satisfaction with the time lag between picture taking and the finished photograph, how likely is it that an analyst will take this creative step?</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b/>
          <w:sz w:val="28"/>
          <w:szCs w:val="28"/>
          <w:lang w:val="en-US"/>
        </w:rPr>
        <w:t>Lastly</w:t>
      </w:r>
      <w:r w:rsidRPr="003B0FA3">
        <w:rPr>
          <w:rFonts w:ascii="Times New Roman" w:eastAsia="Times New Roman" w:hAnsi="Times New Roman"/>
          <w:sz w:val="24"/>
          <w:szCs w:val="24"/>
          <w:lang w:val="en-US"/>
        </w:rPr>
        <w:t xml:space="preserve">, this method focuses on a familiar product category. In other words, the analysis is constrained to narrow to a specific product category or topic, which is another restriction. </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u w:val="single"/>
          <w:lang w:val="en-US"/>
        </w:rPr>
        <w:t>In sum:</w:t>
      </w:r>
      <w:r w:rsidRPr="003B0FA3">
        <w:rPr>
          <w:rFonts w:ascii="Times New Roman" w:eastAsia="Times New Roman" w:hAnsi="Times New Roman"/>
          <w:sz w:val="24"/>
          <w:szCs w:val="24"/>
          <w:lang w:val="en-US"/>
        </w:rPr>
        <w:t xml:space="preserve"> marketing researchers face serious difficulties when determining new product needs falling outside of the real-world experiences of the users they analyze.</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r w:rsidRPr="003B0FA3">
        <w:rPr>
          <w:rFonts w:ascii="Times New Roman" w:eastAsia="Times New Roman" w:hAnsi="Times New Roman"/>
          <w:sz w:val="24"/>
          <w:szCs w:val="24"/>
          <w:u w:val="single"/>
          <w:lang w:val="en-US"/>
        </w:rPr>
        <w:t>2. Lead users’ experience is needed for marketing research in fast-moving fields.</w:t>
      </w: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For fast-moving industries, ‘lead users’, who have real-life experience with novel product of processes, are proposed.</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Lead users display two characteristics:</w:t>
      </w: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r w:rsidRPr="003B0FA3">
        <w:rPr>
          <w:rFonts w:ascii="Times New Roman" w:eastAsia="Times New Roman" w:hAnsi="Times New Roman"/>
          <w:sz w:val="24"/>
          <w:szCs w:val="24"/>
          <w:lang w:val="en-US"/>
        </w:rPr>
        <w:t xml:space="preserve">1. Lead users face needs that will be general in a market place, but face them months or years before the bulk of that marketplace encounters them, </w:t>
      </w:r>
      <w:r w:rsidRPr="003B0FA3">
        <w:rPr>
          <w:rFonts w:ascii="Times New Roman" w:eastAsia="Times New Roman" w:hAnsi="Times New Roman"/>
          <w:sz w:val="24"/>
          <w:szCs w:val="24"/>
          <w:u w:val="single"/>
          <w:lang w:val="en-US"/>
        </w:rPr>
        <w:t>and</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2. Lead users are positioned to benefit significantly by obtaining a solution to those needs.</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i/>
          <w:sz w:val="24"/>
          <w:szCs w:val="24"/>
          <w:lang w:val="en-US"/>
        </w:rPr>
        <w:t>Example</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A semiconductor producer with a current strong need for a process innovation which many semiconductor producers will need in two years, is a lead user with respect to that process.</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The greater a benefit a given user obtain from a needed novel product or process, the greater his effort to obtain a solution, and the greater his need to share his knowledge with inquiring market researchers.</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r w:rsidRPr="003B0FA3">
        <w:rPr>
          <w:rFonts w:ascii="Times New Roman" w:eastAsia="Times New Roman" w:hAnsi="Times New Roman"/>
          <w:sz w:val="24"/>
          <w:szCs w:val="24"/>
          <w:u w:val="single"/>
          <w:lang w:val="en-US"/>
        </w:rPr>
        <w:t>3. Utilizing lead users in marketing research</w:t>
      </w:r>
    </w:p>
    <w:p w:rsidR="003B0FA3" w:rsidRPr="003B0FA3" w:rsidRDefault="003B0FA3" w:rsidP="003B0FA3">
      <w:pPr>
        <w:spacing w:after="0" w:line="240" w:lineRule="auto"/>
        <w:jc w:val="both"/>
        <w:rPr>
          <w:rFonts w:ascii="Times New Roman" w:eastAsia="Times New Roman" w:hAnsi="Times New Roman"/>
          <w:sz w:val="24"/>
          <w:szCs w:val="24"/>
          <w:u w:val="single"/>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A 4 step process makes it possible to incorporate ‘lead users’ into marketing research.</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505460">
      <w:pPr>
        <w:numPr>
          <w:ilvl w:val="0"/>
          <w:numId w:val="52"/>
        </w:num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Identifying an important trend</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 xml:space="preserve">Several methods are used to identificate important trends affecting promising markets, but it still remains something of an art. Analysts must judge which of many important trends in a market they will focus on. In the case of </w:t>
      </w:r>
      <w:r w:rsidRPr="003B0FA3">
        <w:rPr>
          <w:rFonts w:ascii="Times New Roman" w:eastAsia="Times New Roman" w:hAnsi="Times New Roman"/>
          <w:sz w:val="24"/>
          <w:szCs w:val="24"/>
          <w:u w:val="single"/>
          <w:lang w:val="en-US"/>
        </w:rPr>
        <w:t>industrial goods</w:t>
      </w:r>
      <w:r w:rsidRPr="003B0FA3">
        <w:rPr>
          <w:rFonts w:ascii="Times New Roman" w:eastAsia="Times New Roman" w:hAnsi="Times New Roman"/>
          <w:sz w:val="24"/>
          <w:szCs w:val="24"/>
          <w:lang w:val="en-US"/>
        </w:rPr>
        <w:t xml:space="preserve">, this identification can often be accurate. </w:t>
      </w:r>
      <w:r w:rsidRPr="003B0FA3">
        <w:rPr>
          <w:rFonts w:ascii="Times New Roman" w:eastAsia="Times New Roman" w:hAnsi="Times New Roman"/>
          <w:i/>
          <w:sz w:val="24"/>
          <w:szCs w:val="24"/>
          <w:lang w:val="en-US"/>
        </w:rPr>
        <w:t>Example</w:t>
      </w:r>
      <w:r w:rsidRPr="003B0FA3">
        <w:rPr>
          <w:rFonts w:ascii="Times New Roman" w:eastAsia="Times New Roman" w:hAnsi="Times New Roman"/>
          <w:sz w:val="24"/>
          <w:szCs w:val="24"/>
          <w:lang w:val="en-US"/>
        </w:rPr>
        <w:t xml:space="preserve"> : Microprocessor chips are getting more capable and less expensive for a given capability every year and this trend is also likely to continue for a number of years. In the case of </w:t>
      </w:r>
      <w:r w:rsidRPr="003B0FA3">
        <w:rPr>
          <w:rFonts w:ascii="Times New Roman" w:eastAsia="Times New Roman" w:hAnsi="Times New Roman"/>
          <w:sz w:val="24"/>
          <w:szCs w:val="24"/>
          <w:u w:val="single"/>
          <w:lang w:val="en-US"/>
        </w:rPr>
        <w:t>consumer goods</w:t>
      </w:r>
      <w:r w:rsidRPr="003B0FA3">
        <w:rPr>
          <w:rFonts w:ascii="Times New Roman" w:eastAsia="Times New Roman" w:hAnsi="Times New Roman"/>
          <w:sz w:val="24"/>
          <w:szCs w:val="24"/>
          <w:lang w:val="en-US"/>
        </w:rPr>
        <w:t>, accurate trend identification is often more difficult because there is often no underlying stable basis for comparison such as that played by economic value for industrial goods. Perceptions determined by survey at any given point in time, may not be consistent over time.</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505460">
      <w:pPr>
        <w:numPr>
          <w:ilvl w:val="0"/>
          <w:numId w:val="52"/>
        </w:num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Identifying lead users</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Once a firm has identified one or more significant trends which appear associated with promising new product opportunities, the market research can begin to search for lead users, users (1) who are at the leading edge of each identified trend in terms of related new product and process needs and (2) who expect to obtain a relatively high net benefit from solutions to those needs. (</w:t>
      </w:r>
      <w:r w:rsidRPr="003B0FA3">
        <w:rPr>
          <w:rFonts w:ascii="Times New Roman" w:eastAsia="Times New Roman" w:hAnsi="Times New Roman"/>
          <w:sz w:val="24"/>
          <w:szCs w:val="24"/>
          <w:lang w:val="en-US"/>
        </w:rPr>
        <w:sym w:font="Wingdings" w:char="F0E0"/>
      </w:r>
      <w:r w:rsidRPr="003B0FA3">
        <w:rPr>
          <w:rFonts w:ascii="Times New Roman" w:eastAsia="Times New Roman" w:hAnsi="Times New Roman"/>
          <w:sz w:val="24"/>
          <w:szCs w:val="24"/>
          <w:lang w:val="en-US"/>
        </w:rPr>
        <w:t xml:space="preserve"> to calculate this net benefit, there exists a formula </w:t>
      </w:r>
      <w:r w:rsidRPr="003B0FA3">
        <w:rPr>
          <w:rFonts w:ascii="Times New Roman" w:eastAsia="Times New Roman" w:hAnsi="Times New Roman"/>
          <w:sz w:val="24"/>
          <w:szCs w:val="24"/>
          <w:lang w:val="en-US"/>
        </w:rPr>
        <w:br/>
        <w:t>B = (V)(R) – C – D)</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i/>
          <w:sz w:val="24"/>
          <w:szCs w:val="24"/>
          <w:lang w:val="en-US"/>
        </w:rPr>
      </w:pPr>
      <w:r w:rsidRPr="003B0FA3">
        <w:rPr>
          <w:rFonts w:ascii="Times New Roman" w:eastAsia="Times New Roman" w:hAnsi="Times New Roman"/>
          <w:i/>
          <w:sz w:val="24"/>
          <w:szCs w:val="24"/>
          <w:lang w:val="en-US"/>
        </w:rPr>
        <w:t>Example:</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Semiconductor process equipment makers could seek for (1) those few VLSI memory manufacturers (equipment users) who are actively developing processes for manufacture of denser chips. A user conducting such R&amp;D is probably a lead user because innovation is expansive and (2) the user engaged in it surely expects to reap high net benefit from a problem solution.</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Three important complexities</w:t>
      </w:r>
    </w:p>
    <w:p w:rsidR="003B0FA3" w:rsidRPr="003B0FA3" w:rsidRDefault="003B0FA3" w:rsidP="00505460">
      <w:pPr>
        <w:numPr>
          <w:ilvl w:val="0"/>
          <w:numId w:val="53"/>
        </w:num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Lead users should not necessarily be sought within the usual consumer base, they may be consumers of a competitor or totally outside of the industry.</w:t>
      </w:r>
    </w:p>
    <w:p w:rsidR="003B0FA3" w:rsidRPr="003B0FA3" w:rsidRDefault="003B0FA3" w:rsidP="00505460">
      <w:pPr>
        <w:numPr>
          <w:ilvl w:val="0"/>
          <w:numId w:val="53"/>
        </w:num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It is not required that lead users illumine the entire novel product, process or service which one wishes to develop, only a few, or one attribute can be interesting too.</w:t>
      </w:r>
    </w:p>
    <w:p w:rsidR="003B0FA3" w:rsidRPr="003B0FA3" w:rsidRDefault="003B0FA3" w:rsidP="00505460">
      <w:pPr>
        <w:numPr>
          <w:ilvl w:val="0"/>
          <w:numId w:val="53"/>
        </w:num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Users driven by expectations of high net benefit to develop a solution to a need, might well have solved their problem already, and no longer feel that need.</w:t>
      </w:r>
    </w:p>
    <w:p w:rsidR="003B0FA3" w:rsidRPr="003B0FA3" w:rsidRDefault="003B0FA3" w:rsidP="003B0FA3">
      <w:pPr>
        <w:spacing w:after="0" w:line="240" w:lineRule="auto"/>
        <w:ind w:left="1080"/>
        <w:jc w:val="both"/>
        <w:rPr>
          <w:rFonts w:ascii="Times New Roman" w:eastAsia="Times New Roman" w:hAnsi="Times New Roman"/>
          <w:sz w:val="24"/>
          <w:szCs w:val="24"/>
          <w:lang w:val="en-US"/>
        </w:rPr>
      </w:pPr>
    </w:p>
    <w:p w:rsidR="003B0FA3" w:rsidRPr="003B0FA3" w:rsidRDefault="003B0FA3" w:rsidP="00505460">
      <w:pPr>
        <w:numPr>
          <w:ilvl w:val="0"/>
          <w:numId w:val="52"/>
        </w:num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Analyzing lead user data</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Data derived from lead users can be incorporated in market research analyses, using standard market research methods. All need statements, like ‘I am unhappy’ or ‘about this or that’, contain information. Moreover, users have developed most of the commercially successful product innovations.</w:t>
      </w:r>
    </w:p>
    <w:p w:rsidR="003B0FA3" w:rsidRPr="003B0FA3" w:rsidRDefault="003B0FA3" w:rsidP="003B0FA3">
      <w:pPr>
        <w:spacing w:after="0" w:line="240" w:lineRule="auto"/>
        <w:jc w:val="both"/>
        <w:rPr>
          <w:rFonts w:ascii="Times New Roman" w:eastAsia="Times New Roman" w:hAnsi="Times New Roman"/>
          <w:sz w:val="24"/>
          <w:szCs w:val="24"/>
          <w:lang w:val="en-US"/>
        </w:rPr>
      </w:pPr>
    </w:p>
    <w:p w:rsidR="003B0FA3" w:rsidRPr="003B0FA3" w:rsidRDefault="003B0FA3" w:rsidP="00505460">
      <w:pPr>
        <w:numPr>
          <w:ilvl w:val="0"/>
          <w:numId w:val="52"/>
        </w:num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Projecting lead user data onto the general market of interest</w:t>
      </w:r>
    </w:p>
    <w:p w:rsidR="003B0FA3" w:rsidRPr="003B0FA3" w:rsidRDefault="003B0FA3" w:rsidP="003B0FA3">
      <w:pPr>
        <w:spacing w:after="0" w:line="240" w:lineRule="auto"/>
        <w:jc w:val="both"/>
        <w:rPr>
          <w:rFonts w:ascii="Times New Roman" w:eastAsia="Times New Roman" w:hAnsi="Times New Roman"/>
          <w:sz w:val="24"/>
          <w:szCs w:val="24"/>
          <w:lang w:val="en-US"/>
        </w:rPr>
      </w:pPr>
      <w:r w:rsidRPr="003B0FA3">
        <w:rPr>
          <w:rFonts w:ascii="Times New Roman" w:eastAsia="Times New Roman" w:hAnsi="Times New Roman"/>
          <w:sz w:val="24"/>
          <w:szCs w:val="24"/>
          <w:lang w:val="en-US"/>
        </w:rPr>
        <w:t xml:space="preserve">The early adopters of a novel product differ in significant ways from the bulk of the users who follow them. Thus, analysts will need to assess how lead user data apply to the more typical user in a target market rather than simply assume such data straightforwardly transferable. In the case of </w:t>
      </w:r>
      <w:r w:rsidRPr="003B0FA3">
        <w:rPr>
          <w:rFonts w:ascii="Times New Roman" w:eastAsia="Times New Roman" w:hAnsi="Times New Roman"/>
          <w:sz w:val="24"/>
          <w:szCs w:val="24"/>
          <w:u w:val="single"/>
          <w:lang w:val="en-US"/>
        </w:rPr>
        <w:t>industrial goods</w:t>
      </w:r>
      <w:r w:rsidRPr="003B0FA3">
        <w:rPr>
          <w:rFonts w:ascii="Times New Roman" w:eastAsia="Times New Roman" w:hAnsi="Times New Roman"/>
          <w:sz w:val="24"/>
          <w:szCs w:val="24"/>
          <w:lang w:val="en-US"/>
        </w:rPr>
        <w:t xml:space="preserve">, the lead users calculate the relative costs and benefits. All users, not just lead users, will make these similar calculations and thus provide a common basis for market projections. On the other hand, market projections of </w:t>
      </w:r>
      <w:r w:rsidRPr="003B0FA3">
        <w:rPr>
          <w:rFonts w:ascii="Times New Roman" w:eastAsia="Times New Roman" w:hAnsi="Times New Roman"/>
          <w:sz w:val="24"/>
          <w:szCs w:val="24"/>
          <w:u w:val="single"/>
          <w:lang w:val="en-US"/>
        </w:rPr>
        <w:t>consumer goods</w:t>
      </w:r>
      <w:r w:rsidRPr="003B0FA3">
        <w:rPr>
          <w:rFonts w:ascii="Times New Roman" w:eastAsia="Times New Roman" w:hAnsi="Times New Roman"/>
          <w:sz w:val="24"/>
          <w:szCs w:val="24"/>
          <w:lang w:val="en-US"/>
        </w:rPr>
        <w:t xml:space="preserve"> aren’t that simple. One approach involves prototyping the novel product and asking a sample of typical users to use it. Accurate product evaluation occurs when (1) conditions for the user must be similar to the conditions a future user would face, and (2) when the user were given enough time to fully explore the new product and fully adapt his usage patterns to it.</w:t>
      </w:r>
    </w:p>
    <w:p w:rsidR="003B0FA3" w:rsidRPr="003B0FA3" w:rsidRDefault="003B0FA3" w:rsidP="003B0FA3">
      <w:pPr>
        <w:rPr>
          <w:lang w:val="en-US"/>
        </w:rPr>
      </w:pPr>
    </w:p>
    <w:p w:rsidR="003B0FA3" w:rsidRDefault="003B0FA3">
      <w:pPr>
        <w:rPr>
          <w:lang w:val="en-US"/>
        </w:rPr>
      </w:pPr>
      <w:r>
        <w:rPr>
          <w:lang w:val="en-US"/>
        </w:rPr>
        <w:br w:type="page"/>
      </w:r>
    </w:p>
    <w:p w:rsidR="003B0FA3" w:rsidRDefault="003B0FA3" w:rsidP="003B0FA3">
      <w:pPr>
        <w:pStyle w:val="Kop1"/>
        <w:rPr>
          <w:lang w:val="en-US"/>
        </w:rPr>
      </w:pPr>
      <w:bookmarkStart w:id="21" w:name="_Toc248402083"/>
      <w:r w:rsidRPr="00063FBD">
        <w:rPr>
          <w:lang w:val="en-US"/>
        </w:rPr>
        <w:t>Summary paper 19</w:t>
      </w:r>
      <w:bookmarkEnd w:id="21"/>
    </w:p>
    <w:p w:rsidR="00F2113E" w:rsidRPr="00F2113E" w:rsidRDefault="00F2113E" w:rsidP="00F2113E">
      <w:pPr>
        <w:rPr>
          <w:lang w:val="en-US"/>
        </w:rPr>
      </w:pPr>
    </w:p>
    <w:p w:rsidR="003B0FA3" w:rsidRPr="00F2113E" w:rsidRDefault="003B0FA3" w:rsidP="00F2113E">
      <w:pPr>
        <w:rPr>
          <w:b/>
          <w:sz w:val="26"/>
          <w:szCs w:val="26"/>
          <w:lang w:val="en-US"/>
        </w:rPr>
      </w:pPr>
      <w:r w:rsidRPr="00F2113E">
        <w:rPr>
          <w:b/>
          <w:sz w:val="26"/>
          <w:szCs w:val="26"/>
          <w:lang w:val="en-US"/>
        </w:rPr>
        <w:t>Product development: past research, present findings, and future directions, Shona L. Brown and Kathleen M. Eisenhardt</w:t>
      </w:r>
    </w:p>
    <w:p w:rsidR="003B0FA3" w:rsidRPr="00063FBD" w:rsidRDefault="003B0FA3" w:rsidP="003B0FA3">
      <w:pPr>
        <w:rPr>
          <w:lang w:val="en-US"/>
        </w:rPr>
      </w:pPr>
      <w:r w:rsidRPr="00063FBD">
        <w:rPr>
          <w:lang w:val="en-US"/>
        </w:rPr>
        <w:t>__________________________________________________________________________________</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Product development (=PD) is critical because new products are becoming the nexus of competition for many firms, PD is a potential source of </w:t>
      </w:r>
      <w:r w:rsidRPr="003B0FA3">
        <w:rPr>
          <w:rFonts w:ascii="Times New Roman" w:eastAsia="Cambria" w:hAnsi="Times New Roman"/>
          <w:b/>
          <w:sz w:val="24"/>
          <w:szCs w:val="24"/>
          <w:lang w:val="en-US"/>
        </w:rPr>
        <w:t>competitive advantage</w:t>
      </w:r>
      <w:r w:rsidRPr="003B0FA3">
        <w:rPr>
          <w:rFonts w:ascii="Times New Roman" w:eastAsia="Cambria" w:hAnsi="Times New Roman"/>
          <w:sz w:val="24"/>
          <w:szCs w:val="24"/>
          <w:lang w:val="en-US"/>
        </w:rPr>
        <w:t xml:space="preserve">. Because of the fast changing markets proactive PD can influence the competitive success, adaptation, and renewal of organizations. The purpose of this article is to understand the </w:t>
      </w:r>
      <w:r w:rsidRPr="003B0FA3">
        <w:rPr>
          <w:rFonts w:ascii="Times New Roman" w:eastAsia="Cambria" w:hAnsi="Times New Roman"/>
          <w:b/>
          <w:sz w:val="24"/>
          <w:szCs w:val="24"/>
          <w:lang w:val="en-US"/>
        </w:rPr>
        <w:t>past literature</w:t>
      </w:r>
      <w:r w:rsidRPr="003B0FA3">
        <w:rPr>
          <w:rFonts w:ascii="Times New Roman" w:eastAsia="Cambria" w:hAnsi="Times New Roman"/>
          <w:sz w:val="24"/>
          <w:szCs w:val="24"/>
          <w:lang w:val="en-US"/>
        </w:rPr>
        <w:t xml:space="preserve"> about PD, developing a </w:t>
      </w:r>
      <w:r w:rsidRPr="003B0FA3">
        <w:rPr>
          <w:rFonts w:ascii="Times New Roman" w:eastAsia="Cambria" w:hAnsi="Times New Roman"/>
          <w:b/>
          <w:sz w:val="24"/>
          <w:szCs w:val="24"/>
          <w:lang w:val="en-US"/>
        </w:rPr>
        <w:t>model of current thinking</w:t>
      </w:r>
      <w:r w:rsidRPr="003B0FA3">
        <w:rPr>
          <w:rFonts w:ascii="Times New Roman" w:eastAsia="Cambria" w:hAnsi="Times New Roman"/>
          <w:sz w:val="24"/>
          <w:szCs w:val="24"/>
          <w:lang w:val="en-US"/>
        </w:rPr>
        <w:t xml:space="preserve"> and to generate some </w:t>
      </w:r>
      <w:r w:rsidRPr="003B0FA3">
        <w:rPr>
          <w:rFonts w:ascii="Times New Roman" w:eastAsia="Cambria" w:hAnsi="Times New Roman"/>
          <w:b/>
          <w:sz w:val="24"/>
          <w:szCs w:val="24"/>
          <w:lang w:val="en-US"/>
        </w:rPr>
        <w:t>future directions</w:t>
      </w:r>
      <w:r w:rsidRPr="003B0FA3">
        <w:rPr>
          <w:rFonts w:ascii="Times New Roman" w:eastAsia="Cambria" w:hAnsi="Times New Roman"/>
          <w:sz w:val="24"/>
          <w:szCs w:val="24"/>
          <w:lang w:val="en-US"/>
        </w:rPr>
        <w:t>.</w:t>
      </w:r>
    </w:p>
    <w:p w:rsidR="003B0FA3" w:rsidRPr="003B0FA3" w:rsidRDefault="003B0FA3" w:rsidP="003B0FA3">
      <w:pPr>
        <w:spacing w:line="240" w:lineRule="auto"/>
        <w:rPr>
          <w:rFonts w:ascii="Times New Roman" w:eastAsia="Cambria" w:hAnsi="Times New Roman"/>
          <w:b/>
          <w:sz w:val="24"/>
          <w:szCs w:val="24"/>
          <w:u w:val="single"/>
          <w:lang w:val="en-US"/>
        </w:rPr>
      </w:pPr>
      <w:r w:rsidRPr="003B0FA3">
        <w:rPr>
          <w:rFonts w:ascii="Times New Roman" w:eastAsia="Cambria" w:hAnsi="Times New Roman"/>
          <w:b/>
          <w:sz w:val="24"/>
          <w:szCs w:val="24"/>
          <w:u w:val="single"/>
          <w:lang w:val="en-US"/>
        </w:rPr>
        <w:t>Literature review</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The article begins by organizing the empirical literature on PD into three research streams: rational plan, communication web and disciplined problem solving. Research within each stream centers on particular aspects of PD. </w:t>
      </w:r>
    </w:p>
    <w:p w:rsidR="003B0FA3" w:rsidRPr="003B0FA3" w:rsidRDefault="003B0FA3" w:rsidP="00505460">
      <w:pPr>
        <w:numPr>
          <w:ilvl w:val="0"/>
          <w:numId w:val="54"/>
        </w:numPr>
        <w:spacing w:line="240" w:lineRule="auto"/>
        <w:contextualSpacing/>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The </w:t>
      </w:r>
      <w:r w:rsidRPr="003B0FA3">
        <w:rPr>
          <w:rFonts w:ascii="Times New Roman" w:eastAsia="Cambria" w:hAnsi="Times New Roman"/>
          <w:b/>
          <w:sz w:val="24"/>
          <w:szCs w:val="24"/>
          <w:lang w:val="en-US"/>
        </w:rPr>
        <w:t xml:space="preserve">rational plan </w:t>
      </w:r>
      <w:r w:rsidRPr="003B0FA3">
        <w:rPr>
          <w:rFonts w:ascii="Times New Roman" w:eastAsia="Cambria" w:hAnsi="Times New Roman"/>
          <w:sz w:val="24"/>
          <w:szCs w:val="24"/>
          <w:lang w:val="en-US"/>
        </w:rPr>
        <w:t xml:space="preserve">research focuses on a very broad range of determinants of financial performance of the product. </w:t>
      </w:r>
    </w:p>
    <w:p w:rsidR="003B0FA3" w:rsidRPr="003B0FA3" w:rsidRDefault="003B0FA3" w:rsidP="00505460">
      <w:pPr>
        <w:numPr>
          <w:ilvl w:val="0"/>
          <w:numId w:val="54"/>
        </w:numPr>
        <w:spacing w:line="240" w:lineRule="auto"/>
        <w:contextualSpacing/>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The </w:t>
      </w:r>
      <w:r w:rsidRPr="003B0FA3">
        <w:rPr>
          <w:rFonts w:ascii="Times New Roman" w:eastAsia="Cambria" w:hAnsi="Times New Roman"/>
          <w:b/>
          <w:sz w:val="24"/>
          <w:szCs w:val="24"/>
          <w:lang w:val="en-US"/>
        </w:rPr>
        <w:t xml:space="preserve">communication web </w:t>
      </w:r>
      <w:r w:rsidRPr="003B0FA3">
        <w:rPr>
          <w:rFonts w:ascii="Times New Roman" w:eastAsia="Cambria" w:hAnsi="Times New Roman"/>
          <w:sz w:val="24"/>
          <w:szCs w:val="24"/>
          <w:lang w:val="en-US"/>
        </w:rPr>
        <w:t xml:space="preserve">work concerns the effects of communication on project performance. </w:t>
      </w:r>
    </w:p>
    <w:p w:rsidR="003B0FA3" w:rsidRPr="003B0FA3" w:rsidRDefault="003B0FA3" w:rsidP="00505460">
      <w:pPr>
        <w:numPr>
          <w:ilvl w:val="0"/>
          <w:numId w:val="54"/>
        </w:numPr>
        <w:spacing w:line="240" w:lineRule="auto"/>
        <w:contextualSpacing/>
        <w:rPr>
          <w:rFonts w:ascii="Times New Roman" w:eastAsia="Cambria" w:hAnsi="Times New Roman"/>
          <w:sz w:val="24"/>
          <w:szCs w:val="24"/>
          <w:lang w:val="en-US"/>
        </w:rPr>
      </w:pPr>
      <w:r w:rsidRPr="003B0FA3">
        <w:rPr>
          <w:rFonts w:ascii="Times New Roman" w:eastAsia="Cambria" w:hAnsi="Times New Roman"/>
          <w:b/>
          <w:sz w:val="24"/>
          <w:szCs w:val="24"/>
          <w:lang w:val="en-US"/>
        </w:rPr>
        <w:t>Disciplined problem solving</w:t>
      </w:r>
      <w:r w:rsidRPr="003B0FA3">
        <w:rPr>
          <w:rFonts w:ascii="Times New Roman" w:eastAsia="Cambria" w:hAnsi="Times New Roman"/>
          <w:sz w:val="24"/>
          <w:szCs w:val="24"/>
          <w:lang w:val="en-US"/>
        </w:rPr>
        <w:t xml:space="preserve"> centers on the effects of product development process. </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These three streams complement and somewhat overlap one another, that is why we will blend them into an integrative model of PD.</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1) PD as rational plan: </w:t>
      </w:r>
      <w:r w:rsidRPr="003B0FA3">
        <w:rPr>
          <w:rFonts w:ascii="Times New Roman" w:eastAsia="Cambria" w:hAnsi="Times New Roman"/>
          <w:sz w:val="24"/>
          <w:szCs w:val="24"/>
          <w:lang w:val="en-US"/>
        </w:rPr>
        <w:t>this perspective emphasizes that a successful product is the result of careful planning of a superior product for an attractive market and the execution of that plan by a competent and well-coordinated cross-functional team that operates with the blessings of senior management.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A product that is well planned, implemented, and appropriately supported will be a success!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A lot of studies did research on this topic and discovered some facts which are important to the success of the products: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Excellent internal organization, market pull, products need to be well planned and implemented, products need top management commitment, products which are built on existing corporate strengths are successful. Also product factors such as superior customer value, low cost, reliability, quality, and uniqueness influence the success of a product. Finally market factors also influence product success. More recently authors discovered that predevelopment planning and a focus on marketing and R&amp;D are important.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Overall, according to this stream of research, successful PD is the result of rational planning and execution. That is, successful products are more likely when the product has </w:t>
      </w:r>
      <w:r w:rsidRPr="003B0FA3">
        <w:rPr>
          <w:rFonts w:ascii="Times New Roman" w:eastAsia="Cambria" w:hAnsi="Times New Roman"/>
          <w:b/>
          <w:sz w:val="24"/>
          <w:szCs w:val="24"/>
          <w:lang w:val="en-US"/>
        </w:rPr>
        <w:t>marketplace advantages</w:t>
      </w:r>
      <w:r w:rsidRPr="003B0FA3">
        <w:rPr>
          <w:rFonts w:ascii="Times New Roman" w:eastAsia="Cambria" w:hAnsi="Times New Roman"/>
          <w:sz w:val="24"/>
          <w:szCs w:val="24"/>
          <w:lang w:val="en-US"/>
        </w:rPr>
        <w:t xml:space="preserve">, is targeted at an </w:t>
      </w:r>
      <w:r w:rsidRPr="003B0FA3">
        <w:rPr>
          <w:rFonts w:ascii="Times New Roman" w:eastAsia="Cambria" w:hAnsi="Times New Roman"/>
          <w:b/>
          <w:sz w:val="24"/>
          <w:szCs w:val="24"/>
          <w:lang w:val="en-US"/>
        </w:rPr>
        <w:t>attractive market</w:t>
      </w:r>
      <w:r w:rsidRPr="003B0FA3">
        <w:rPr>
          <w:rFonts w:ascii="Times New Roman" w:eastAsia="Cambria" w:hAnsi="Times New Roman"/>
          <w:sz w:val="24"/>
          <w:szCs w:val="24"/>
          <w:lang w:val="en-US"/>
        </w:rPr>
        <w:t xml:space="preserve">, and is well executed through excellent </w:t>
      </w:r>
      <w:r w:rsidRPr="003B0FA3">
        <w:rPr>
          <w:rFonts w:ascii="Times New Roman" w:eastAsia="Cambria" w:hAnsi="Times New Roman"/>
          <w:b/>
          <w:sz w:val="24"/>
          <w:szCs w:val="24"/>
          <w:lang w:val="en-US"/>
        </w:rPr>
        <w:t>internal organization</w:t>
      </w:r>
      <w:r w:rsidRPr="003B0FA3">
        <w:rPr>
          <w:rFonts w:ascii="Times New Roman" w:eastAsia="Cambria" w:hAnsi="Times New Roman"/>
          <w:sz w:val="24"/>
          <w:szCs w:val="24"/>
          <w:lang w:val="en-US"/>
        </w:rPr>
        <w: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2) PD as communication web: </w:t>
      </w:r>
      <w:r w:rsidRPr="003B0FA3">
        <w:rPr>
          <w:rFonts w:ascii="Times New Roman" w:eastAsia="Cambria" w:hAnsi="Times New Roman"/>
          <w:sz w:val="24"/>
          <w:szCs w:val="24"/>
          <w:lang w:val="en-US"/>
        </w:rPr>
        <w:t xml:space="preserve">this second stream of PD research centers on </w:t>
      </w:r>
      <w:r w:rsidRPr="003B0FA3">
        <w:rPr>
          <w:rFonts w:ascii="Times New Roman" w:eastAsia="Cambria" w:hAnsi="Times New Roman"/>
          <w:b/>
          <w:sz w:val="24"/>
          <w:szCs w:val="24"/>
          <w:lang w:val="en-US"/>
        </w:rPr>
        <w:t>communication</w:t>
      </w:r>
      <w:r w:rsidRPr="003B0FA3">
        <w:rPr>
          <w:rFonts w:ascii="Times New Roman" w:eastAsia="Cambria" w:hAnsi="Times New Roman"/>
          <w:sz w:val="24"/>
          <w:szCs w:val="24"/>
          <w:lang w:val="en-US"/>
        </w:rPr>
        <w:t>. The better members are connected with each other and with key outsiders, the more successful the development process will be. This stream focuses on 1 independent variable: communication. Two sorts of communication are important for successful PD:</w:t>
      </w:r>
    </w:p>
    <w:p w:rsidR="003B0FA3" w:rsidRPr="003B0FA3" w:rsidRDefault="003B0FA3" w:rsidP="00505460">
      <w:pPr>
        <w:numPr>
          <w:ilvl w:val="0"/>
          <w:numId w:val="55"/>
        </w:numPr>
        <w:spacing w:line="240" w:lineRule="auto"/>
        <w:contextualSpacing/>
        <w:rPr>
          <w:rFonts w:ascii="Times New Roman" w:eastAsia="Cambria" w:hAnsi="Times New Roman"/>
          <w:b/>
          <w:sz w:val="24"/>
          <w:szCs w:val="24"/>
          <w:lang w:val="en-US"/>
        </w:rPr>
      </w:pPr>
      <w:r w:rsidRPr="003B0FA3">
        <w:rPr>
          <w:rFonts w:ascii="Times New Roman" w:eastAsia="Cambria" w:hAnsi="Times New Roman"/>
          <w:b/>
          <w:sz w:val="24"/>
          <w:szCs w:val="24"/>
          <w:lang w:val="en-US"/>
        </w:rPr>
        <w:t>External communication</w:t>
      </w:r>
      <w:r w:rsidRPr="003B0FA3">
        <w:rPr>
          <w:rFonts w:ascii="Times New Roman" w:eastAsia="Cambria" w:hAnsi="Times New Roman"/>
          <w:sz w:val="24"/>
          <w:szCs w:val="24"/>
          <w:lang w:val="en-US"/>
        </w:rPr>
        <w:t>: successful PD teams include gatekeepers who encourage team communication outside of their groups, and powerful project managers, who communicate externally to ensure resources for the group. These teams also engage in political (increases resources of the team) and task-oriented (increases the amount and variety of information) external communication.</w:t>
      </w:r>
    </w:p>
    <w:p w:rsidR="003B0FA3" w:rsidRPr="003B0FA3" w:rsidRDefault="003B0FA3" w:rsidP="00505460">
      <w:pPr>
        <w:numPr>
          <w:ilvl w:val="0"/>
          <w:numId w:val="55"/>
        </w:numPr>
        <w:spacing w:line="240" w:lineRule="auto"/>
        <w:contextualSpacing/>
        <w:rPr>
          <w:rFonts w:ascii="Times New Roman" w:eastAsia="Cambria" w:hAnsi="Times New Roman"/>
          <w:b/>
          <w:sz w:val="24"/>
          <w:szCs w:val="24"/>
          <w:lang w:val="en-US"/>
        </w:rPr>
      </w:pPr>
      <w:r w:rsidRPr="003B0FA3">
        <w:rPr>
          <w:rFonts w:ascii="Times New Roman" w:eastAsia="Cambria" w:hAnsi="Times New Roman"/>
          <w:b/>
          <w:sz w:val="24"/>
          <w:szCs w:val="24"/>
          <w:lang w:val="en-US"/>
        </w:rPr>
        <w:t>Internal communication</w:t>
      </w:r>
      <w:r w:rsidRPr="003B0FA3">
        <w:rPr>
          <w:rFonts w:ascii="Times New Roman" w:eastAsia="Cambria" w:hAnsi="Times New Roman"/>
          <w:sz w:val="24"/>
          <w:szCs w:val="24"/>
          <w:lang w:val="en-US"/>
        </w:rPr>
        <w:t xml:space="preserve"> improves development-team performance. Cross-functional teams that structure their internal communication around concrete tasks, novel routines, and fluid job descriptions have been associated with improved internal communication and successful products. So, high internal communication increases the amount and variety of internal information flow, and improves PD performance.</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The principal shortcoming of this perspective is that it is so focused on communication by project team members that other factors are neglected.</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3) PD as disciplined problem solving</w:t>
      </w:r>
      <w:r w:rsidRPr="003B0FA3">
        <w:rPr>
          <w:rFonts w:ascii="Times New Roman" w:eastAsia="Cambria" w:hAnsi="Times New Roman"/>
          <w:sz w:val="24"/>
          <w:szCs w:val="24"/>
          <w:lang w:val="en-US"/>
        </w:rPr>
        <w:t xml:space="preserve"> </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In this third stream of research, successful PD is seen as balancing act between relatively autonomous problem solving by the project team and the discipline of a </w:t>
      </w:r>
      <w:r w:rsidRPr="003B0FA3">
        <w:rPr>
          <w:rFonts w:ascii="Times New Roman" w:eastAsia="Cambria" w:hAnsi="Times New Roman"/>
          <w:b/>
          <w:sz w:val="24"/>
          <w:szCs w:val="24"/>
          <w:lang w:val="en-US"/>
        </w:rPr>
        <w:t>heavyweight leader</w:t>
      </w:r>
      <w:r w:rsidRPr="003B0FA3">
        <w:rPr>
          <w:rFonts w:ascii="Times New Roman" w:eastAsia="Cambria" w:hAnsi="Times New Roman"/>
          <w:sz w:val="24"/>
          <w:szCs w:val="24"/>
          <w:lang w:val="en-US"/>
        </w:rPr>
        <w:t xml:space="preserve">, </w:t>
      </w:r>
      <w:r w:rsidRPr="003B0FA3">
        <w:rPr>
          <w:rFonts w:ascii="Times New Roman" w:eastAsia="Cambria" w:hAnsi="Times New Roman"/>
          <w:b/>
          <w:sz w:val="24"/>
          <w:szCs w:val="24"/>
          <w:lang w:val="en-US"/>
        </w:rPr>
        <w:t>strong top management</w:t>
      </w:r>
      <w:r w:rsidRPr="003B0FA3">
        <w:rPr>
          <w:rFonts w:ascii="Times New Roman" w:eastAsia="Cambria" w:hAnsi="Times New Roman"/>
          <w:sz w:val="24"/>
          <w:szCs w:val="24"/>
          <w:lang w:val="en-US"/>
        </w:rPr>
        <w:t xml:space="preserve">, and an </w:t>
      </w:r>
      <w:r w:rsidRPr="003B0FA3">
        <w:rPr>
          <w:rFonts w:ascii="Times New Roman" w:eastAsia="Cambria" w:hAnsi="Times New Roman"/>
          <w:b/>
          <w:sz w:val="24"/>
          <w:szCs w:val="24"/>
          <w:lang w:val="en-US"/>
        </w:rPr>
        <w:t>overarching product vision</w:t>
      </w:r>
      <w:r w:rsidRPr="003B0FA3">
        <w:rPr>
          <w:rFonts w:ascii="Times New Roman" w:eastAsia="Cambria" w:hAnsi="Times New Roman"/>
          <w:sz w:val="24"/>
          <w:szCs w:val="24"/>
          <w:lang w:val="en-US"/>
        </w:rPr>
        <w:t>. The result is a fast, productive development process and a high-quality product concept.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Successful PD involves relatively autonomous problem solving by cross-functional teams with high communication and the organization of work according to the demands of the development task. This perspective also highlights the role of </w:t>
      </w:r>
      <w:r w:rsidRPr="003B0FA3">
        <w:rPr>
          <w:rFonts w:ascii="Times New Roman" w:eastAsia="Cambria" w:hAnsi="Times New Roman"/>
          <w:b/>
          <w:sz w:val="24"/>
          <w:szCs w:val="24"/>
          <w:lang w:val="en-US"/>
        </w:rPr>
        <w:t xml:space="preserve">project leaders </w:t>
      </w:r>
      <w:r w:rsidRPr="003B0FA3">
        <w:rPr>
          <w:rFonts w:ascii="Times New Roman" w:eastAsia="Cambria" w:hAnsi="Times New Roman"/>
          <w:sz w:val="24"/>
          <w:szCs w:val="24"/>
          <w:lang w:val="en-US"/>
        </w:rPr>
        <w:t xml:space="preserve">and </w:t>
      </w:r>
      <w:r w:rsidRPr="003B0FA3">
        <w:rPr>
          <w:rFonts w:ascii="Times New Roman" w:eastAsia="Cambria" w:hAnsi="Times New Roman"/>
          <w:b/>
          <w:sz w:val="24"/>
          <w:szCs w:val="24"/>
          <w:lang w:val="en-US"/>
        </w:rPr>
        <w:t xml:space="preserve">senior management </w:t>
      </w:r>
      <w:r w:rsidRPr="003B0FA3">
        <w:rPr>
          <w:rFonts w:ascii="Times New Roman" w:eastAsia="Cambria" w:hAnsi="Times New Roman"/>
          <w:sz w:val="24"/>
          <w:szCs w:val="24"/>
          <w:lang w:val="en-US"/>
        </w:rPr>
        <w:t>in giving problem solving a discipline – a product vision. This stream portrays product development as a balancing act between product vision developed at the executive level and problem solving at the project level.</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In contrast to the rational plan stream, this stream is more specific about the effective organization of work and is more focused on the </w:t>
      </w:r>
      <w:r w:rsidRPr="003B0FA3">
        <w:rPr>
          <w:rFonts w:ascii="Times New Roman" w:eastAsia="Cambria" w:hAnsi="Times New Roman"/>
          <w:b/>
          <w:sz w:val="24"/>
          <w:szCs w:val="24"/>
          <w:lang w:val="en-US"/>
        </w:rPr>
        <w:t>development process</w:t>
      </w:r>
      <w:r w:rsidRPr="003B0FA3">
        <w:rPr>
          <w:rFonts w:ascii="Times New Roman" w:eastAsia="Cambria" w:hAnsi="Times New Roman"/>
          <w:sz w:val="24"/>
          <w:szCs w:val="24"/>
          <w:lang w:val="en-US"/>
        </w:rPr>
        <w:t xml:space="preserve"> and </w:t>
      </w:r>
      <w:r w:rsidRPr="003B0FA3">
        <w:rPr>
          <w:rFonts w:ascii="Times New Roman" w:eastAsia="Cambria" w:hAnsi="Times New Roman"/>
          <w:b/>
          <w:sz w:val="24"/>
          <w:szCs w:val="24"/>
          <w:lang w:val="en-US"/>
        </w:rPr>
        <w:t>product concept</w:t>
      </w:r>
      <w:r w:rsidRPr="003B0FA3">
        <w:rPr>
          <w:rFonts w:ascii="Times New Roman" w:eastAsia="Cambria" w:hAnsi="Times New Roman"/>
          <w:sz w:val="24"/>
          <w:szCs w:val="24"/>
          <w:lang w:val="en-US"/>
        </w:rPr>
        <w:t xml:space="preserve"> than on the financial success of the product.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In contrast to the communication web perspective, this stream has a broader scope and considers the role of suppliers and senior management in addition to project leaders and teams.</w:t>
      </w:r>
    </w:p>
    <w:p w:rsidR="003B0FA3" w:rsidRPr="003B0FA3" w:rsidRDefault="003B0FA3" w:rsidP="003B0FA3">
      <w:pPr>
        <w:spacing w:line="240" w:lineRule="auto"/>
        <w:rPr>
          <w:rFonts w:ascii="Times New Roman" w:eastAsia="Cambria" w:hAnsi="Times New Roman"/>
          <w:b/>
          <w:sz w:val="24"/>
          <w:szCs w:val="24"/>
          <w:u w:val="single"/>
          <w:lang w:val="en-US"/>
        </w:rPr>
      </w:pPr>
    </w:p>
    <w:p w:rsidR="003B0FA3" w:rsidRPr="003B0FA3" w:rsidRDefault="003B0FA3" w:rsidP="003B0FA3">
      <w:pPr>
        <w:spacing w:line="240" w:lineRule="auto"/>
        <w:rPr>
          <w:rFonts w:ascii="Times New Roman" w:eastAsia="Cambria" w:hAnsi="Times New Roman"/>
          <w:b/>
          <w:sz w:val="24"/>
          <w:szCs w:val="24"/>
          <w:u w:val="single"/>
          <w:lang w:val="en-US"/>
        </w:rPr>
      </w:pPr>
      <w:r w:rsidRPr="003B0FA3">
        <w:rPr>
          <w:rFonts w:ascii="Times New Roman" w:eastAsia="Cambria" w:hAnsi="Times New Roman"/>
          <w:b/>
          <w:sz w:val="24"/>
          <w:szCs w:val="24"/>
          <w:u w:val="single"/>
          <w:lang w:val="en-US"/>
        </w:rPr>
        <w:t>Toward an integrative model of product development</w:t>
      </w:r>
    </w:p>
    <w:p w:rsidR="003B0FA3" w:rsidRPr="003B0FA3" w:rsidRDefault="003B0FA3" w:rsidP="003B0FA3">
      <w:pPr>
        <w:spacing w:line="240" w:lineRule="auto"/>
        <w:rPr>
          <w:rFonts w:ascii="Times New Roman" w:eastAsia="Cambria" w:hAnsi="Times New Roman"/>
          <w:i/>
          <w:sz w:val="24"/>
          <w:szCs w:val="24"/>
          <w:lang w:val="en-US"/>
        </w:rPr>
      </w:pPr>
      <w:r w:rsidRPr="003B0FA3">
        <w:rPr>
          <w:rFonts w:ascii="Times New Roman" w:eastAsia="Cambria" w:hAnsi="Times New Roman"/>
          <w:i/>
          <w:sz w:val="24"/>
          <w:szCs w:val="24"/>
          <w:lang w:val="en-US"/>
        </w:rPr>
        <w:t>See figure 1</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In the previous section, we described three streams of PD research. In this section, we rely on these insights to provide the basis of an integrative model. First we need to understand that the three streams focus on both overlapping and complementary sets of constructs. </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 xml:space="preserve">Reminder: the </w:t>
      </w:r>
      <w:r w:rsidRPr="003B0FA3">
        <w:rPr>
          <w:rFonts w:ascii="Times New Roman" w:eastAsia="Cambria" w:hAnsi="Times New Roman"/>
          <w:b/>
          <w:sz w:val="24"/>
          <w:szCs w:val="24"/>
          <w:lang w:val="en-US"/>
        </w:rPr>
        <w:t>rational plan perspective</w:t>
      </w:r>
      <w:r w:rsidRPr="003B0FA3">
        <w:rPr>
          <w:rFonts w:ascii="Times New Roman" w:eastAsia="Cambria" w:hAnsi="Times New Roman"/>
          <w:sz w:val="24"/>
          <w:szCs w:val="24"/>
          <w:lang w:val="en-US"/>
        </w:rPr>
        <w:t xml:space="preserve"> (atheoretical) contributes a view of PD, including team, senior management, market, and product characteristics to predict financial success. In contrast, the </w:t>
      </w:r>
      <w:r w:rsidRPr="003B0FA3">
        <w:rPr>
          <w:rFonts w:ascii="Times New Roman" w:eastAsia="Cambria" w:hAnsi="Times New Roman"/>
          <w:b/>
          <w:sz w:val="24"/>
          <w:szCs w:val="24"/>
          <w:lang w:val="en-US"/>
        </w:rPr>
        <w:t xml:space="preserve">problem solving perspective </w:t>
      </w:r>
      <w:r w:rsidRPr="003B0FA3">
        <w:rPr>
          <w:rFonts w:ascii="Times New Roman" w:eastAsia="Cambria" w:hAnsi="Times New Roman"/>
          <w:sz w:val="24"/>
          <w:szCs w:val="24"/>
          <w:lang w:val="en-US"/>
        </w:rPr>
        <w:t xml:space="preserve">(cognitive theoretical orientation) has a more deeply focused view on the actual development process. The </w:t>
      </w:r>
      <w:r w:rsidRPr="003B0FA3">
        <w:rPr>
          <w:rFonts w:ascii="Times New Roman" w:eastAsia="Cambria" w:hAnsi="Times New Roman"/>
          <w:b/>
          <w:sz w:val="24"/>
          <w:szCs w:val="24"/>
          <w:lang w:val="en-US"/>
        </w:rPr>
        <w:t xml:space="preserve">communication web perspective </w:t>
      </w:r>
      <w:r w:rsidRPr="003B0FA3">
        <w:rPr>
          <w:rFonts w:ascii="Times New Roman" w:eastAsia="Cambria" w:hAnsi="Times New Roman"/>
          <w:sz w:val="24"/>
          <w:szCs w:val="24"/>
          <w:lang w:val="en-US"/>
        </w:rPr>
        <w:t>(consistent theoretical view) centers on a very specific, although important, aspect of PD, namely on internal and external communication by project team leaders.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These streams are ready for a synthesis into an integrative model!</w:t>
      </w:r>
    </w:p>
    <w:p w:rsidR="003B0FA3" w:rsidRPr="003B0FA3" w:rsidRDefault="003B0FA3" w:rsidP="003B0FA3">
      <w:pPr>
        <w:spacing w:line="240" w:lineRule="auto"/>
        <w:rPr>
          <w:rFonts w:ascii="Times New Roman" w:eastAsia="Cambria" w:hAnsi="Times New Roman"/>
          <w:i/>
          <w:sz w:val="24"/>
          <w:szCs w:val="24"/>
          <w:lang w:val="en-US"/>
        </w:rPr>
      </w:pPr>
      <w:r w:rsidRPr="003B0FA3">
        <w:rPr>
          <w:rFonts w:ascii="Times New Roman" w:eastAsia="Cambria" w:hAnsi="Times New Roman"/>
          <w:i/>
          <w:sz w:val="24"/>
          <w:szCs w:val="24"/>
          <w:lang w:val="en-US"/>
        </w:rPr>
        <w:t xml:space="preserve">Model Overview: (figure 1!): </w:t>
      </w:r>
      <w:r w:rsidRPr="003B0FA3">
        <w:rPr>
          <w:rFonts w:ascii="Times New Roman" w:eastAsia="Cambria" w:hAnsi="Times New Roman"/>
          <w:sz w:val="24"/>
          <w:szCs w:val="24"/>
          <w:lang w:val="en-US"/>
        </w:rPr>
        <w:t xml:space="preserve">The idea is that there are multiple players whose actions influence product performance. We argue that the project team, leader, senior management, and suppliers affect </w:t>
      </w:r>
      <w:r w:rsidRPr="003B0FA3">
        <w:rPr>
          <w:rFonts w:ascii="Times New Roman" w:eastAsia="Cambria" w:hAnsi="Times New Roman"/>
          <w:b/>
          <w:sz w:val="24"/>
          <w:szCs w:val="24"/>
          <w:lang w:val="en-US"/>
        </w:rPr>
        <w:t xml:space="preserve">process performance. </w:t>
      </w:r>
      <w:r w:rsidRPr="003B0FA3">
        <w:rPr>
          <w:rFonts w:ascii="Times New Roman" w:eastAsia="Cambria" w:hAnsi="Times New Roman"/>
          <w:sz w:val="24"/>
          <w:szCs w:val="24"/>
          <w:lang w:val="en-US"/>
        </w:rPr>
        <w:t xml:space="preserve">The project leader, customers, and senior management affect </w:t>
      </w:r>
      <w:r w:rsidRPr="003B0FA3">
        <w:rPr>
          <w:rFonts w:ascii="Times New Roman" w:eastAsia="Cambria" w:hAnsi="Times New Roman"/>
          <w:b/>
          <w:sz w:val="24"/>
          <w:szCs w:val="24"/>
          <w:lang w:val="en-US"/>
        </w:rPr>
        <w:t xml:space="preserve">product effectiveness. </w:t>
      </w:r>
      <w:r w:rsidRPr="003B0FA3">
        <w:rPr>
          <w:rFonts w:ascii="Times New Roman" w:eastAsia="Cambria" w:hAnsi="Times New Roman"/>
          <w:sz w:val="24"/>
          <w:szCs w:val="24"/>
          <w:lang w:val="en-US"/>
        </w:rPr>
        <w:t xml:space="preserve">And the combination of an efficient process, effective product, and munificent market shapes affect the </w:t>
      </w:r>
      <w:r w:rsidRPr="003B0FA3">
        <w:rPr>
          <w:rFonts w:ascii="Times New Roman" w:eastAsia="Cambria" w:hAnsi="Times New Roman"/>
          <w:b/>
          <w:sz w:val="24"/>
          <w:szCs w:val="24"/>
          <w:lang w:val="en-US"/>
        </w:rPr>
        <w:t>financial success</w:t>
      </w:r>
      <w:r>
        <w:rPr>
          <w:rFonts w:ascii="Times New Roman" w:eastAsia="Cambria" w:hAnsi="Times New Roman"/>
          <w:noProof/>
          <w:sz w:val="24"/>
          <w:szCs w:val="24"/>
          <w:lang w:val="en-US"/>
        </w:rPr>
        <w:drawing>
          <wp:inline distT="0" distB="0" distL="0" distR="0">
            <wp:extent cx="5273040" cy="3611880"/>
            <wp:effectExtent l="19050" t="0" r="381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5273040" cy="3611880"/>
                    </a:xfrm>
                    <a:prstGeom prst="rect">
                      <a:avLst/>
                    </a:prstGeom>
                    <a:noFill/>
                    <a:ln w="9525">
                      <a:noFill/>
                      <a:miter lim="800000"/>
                      <a:headEnd/>
                      <a:tailEnd/>
                    </a:ln>
                  </pic:spPr>
                </pic:pic>
              </a:graphicData>
            </a:graphic>
          </wp:inline>
        </w:drawing>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Project team</w:t>
      </w:r>
      <w:r w:rsidRPr="003B0FA3">
        <w:rPr>
          <w:rFonts w:ascii="Times New Roman" w:eastAsia="Cambria" w:hAnsi="Times New Roman"/>
          <w:sz w:val="24"/>
          <w:szCs w:val="24"/>
          <w:lang w:val="en-US"/>
        </w:rPr>
        <w:t>: Project team members are who transform vague ideas, concepts, and product specifications into the design of new products. The project team is central to our model of PD.</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w:t>
      </w:r>
      <w:r w:rsidRPr="003B0FA3">
        <w:rPr>
          <w:rFonts w:ascii="Times New Roman" w:eastAsia="Cambria" w:hAnsi="Times New Roman"/>
          <w:b/>
          <w:sz w:val="24"/>
          <w:szCs w:val="24"/>
          <w:lang w:val="en-US"/>
        </w:rPr>
        <w:t>Cross-functional teams</w:t>
      </w:r>
      <w:r w:rsidRPr="003B0FA3">
        <w:rPr>
          <w:rFonts w:ascii="Times New Roman" w:eastAsia="Cambria" w:hAnsi="Times New Roman"/>
          <w:sz w:val="24"/>
          <w:szCs w:val="24"/>
          <w:lang w:val="en-US"/>
        </w:rPr>
        <w:t xml:space="preserve"> are critical to process performance, and we define them as those project groups with members from more than one functional area (engineering, manufacturing,…). The functional diversity increases the amount and variety of information available to design products.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w:t>
      </w:r>
      <w:r w:rsidRPr="003B0FA3">
        <w:rPr>
          <w:rFonts w:ascii="Times New Roman" w:eastAsia="Cambria" w:hAnsi="Times New Roman"/>
          <w:b/>
          <w:sz w:val="24"/>
          <w:szCs w:val="24"/>
          <w:lang w:val="en-US"/>
        </w:rPr>
        <w:t xml:space="preserve">Gatekeepers </w:t>
      </w:r>
      <w:r w:rsidRPr="003B0FA3">
        <w:rPr>
          <w:rFonts w:ascii="Times New Roman" w:eastAsia="Cambria" w:hAnsi="Times New Roman"/>
          <w:sz w:val="24"/>
          <w:szCs w:val="24"/>
          <w:lang w:val="en-US"/>
        </w:rPr>
        <w:t>are individuals who frequently obtain information external to the group and then share it within the project team. They affect process performance by increasing the amount and variety of information available in the design process.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w:t>
      </w:r>
      <w:r w:rsidRPr="003B0FA3">
        <w:rPr>
          <w:rFonts w:ascii="Times New Roman" w:eastAsia="Cambria" w:hAnsi="Times New Roman"/>
          <w:b/>
          <w:sz w:val="24"/>
          <w:szCs w:val="24"/>
          <w:lang w:val="en-US"/>
        </w:rPr>
        <w:t xml:space="preserve">Team tenure </w:t>
      </w:r>
      <w:r w:rsidRPr="003B0FA3">
        <w:rPr>
          <w:rFonts w:ascii="Times New Roman" w:eastAsia="Cambria" w:hAnsi="Times New Roman"/>
          <w:sz w:val="24"/>
          <w:szCs w:val="24"/>
          <w:lang w:val="en-US"/>
        </w:rPr>
        <w:t>is also important because teams with a short history together tend to lack effective patterns of information sharing and working together. Teams with a long tenure together tend to become inward focused and neglect external communication. That is why process performance is highest when team tenure is at moderate levels.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Group process: </w:t>
      </w:r>
      <w:r w:rsidRPr="003B0FA3">
        <w:rPr>
          <w:rFonts w:ascii="Times New Roman" w:eastAsia="Cambria" w:hAnsi="Times New Roman"/>
          <w:sz w:val="24"/>
          <w:szCs w:val="24"/>
          <w:lang w:val="en-US"/>
        </w:rPr>
        <w:t>effective group processes, particularly those related to communication, increase information and so are essential for high-performing development processes.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In the case of </w:t>
      </w:r>
      <w:r w:rsidRPr="003B0FA3">
        <w:rPr>
          <w:rFonts w:ascii="Times New Roman" w:eastAsia="Cambria" w:hAnsi="Times New Roman"/>
          <w:b/>
          <w:sz w:val="24"/>
          <w:szCs w:val="24"/>
          <w:lang w:val="en-US"/>
        </w:rPr>
        <w:t xml:space="preserve">internal communication </w:t>
      </w:r>
      <w:r w:rsidRPr="003B0FA3">
        <w:rPr>
          <w:rFonts w:ascii="Times New Roman" w:eastAsia="Cambria" w:hAnsi="Times New Roman"/>
          <w:sz w:val="24"/>
          <w:szCs w:val="24"/>
          <w:lang w:val="en-US"/>
        </w:rPr>
        <w:t>frequent communication increases the amount of information and also builds team cohesion. It cuts misunderstandings and barriers to interchange.</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In the case of </w:t>
      </w:r>
      <w:r w:rsidRPr="003B0FA3">
        <w:rPr>
          <w:rFonts w:ascii="Times New Roman" w:eastAsia="Cambria" w:hAnsi="Times New Roman"/>
          <w:b/>
          <w:sz w:val="24"/>
          <w:szCs w:val="24"/>
          <w:lang w:val="en-US"/>
        </w:rPr>
        <w:t xml:space="preserve">external communication </w:t>
      </w:r>
      <w:r w:rsidRPr="003B0FA3">
        <w:rPr>
          <w:rFonts w:ascii="Times New Roman" w:eastAsia="Cambria" w:hAnsi="Times New Roman"/>
          <w:sz w:val="24"/>
          <w:szCs w:val="24"/>
          <w:lang w:val="en-US"/>
        </w:rPr>
        <w:t xml:space="preserve">frequent communication opens the project team up to new information. </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Internal and external communication both increase the amount and variety of information and the resources available to the project team. These, in turn, improve process performance.</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Team organization of work: </w:t>
      </w:r>
      <w:r w:rsidRPr="003B0FA3">
        <w:rPr>
          <w:rFonts w:ascii="Times New Roman" w:eastAsia="Cambria" w:hAnsi="Times New Roman"/>
          <w:sz w:val="24"/>
          <w:szCs w:val="24"/>
          <w:lang w:val="en-US"/>
        </w:rPr>
        <w:t xml:space="preserve">for stable and mature products, PD is a complex task for which tactics such as </w:t>
      </w:r>
      <w:r w:rsidRPr="003B0FA3">
        <w:rPr>
          <w:rFonts w:ascii="Times New Roman" w:eastAsia="Cambria" w:hAnsi="Times New Roman"/>
          <w:b/>
          <w:sz w:val="24"/>
          <w:szCs w:val="24"/>
          <w:lang w:val="en-US"/>
        </w:rPr>
        <w:t>extensive planning</w:t>
      </w:r>
      <w:r w:rsidRPr="003B0FA3">
        <w:rPr>
          <w:rFonts w:ascii="Times New Roman" w:eastAsia="Cambria" w:hAnsi="Times New Roman"/>
          <w:sz w:val="24"/>
          <w:szCs w:val="24"/>
          <w:lang w:val="en-US"/>
        </w:rPr>
        <w:t xml:space="preserve"> and </w:t>
      </w:r>
      <w:r w:rsidRPr="003B0FA3">
        <w:rPr>
          <w:rFonts w:ascii="Times New Roman" w:eastAsia="Cambria" w:hAnsi="Times New Roman"/>
          <w:b/>
          <w:sz w:val="24"/>
          <w:szCs w:val="24"/>
          <w:lang w:val="en-US"/>
        </w:rPr>
        <w:t>overlapped development</w:t>
      </w:r>
      <w:r w:rsidRPr="003B0FA3">
        <w:rPr>
          <w:rFonts w:ascii="Times New Roman" w:eastAsia="Cambria" w:hAnsi="Times New Roman"/>
          <w:sz w:val="24"/>
          <w:szCs w:val="24"/>
          <w:lang w:val="en-US"/>
        </w:rPr>
        <w:t xml:space="preserve"> stages are appropriate. In contrast, when there is more uncertainty in the design process, such as in rapidly changing industries, more experiential tactics, including frequent iterations of product designs, </w:t>
      </w:r>
      <w:r w:rsidRPr="003B0FA3">
        <w:rPr>
          <w:rFonts w:ascii="Times New Roman" w:eastAsia="Cambria" w:hAnsi="Times New Roman"/>
          <w:b/>
          <w:sz w:val="24"/>
          <w:szCs w:val="24"/>
          <w:lang w:val="en-US"/>
        </w:rPr>
        <w:t xml:space="preserve">extensive testing </w:t>
      </w:r>
      <w:r w:rsidRPr="003B0FA3">
        <w:rPr>
          <w:rFonts w:ascii="Times New Roman" w:eastAsia="Cambria" w:hAnsi="Times New Roman"/>
          <w:sz w:val="24"/>
          <w:szCs w:val="24"/>
          <w:lang w:val="en-US"/>
        </w:rPr>
        <w:t xml:space="preserve">of those designs, and </w:t>
      </w:r>
      <w:r w:rsidRPr="003B0FA3">
        <w:rPr>
          <w:rFonts w:ascii="Times New Roman" w:eastAsia="Cambria" w:hAnsi="Times New Roman"/>
          <w:b/>
          <w:sz w:val="24"/>
          <w:szCs w:val="24"/>
          <w:lang w:val="en-US"/>
        </w:rPr>
        <w:t xml:space="preserve">short milestones </w:t>
      </w:r>
      <w:r w:rsidRPr="003B0FA3">
        <w:rPr>
          <w:rFonts w:ascii="Times New Roman" w:eastAsia="Cambria" w:hAnsi="Times New Roman"/>
          <w:sz w:val="24"/>
          <w:szCs w:val="24"/>
          <w:lang w:val="en-US"/>
        </w:rPr>
        <w:t>improve process performance. Under conditions of uncertainty it is not helpful to plan.</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Project leader </w:t>
      </w:r>
      <w:r w:rsidRPr="003B0FA3">
        <w:rPr>
          <w:rFonts w:ascii="Times New Roman" w:eastAsia="Cambria" w:hAnsi="Times New Roman"/>
          <w:sz w:val="24"/>
          <w:szCs w:val="24"/>
          <w:lang w:val="en-US"/>
        </w:rPr>
        <w:t>is the key person in the development process. He is the bridge between the project team and senior management.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One central characteristic is the </w:t>
      </w:r>
      <w:r w:rsidRPr="003B0FA3">
        <w:rPr>
          <w:rFonts w:ascii="Times New Roman" w:eastAsia="Cambria" w:hAnsi="Times New Roman"/>
          <w:b/>
          <w:sz w:val="24"/>
          <w:szCs w:val="24"/>
          <w:lang w:val="en-US"/>
        </w:rPr>
        <w:t>power</w:t>
      </w:r>
      <w:r w:rsidRPr="003B0FA3">
        <w:rPr>
          <w:rFonts w:ascii="Times New Roman" w:eastAsia="Cambria" w:hAnsi="Times New Roman"/>
          <w:sz w:val="24"/>
          <w:szCs w:val="24"/>
          <w:lang w:val="en-US"/>
        </w:rPr>
        <w:t>. By powerful leaders we mean those project leaders with significant decision-making responsibility, organization wide authority, and high hierarchical level. Such leaders improve process performance.</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Another characteristic is </w:t>
      </w:r>
      <w:r w:rsidRPr="003B0FA3">
        <w:rPr>
          <w:rFonts w:ascii="Times New Roman" w:eastAsia="Cambria" w:hAnsi="Times New Roman"/>
          <w:b/>
          <w:sz w:val="24"/>
          <w:szCs w:val="24"/>
          <w:lang w:val="en-US"/>
        </w:rPr>
        <w:t>vision</w:t>
      </w:r>
      <w:r w:rsidRPr="003B0FA3">
        <w:rPr>
          <w:rFonts w:ascii="Times New Roman" w:eastAsia="Cambria" w:hAnsi="Times New Roman"/>
          <w:sz w:val="24"/>
          <w:szCs w:val="24"/>
          <w:lang w:val="en-US"/>
        </w:rPr>
        <w:t>. This involves the cognitive ability to mesh a variety of factors together to create an effective, holistic view and to communicate it to others.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Project team leaders also are </w:t>
      </w:r>
      <w:r w:rsidRPr="003B0FA3">
        <w:rPr>
          <w:rFonts w:ascii="Times New Roman" w:eastAsia="Cambria" w:hAnsi="Times New Roman"/>
          <w:b/>
          <w:sz w:val="24"/>
          <w:szCs w:val="24"/>
          <w:lang w:val="en-US"/>
        </w:rPr>
        <w:t xml:space="preserve">small-group managers </w:t>
      </w:r>
      <w:r w:rsidRPr="003B0FA3">
        <w:rPr>
          <w:rFonts w:ascii="Times New Roman" w:eastAsia="Cambria" w:hAnsi="Times New Roman"/>
          <w:sz w:val="24"/>
          <w:szCs w:val="24"/>
          <w:lang w:val="en-US"/>
        </w:rPr>
        <w:t>of their project teams.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Senior Management </w:t>
      </w:r>
      <w:r w:rsidRPr="003B0FA3">
        <w:rPr>
          <w:rFonts w:ascii="Times New Roman" w:eastAsia="Cambria" w:hAnsi="Times New Roman"/>
          <w:sz w:val="24"/>
          <w:szCs w:val="24"/>
          <w:lang w:val="en-US"/>
        </w:rPr>
        <w:t>is important as well.</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Senior management</w:t>
      </w:r>
      <w:r w:rsidRPr="003B0FA3">
        <w:rPr>
          <w:rFonts w:ascii="Times New Roman" w:eastAsia="Cambria" w:hAnsi="Times New Roman"/>
          <w:i/>
          <w:sz w:val="24"/>
          <w:szCs w:val="24"/>
          <w:lang w:val="en-US"/>
        </w:rPr>
        <w:t xml:space="preserve"> </w:t>
      </w:r>
      <w:r w:rsidRPr="003B0FA3">
        <w:rPr>
          <w:rFonts w:ascii="Times New Roman" w:eastAsia="Cambria" w:hAnsi="Times New Roman"/>
          <w:b/>
          <w:sz w:val="24"/>
          <w:szCs w:val="24"/>
          <w:lang w:val="en-US"/>
        </w:rPr>
        <w:t>support</w:t>
      </w:r>
      <w:r w:rsidRPr="003B0FA3">
        <w:rPr>
          <w:rFonts w:ascii="Times New Roman" w:eastAsia="Cambria" w:hAnsi="Times New Roman"/>
          <w:sz w:val="24"/>
          <w:szCs w:val="24"/>
          <w:lang w:val="en-US"/>
        </w:rPr>
        <w:t xml:space="preserve"> is critical to successful product-development processes. By support we mean the provision of resources to the project team, including both financial and political resources.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w:t>
      </w:r>
      <w:r w:rsidRPr="003B0FA3">
        <w:rPr>
          <w:rFonts w:ascii="Times New Roman" w:eastAsia="Cambria" w:hAnsi="Times New Roman"/>
          <w:b/>
          <w:sz w:val="24"/>
          <w:szCs w:val="24"/>
          <w:lang w:val="en-US"/>
        </w:rPr>
        <w:t xml:space="preserve">Subtle control </w:t>
      </w:r>
      <w:r w:rsidRPr="003B0FA3">
        <w:rPr>
          <w:rFonts w:ascii="Times New Roman" w:eastAsia="Cambria" w:hAnsi="Times New Roman"/>
          <w:sz w:val="24"/>
          <w:szCs w:val="24"/>
          <w:lang w:val="en-US"/>
        </w:rPr>
        <w:t>is also important to superior process performance and effective products; it involves having the vision necessary to develop and communicate a distinctive, coherent product concept.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Suppliers and customers: </w:t>
      </w:r>
      <w:r w:rsidRPr="003B0FA3">
        <w:rPr>
          <w:rFonts w:ascii="Times New Roman" w:eastAsia="Cambria" w:hAnsi="Times New Roman"/>
          <w:sz w:val="24"/>
          <w:szCs w:val="24"/>
          <w:lang w:val="en-US"/>
        </w:rPr>
        <w:t xml:space="preserve">Extensive </w:t>
      </w:r>
      <w:r w:rsidRPr="003B0FA3">
        <w:rPr>
          <w:rFonts w:ascii="Times New Roman" w:eastAsia="Cambria" w:hAnsi="Times New Roman"/>
          <w:b/>
          <w:sz w:val="24"/>
          <w:szCs w:val="24"/>
          <w:lang w:val="en-US"/>
        </w:rPr>
        <w:t xml:space="preserve">supplier/customer involvement </w:t>
      </w:r>
      <w:r w:rsidRPr="003B0FA3">
        <w:rPr>
          <w:rFonts w:ascii="Times New Roman" w:eastAsia="Cambria" w:hAnsi="Times New Roman"/>
          <w:sz w:val="24"/>
          <w:szCs w:val="24"/>
          <w:lang w:val="en-US"/>
        </w:rPr>
        <w:t>in product design can cut the complexity of the design project, which in turn creates a faster and more productive product-development process.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i/>
          <w:sz w:val="24"/>
          <w:szCs w:val="24"/>
          <w:lang w:val="en-US"/>
        </w:rPr>
        <w:t xml:space="preserve">Financial success: </w:t>
      </w:r>
      <w:r w:rsidRPr="003B0FA3">
        <w:rPr>
          <w:rFonts w:ascii="Times New Roman" w:eastAsia="Cambria" w:hAnsi="Times New Roman"/>
          <w:sz w:val="24"/>
          <w:szCs w:val="24"/>
          <w:lang w:val="en-US"/>
        </w:rPr>
        <w:t xml:space="preserve">The previous discussion linked the key players in PD to process performance and product effectiveness. In this section we will predict the </w:t>
      </w:r>
      <w:r w:rsidRPr="003B0FA3">
        <w:rPr>
          <w:rFonts w:ascii="Times New Roman" w:eastAsia="Cambria" w:hAnsi="Times New Roman"/>
          <w:b/>
          <w:sz w:val="24"/>
          <w:szCs w:val="24"/>
          <w:lang w:val="en-US"/>
        </w:rPr>
        <w:t>financial performance</w:t>
      </w:r>
      <w:r w:rsidRPr="003B0FA3">
        <w:rPr>
          <w:rFonts w:ascii="Times New Roman" w:eastAsia="Cambria" w:hAnsi="Times New Roman"/>
          <w:sz w:val="24"/>
          <w:szCs w:val="24"/>
          <w:lang w:val="en-US"/>
        </w:rPr>
        <w:t xml:space="preserve"> of the product.</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A </w:t>
      </w:r>
      <w:r w:rsidRPr="003B0FA3">
        <w:rPr>
          <w:rFonts w:ascii="Times New Roman" w:eastAsia="Cambria" w:hAnsi="Times New Roman"/>
          <w:b/>
          <w:sz w:val="24"/>
          <w:szCs w:val="24"/>
          <w:lang w:val="en-US"/>
        </w:rPr>
        <w:t xml:space="preserve">productive process </w:t>
      </w:r>
      <w:r w:rsidRPr="003B0FA3">
        <w:rPr>
          <w:rFonts w:ascii="Times New Roman" w:eastAsia="Cambria" w:hAnsi="Times New Roman"/>
          <w:sz w:val="24"/>
          <w:szCs w:val="24"/>
          <w:lang w:val="en-US"/>
        </w:rPr>
        <w:t>means lower costs and thus, lower prices, which leads to greater product success. Second, a faster process creates strategic flexibility and less time to product launch, both of which may lead to financially successful products.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The second predictor of the financial success is </w:t>
      </w:r>
      <w:r w:rsidRPr="003B0FA3">
        <w:rPr>
          <w:rFonts w:ascii="Times New Roman" w:eastAsia="Cambria" w:hAnsi="Times New Roman"/>
          <w:b/>
          <w:sz w:val="24"/>
          <w:szCs w:val="24"/>
          <w:lang w:val="en-US"/>
        </w:rPr>
        <w:t xml:space="preserve">product effectiveness. </w:t>
      </w:r>
      <w:r w:rsidRPr="003B0FA3">
        <w:rPr>
          <w:rFonts w:ascii="Times New Roman" w:eastAsia="Cambria" w:hAnsi="Times New Roman"/>
          <w:sz w:val="24"/>
          <w:szCs w:val="24"/>
          <w:lang w:val="en-US"/>
        </w:rPr>
        <w:t>Product characteristics such as low-cost and unique benefits and fit-with-firm competencies create financially successful products.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The third link ties a </w:t>
      </w:r>
      <w:r w:rsidRPr="003B0FA3">
        <w:rPr>
          <w:rFonts w:ascii="Times New Roman" w:eastAsia="Cambria" w:hAnsi="Times New Roman"/>
          <w:b/>
          <w:sz w:val="24"/>
          <w:szCs w:val="24"/>
          <w:lang w:val="en-US"/>
        </w:rPr>
        <w:t xml:space="preserve">munificent market </w:t>
      </w:r>
      <w:r w:rsidRPr="003B0FA3">
        <w:rPr>
          <w:rFonts w:ascii="Times New Roman" w:eastAsia="Cambria" w:hAnsi="Times New Roman"/>
          <w:sz w:val="24"/>
          <w:szCs w:val="24"/>
          <w:lang w:val="en-US"/>
        </w:rPr>
        <w:t>(large and growing market with low competition) to financial success.</w:t>
      </w:r>
    </w:p>
    <w:p w:rsidR="003B0FA3" w:rsidRPr="003B0FA3" w:rsidRDefault="003B0FA3" w:rsidP="003B0FA3">
      <w:pPr>
        <w:spacing w:line="240" w:lineRule="auto"/>
        <w:rPr>
          <w:rFonts w:ascii="Times New Roman" w:eastAsia="Cambria" w:hAnsi="Times New Roman"/>
          <w:b/>
          <w:sz w:val="24"/>
          <w:szCs w:val="24"/>
          <w:u w:val="single"/>
          <w:lang w:val="en-US"/>
        </w:rPr>
      </w:pPr>
      <w:r w:rsidRPr="003B0FA3">
        <w:rPr>
          <w:rFonts w:ascii="Times New Roman" w:eastAsia="Cambria" w:hAnsi="Times New Roman"/>
          <w:b/>
          <w:sz w:val="24"/>
          <w:szCs w:val="24"/>
          <w:u w:val="single"/>
          <w:lang w:val="en-US"/>
        </w:rPr>
        <w:t>Agenda for future research</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Although many of the concepts presented in Figure 1 have been well studied, some concepts have been less sharply defined; these shortcomings present research opportunities.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One research opportunity is to examine the </w:t>
      </w:r>
      <w:r w:rsidRPr="003B0FA3">
        <w:rPr>
          <w:rFonts w:ascii="Times New Roman" w:eastAsia="Cambria" w:hAnsi="Times New Roman"/>
          <w:b/>
          <w:sz w:val="24"/>
          <w:szCs w:val="24"/>
          <w:lang w:val="en-US"/>
        </w:rPr>
        <w:t>primary links of the model</w:t>
      </w:r>
      <w:r w:rsidRPr="003B0FA3">
        <w:rPr>
          <w:rFonts w:ascii="Times New Roman" w:eastAsia="Cambria" w:hAnsi="Times New Roman"/>
          <w:sz w:val="24"/>
          <w:szCs w:val="24"/>
          <w:lang w:val="en-US"/>
        </w:rPr>
        <w:t xml:space="preserve"> (links among process performance, effective product, market factors, and financial performance). These links have been primarily examined in the rational plan research stream. However, the validity of these links is tenuous. Thus, a test of thee fundamental theoretical links would be useful. Another related opportunity is to examine whether process performance, product effectiveness, and munificent markets are actually </w:t>
      </w:r>
      <w:r w:rsidRPr="003B0FA3">
        <w:rPr>
          <w:rFonts w:ascii="Times New Roman" w:eastAsia="Cambria" w:hAnsi="Times New Roman"/>
          <w:b/>
          <w:sz w:val="24"/>
          <w:szCs w:val="24"/>
          <w:lang w:val="en-US"/>
        </w:rPr>
        <w:t>independent variables.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A second area of research is the </w:t>
      </w:r>
      <w:r w:rsidRPr="003B0FA3">
        <w:rPr>
          <w:rFonts w:ascii="Times New Roman" w:eastAsia="Cambria" w:hAnsi="Times New Roman"/>
          <w:b/>
          <w:sz w:val="24"/>
          <w:szCs w:val="24"/>
          <w:lang w:val="en-US"/>
        </w:rPr>
        <w:t xml:space="preserve">organization of work. </w:t>
      </w:r>
      <w:r w:rsidRPr="003B0FA3">
        <w:rPr>
          <w:rFonts w:ascii="Times New Roman" w:eastAsia="Cambria" w:hAnsi="Times New Roman"/>
          <w:sz w:val="24"/>
          <w:szCs w:val="24"/>
          <w:lang w:val="en-US"/>
        </w:rPr>
        <w:t>Two models have emerged to describe alternative organizations of work. One is the well-studied model that includes extensive planning and overlapped development stages. A more recent model, related to improvisional thinking, emphasizes experiential product development such as frequent iterations, testing, and milestones, yet this second model has received only limited empirical examination.</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Third, our understanding of how senior managers affect development is incomplete. They are consistently found to be important contributors to project success. However, the management-related concepts in Figure 1 such as vision, subtle control, and even support are vague.</w:t>
      </w:r>
    </w:p>
    <w:p w:rsidR="003B0FA3" w:rsidRPr="003B0FA3" w:rsidRDefault="003B0FA3" w:rsidP="003B0FA3">
      <w:pPr>
        <w:spacing w:line="240" w:lineRule="auto"/>
        <w:rPr>
          <w:rFonts w:ascii="Times New Roman" w:eastAsia="Cambria" w:hAnsi="Times New Roman"/>
          <w:b/>
          <w:sz w:val="24"/>
          <w:szCs w:val="24"/>
          <w:u w:val="single"/>
          <w:lang w:val="en-US"/>
        </w:rPr>
      </w:pPr>
      <w:r w:rsidRPr="003B0FA3">
        <w:rPr>
          <w:rFonts w:ascii="Times New Roman" w:eastAsia="Cambria" w:hAnsi="Times New Roman"/>
          <w:b/>
          <w:sz w:val="24"/>
          <w:szCs w:val="24"/>
          <w:u w:val="single"/>
          <w:lang w:val="en-US"/>
        </w:rPr>
        <w:t>Conclusion</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t>Product Development is the nexus of competition for many firms as well as the central organizational process for adaption and renewal. The article has 3 conclusions: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PD literature can be organized into three streams of research: PD as rational plan, communication web, and disciplined problem solving.</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Second, we conclude that these streams can be synthesized into a model of factors affecting PD success.</w:t>
      </w:r>
    </w:p>
    <w:p w:rsidR="003B0FA3" w:rsidRPr="003B0FA3" w:rsidRDefault="003B0FA3" w:rsidP="003B0FA3">
      <w:pPr>
        <w:spacing w:line="240" w:lineRule="auto"/>
        <w:rPr>
          <w:rFonts w:ascii="Times New Roman" w:eastAsia="Cambria" w:hAnsi="Times New Roman"/>
          <w:sz w:val="24"/>
          <w:szCs w:val="24"/>
          <w:lang w:val="en-US"/>
        </w:rPr>
      </w:pPr>
      <w:r w:rsidRPr="003B0FA3">
        <w:rPr>
          <w:rFonts w:ascii="Times New Roman" w:eastAsia="Cambria" w:hAnsi="Times New Roman"/>
          <w:sz w:val="24"/>
          <w:szCs w:val="24"/>
          <w:lang w:val="en-US"/>
        </w:rPr>
        <w:sym w:font="Wingdings" w:char="F0E0"/>
      </w:r>
      <w:r w:rsidRPr="003B0FA3">
        <w:rPr>
          <w:rFonts w:ascii="Times New Roman" w:eastAsia="Cambria" w:hAnsi="Times New Roman"/>
          <w:sz w:val="24"/>
          <w:szCs w:val="24"/>
          <w:lang w:val="en-US"/>
        </w:rPr>
        <w:t xml:space="preserve"> Third, we conclude that there are research implications for the future based on the mixture of support for various findings in the model.</w:t>
      </w:r>
    </w:p>
    <w:p w:rsidR="003B0FA3" w:rsidRPr="003B0FA3" w:rsidRDefault="003B0FA3" w:rsidP="003B0FA3">
      <w:pPr>
        <w:spacing w:line="240" w:lineRule="auto"/>
        <w:rPr>
          <w:rFonts w:ascii="Times New Roman" w:eastAsia="Cambria" w:hAnsi="Times New Roman"/>
          <w:sz w:val="24"/>
          <w:szCs w:val="24"/>
          <w:lang w:val="en-US"/>
        </w:rPr>
      </w:pPr>
    </w:p>
    <w:p w:rsidR="003B0FA3" w:rsidRPr="003B0FA3" w:rsidRDefault="003B0FA3" w:rsidP="003B0FA3">
      <w:pPr>
        <w:spacing w:line="240" w:lineRule="auto"/>
        <w:rPr>
          <w:rFonts w:ascii="Times New Roman" w:eastAsia="Cambria" w:hAnsi="Times New Roman"/>
          <w:sz w:val="24"/>
          <w:szCs w:val="24"/>
          <w:lang w:val="en-US"/>
        </w:rPr>
      </w:pPr>
    </w:p>
    <w:p w:rsidR="00330551" w:rsidRDefault="00330551">
      <w:pPr>
        <w:rPr>
          <w:lang w:val="en-US"/>
        </w:rPr>
      </w:pPr>
      <w:r>
        <w:rPr>
          <w:lang w:val="en-US"/>
        </w:rPr>
        <w:br w:type="page"/>
      </w:r>
    </w:p>
    <w:p w:rsidR="00330551" w:rsidRDefault="00330551" w:rsidP="00330551">
      <w:pPr>
        <w:pStyle w:val="Kop1"/>
        <w:rPr>
          <w:lang w:val="en-US"/>
        </w:rPr>
      </w:pPr>
      <w:bookmarkStart w:id="22" w:name="_Toc248402084"/>
      <w:r w:rsidRPr="00063FBD">
        <w:rPr>
          <w:lang w:val="en-US"/>
        </w:rPr>
        <w:t>Summary paper 20</w:t>
      </w:r>
      <w:bookmarkEnd w:id="22"/>
    </w:p>
    <w:p w:rsidR="00F2113E" w:rsidRPr="00F2113E" w:rsidRDefault="00F2113E" w:rsidP="00F2113E">
      <w:pPr>
        <w:rPr>
          <w:lang w:val="en-US"/>
        </w:rPr>
      </w:pPr>
    </w:p>
    <w:p w:rsidR="00330551" w:rsidRPr="00F2113E" w:rsidRDefault="00330551" w:rsidP="00F2113E">
      <w:pPr>
        <w:rPr>
          <w:b/>
          <w:sz w:val="26"/>
          <w:szCs w:val="26"/>
          <w:lang w:val="en-US"/>
        </w:rPr>
      </w:pPr>
      <w:r w:rsidRPr="00F2113E">
        <w:rPr>
          <w:b/>
          <w:sz w:val="26"/>
          <w:szCs w:val="26"/>
          <w:lang w:val="en-US"/>
        </w:rPr>
        <w:t>Communication Networks in R&amp;D Laboratories: summary</w:t>
      </w:r>
    </w:p>
    <w:p w:rsidR="00330551" w:rsidRPr="00063FBD" w:rsidRDefault="00330551" w:rsidP="00330551">
      <w:pPr>
        <w:rPr>
          <w:lang w:val="en-US"/>
        </w:rPr>
      </w:pPr>
      <w:r w:rsidRPr="00063FBD">
        <w:rPr>
          <w:lang w:val="en-US"/>
        </w:rPr>
        <w:t>__________________________________________________________________________________</w:t>
      </w:r>
    </w:p>
    <w:p w:rsidR="00330551" w:rsidRPr="00330551" w:rsidRDefault="00330551" w:rsidP="00330551">
      <w:pPr>
        <w:ind w:left="-142"/>
        <w:rPr>
          <w:rFonts w:ascii="Times New Roman" w:eastAsia="Cambria" w:hAnsi="Times New Roman"/>
          <w:szCs w:val="24"/>
          <w:u w:val="single"/>
          <w:lang w:val="en-US"/>
        </w:rPr>
      </w:pPr>
      <w:r w:rsidRPr="00330551">
        <w:rPr>
          <w:rFonts w:ascii="Times New Roman" w:eastAsia="Cambria" w:hAnsi="Times New Roman"/>
          <w:szCs w:val="24"/>
          <w:u w:val="single"/>
          <w:lang w:val="en-US"/>
        </w:rPr>
        <w:t>Introduction:</w:t>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lang w:val="en-US"/>
        </w:rPr>
        <w:t>Automated transmission of scientific and technologic information in R&amp;D laboratories have been notable for their failure. The reason is not the lack of attention to the problem, but more the nature and complexity of the information itself. Additionally, every user in the lab has its own needs of information.</w:t>
      </w:r>
      <w:r w:rsidRPr="00330551">
        <w:rPr>
          <w:rFonts w:ascii="Times New Roman" w:eastAsia="Cambria" w:hAnsi="Times New Roman"/>
          <w:szCs w:val="24"/>
          <w:lang w:val="en-US"/>
        </w:rPr>
        <w:br/>
        <w:t>Therefore, the use of colleagues for information is strongly related to scientific and technological performance.</w:t>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u w:val="single"/>
          <w:lang w:val="en-US"/>
        </w:rPr>
        <w:t>The study:</w:t>
      </w:r>
      <w:r w:rsidRPr="00330551">
        <w:rPr>
          <w:rFonts w:ascii="Times New Roman" w:eastAsia="Cambria" w:hAnsi="Times New Roman"/>
          <w:szCs w:val="24"/>
          <w:u w:val="single"/>
          <w:lang w:val="en-US"/>
        </w:rPr>
        <w:br/>
      </w:r>
      <w:r w:rsidRPr="00330551">
        <w:rPr>
          <w:rFonts w:ascii="Times New Roman" w:eastAsia="Cambria" w:hAnsi="Times New Roman"/>
          <w:szCs w:val="24"/>
          <w:u w:val="single"/>
          <w:lang w:val="en-US"/>
        </w:rPr>
        <w:br/>
      </w:r>
      <w:r w:rsidRPr="00330551">
        <w:rPr>
          <w:rFonts w:ascii="Times New Roman" w:eastAsia="Cambria" w:hAnsi="Times New Roman"/>
          <w:szCs w:val="24"/>
          <w:lang w:val="en-US"/>
        </w:rPr>
        <w:t>8 pairs of individuals from different organizations, but working on identical problems were compared to which of them consulted with colleagues. They made a difference between “low” and “high” performers, making a comparison possible for behavior leading to low or high performance.</w:t>
      </w:r>
      <w:r w:rsidRPr="00330551">
        <w:rPr>
          <w:rFonts w:ascii="Times New Roman" w:eastAsia="Cambria" w:hAnsi="Times New Roman"/>
          <w:szCs w:val="24"/>
          <w:lang w:val="en-US"/>
        </w:rPr>
        <w:br/>
        <w:t>Results show that high performers make increased use of technical information consulted by colleagues. Not only the frequency of consultation is greater, also the time in discussion with colleagues is significantly larger.</w:t>
      </w:r>
      <w:r w:rsidRPr="00330551">
        <w:rPr>
          <w:rFonts w:ascii="Times New Roman" w:eastAsia="Cambria" w:hAnsi="Times New Roman"/>
          <w:szCs w:val="24"/>
          <w:lang w:val="en-US"/>
        </w:rPr>
        <w:br/>
        <w:t xml:space="preserve">In addition, through the wide range of contact within his specialty the performer is less likely to miss an important development, which might have some impact on the problem to which he is assigned. </w:t>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lang w:val="en-US"/>
        </w:rPr>
        <w:t>We cannot determine easily whether communication causes high performance or whether high performers communicate more. But Pelz &amp; Andrews (study in 1966) concluded that large amounts of colleague contact actually tend to go with high performance.</w:t>
      </w:r>
    </w:p>
    <w:p w:rsidR="00330551" w:rsidRPr="00330551" w:rsidRDefault="00330551" w:rsidP="00330551">
      <w:pPr>
        <w:ind w:left="-142"/>
        <w:rPr>
          <w:rFonts w:ascii="Times New Roman" w:eastAsia="Cambria" w:hAnsi="Times New Roman"/>
          <w:szCs w:val="24"/>
          <w:u w:val="single"/>
          <w:lang w:val="en-US"/>
        </w:rPr>
      </w:pPr>
      <w:r w:rsidRPr="00330551">
        <w:rPr>
          <w:rFonts w:ascii="Times New Roman" w:eastAsia="Cambria" w:hAnsi="Times New Roman"/>
          <w:szCs w:val="24"/>
          <w:u w:val="single"/>
          <w:lang w:val="en-US"/>
        </w:rPr>
        <w:t>Support from outside the project: the paradox.</w:t>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lang w:val="en-US"/>
        </w:rPr>
        <w:t>Given the benefits of internal consultation, we would expect that project members rely heavily on technical staff for information. A study done by Allen contradicted this. Project members obtain more outside firms than inside, although they mark poor performance.</w:t>
      </w:r>
      <w:r w:rsidRPr="00330551">
        <w:rPr>
          <w:rFonts w:ascii="Times New Roman" w:eastAsia="Cambria" w:hAnsi="Times New Roman"/>
          <w:szCs w:val="24"/>
          <w:lang w:val="en-US"/>
        </w:rPr>
        <w:br/>
      </w:r>
      <w:r w:rsidRPr="00330551">
        <w:rPr>
          <w:rFonts w:ascii="Times New Roman" w:eastAsia="Cambria" w:hAnsi="Times New Roman"/>
          <w:szCs w:val="24"/>
          <w:u w:val="single"/>
          <w:lang w:val="en-US"/>
        </w:rPr>
        <w:br/>
      </w:r>
      <w:r w:rsidRPr="00330551">
        <w:rPr>
          <w:rFonts w:ascii="Times New Roman" w:eastAsia="Cambria" w:hAnsi="Times New Roman"/>
          <w:szCs w:val="24"/>
          <w:lang w:val="en-US"/>
        </w:rPr>
        <w:t xml:space="preserve">We might expect that a person returns more frequently to those channels that reward him most consistently. Regarding the data, often the opposite is true. </w:t>
      </w:r>
      <w:r w:rsidRPr="00330551">
        <w:rPr>
          <w:rFonts w:ascii="Times New Roman" w:eastAsia="Cambria" w:hAnsi="Times New Roman"/>
          <w:szCs w:val="24"/>
          <w:lang w:val="en-US"/>
        </w:rPr>
        <w:br/>
        <w:t xml:space="preserve">This paradox can be resolved if we add another parameter. A person will repeat a behaviour that is rewarded more frequently than one that is unrewarded, only if the cost to him is less than the cost of the unrewarded behaviour. </w:t>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u w:val="single"/>
          <w:lang w:val="en-US"/>
        </w:rPr>
        <w:t>Technological ‘ gatekeepers”</w:t>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lang w:val="en-US"/>
        </w:rPr>
        <w:t xml:space="preserve">Studies indicated that technologists not read very much. Literature is not a very effective vehicle for bringing new information into the organization. </w:t>
      </w:r>
      <w:r w:rsidRPr="00330551">
        <w:rPr>
          <w:rFonts w:ascii="Times New Roman" w:eastAsia="Cambria" w:hAnsi="Times New Roman"/>
          <w:szCs w:val="24"/>
          <w:lang w:val="en-US"/>
        </w:rPr>
        <w:br/>
        <w:t>Although outside contact is very heavily used among technologists, it’s not more instrumental than literature. This is because a technologist cannot communicate effectively with outsiders.</w:t>
      </w:r>
      <w:r w:rsidRPr="00330551">
        <w:rPr>
          <w:rFonts w:ascii="Times New Roman" w:eastAsia="Cambria" w:hAnsi="Times New Roman"/>
          <w:szCs w:val="24"/>
          <w:lang w:val="en-US"/>
        </w:rPr>
        <w:br/>
        <w:t xml:space="preserve">How then does information enter the organization? First of all, it’s clear that information does enter. An organization must constantly import technical information. </w:t>
      </w:r>
      <w:r w:rsidRPr="00330551">
        <w:rPr>
          <w:rFonts w:ascii="Times New Roman" w:eastAsia="Cambria" w:hAnsi="Times New Roman"/>
          <w:szCs w:val="24"/>
          <w:lang w:val="en-US"/>
        </w:rPr>
        <w:br/>
      </w:r>
      <w:r w:rsidRPr="00330551">
        <w:rPr>
          <w:rFonts w:ascii="Times New Roman" w:eastAsia="Cambria" w:hAnsi="Times New Roman"/>
          <w:szCs w:val="24"/>
          <w:lang w:val="en-US"/>
        </w:rPr>
        <w:br/>
        <w:t>But the question remains, how? The first clue is that, of all information sources, only one appears to satisfactorily meet the needs of R&amp; D project members. And that one source is the colleague. A lot of studies show this.</w:t>
      </w:r>
      <w:r w:rsidRPr="00330551">
        <w:rPr>
          <w:rFonts w:ascii="Times New Roman" w:eastAsia="Cambria" w:hAnsi="Times New Roman"/>
          <w:szCs w:val="24"/>
          <w:lang w:val="en-US"/>
        </w:rPr>
        <w:br/>
      </w:r>
      <w:r w:rsidRPr="00330551">
        <w:rPr>
          <w:rFonts w:ascii="Times New Roman" w:eastAsia="Cambria" w:hAnsi="Times New Roman"/>
          <w:szCs w:val="24"/>
          <w:lang w:val="en-US"/>
        </w:rPr>
        <w:br/>
        <w:t>The process by which organizations most effectively import information is an indirect one; there are a small number of key people whom others rely very heavily for information. We call these people the “technological gatekeepers”. They differ from their colleagues in their orientation toward outside information sources. The technological gateway keeper mediates between his organizational colleagues and the world outside. And he effectively couples the organizational to scientific and technological activity in the world at large.</w:t>
      </w:r>
      <w:r w:rsidRPr="00330551">
        <w:rPr>
          <w:rFonts w:ascii="Times New Roman" w:eastAsia="Cambria" w:hAnsi="Times New Roman"/>
          <w:szCs w:val="24"/>
          <w:lang w:val="en-US"/>
        </w:rPr>
        <w:br/>
      </w:r>
      <w:r w:rsidRPr="00330551">
        <w:rPr>
          <w:rFonts w:ascii="Times New Roman" w:eastAsia="Cambria" w:hAnsi="Times New Roman"/>
          <w:szCs w:val="24"/>
          <w:u w:val="single"/>
          <w:lang w:val="en-US"/>
        </w:rPr>
        <w:t>Networks of gatekeepers.</w:t>
      </w:r>
      <w:r w:rsidRPr="00330551">
        <w:rPr>
          <w:rFonts w:ascii="Times New Roman" w:eastAsia="Cambria" w:hAnsi="Times New Roman"/>
          <w:szCs w:val="24"/>
          <w:u w:val="single"/>
          <w:lang w:val="en-US"/>
        </w:rPr>
        <w:br/>
      </w:r>
      <w:r w:rsidRPr="00330551">
        <w:rPr>
          <w:rFonts w:ascii="Times New Roman" w:eastAsia="Cambria" w:hAnsi="Times New Roman"/>
          <w:szCs w:val="24"/>
          <w:u w:val="single"/>
          <w:lang w:val="en-US"/>
        </w:rPr>
        <w:br/>
      </w:r>
      <w:r w:rsidRPr="00330551">
        <w:rPr>
          <w:rFonts w:ascii="Times New Roman" w:eastAsia="Cambria" w:hAnsi="Times New Roman"/>
          <w:szCs w:val="24"/>
          <w:lang w:val="en-US"/>
        </w:rPr>
        <w:t xml:space="preserve">Another study has measured the structure of the communication network in the R&amp;D division of a large aerospace firm. The studied laboratory was organized on a functional basis around 5 engineering specialties and 3 scientific disciplines.         </w:t>
      </w:r>
      <w:r w:rsidRPr="00330551">
        <w:rPr>
          <w:rFonts w:ascii="Times New Roman" w:eastAsia="Cambria" w:hAnsi="Times New Roman"/>
          <w:szCs w:val="24"/>
          <w:lang w:val="en-US"/>
        </w:rPr>
        <w:br/>
        <w:t>The gatekeepers in each specialist department were identified, as well as the structure of the communication network.</w:t>
      </w:r>
      <w:r w:rsidRPr="00330551">
        <w:rPr>
          <w:rFonts w:ascii="Times New Roman" w:eastAsia="Cambria" w:hAnsi="Times New Roman"/>
          <w:szCs w:val="24"/>
          <w:lang w:val="en-US"/>
        </w:rPr>
        <w:br/>
      </w:r>
      <w:r w:rsidRPr="00330551">
        <w:rPr>
          <w:rFonts w:ascii="Times New Roman" w:eastAsia="Cambria" w:hAnsi="Times New Roman"/>
          <w:szCs w:val="24"/>
          <w:lang w:val="en-US"/>
        </w:rPr>
        <w:br/>
        <w:t>A communication network can be characterized according to the connectivity among the nodes (see figure in paper). And there are different degrees of connectivity.</w:t>
      </w:r>
      <w:r w:rsidRPr="00330551">
        <w:rPr>
          <w:rFonts w:ascii="Times New Roman" w:eastAsia="Cambria" w:hAnsi="Times New Roman"/>
          <w:szCs w:val="24"/>
          <w:lang w:val="en-US"/>
        </w:rPr>
        <w:br/>
        <w:t xml:space="preserve">For this analysis a “strong” degree will be considered.  In a strong communication network, a potential exists for the transmission of information between any two members of a strong component. </w:t>
      </w:r>
      <w:r w:rsidRPr="00330551">
        <w:rPr>
          <w:rFonts w:ascii="Times New Roman" w:eastAsia="Cambria" w:hAnsi="Times New Roman"/>
          <w:szCs w:val="24"/>
          <w:lang w:val="en-US"/>
        </w:rPr>
        <w:br/>
        <w:t>The study reduced the communication network into its strong components. 2 things became apparent.  First, the formation of strong components is not aligned with formal organizational groups. Secondly, nearly all of the gatekeepers can be found together as members of the strong component.</w:t>
      </w:r>
      <w:r w:rsidRPr="00330551">
        <w:rPr>
          <w:rFonts w:ascii="Times New Roman" w:eastAsia="Cambria" w:hAnsi="Times New Roman"/>
          <w:szCs w:val="24"/>
          <w:lang w:val="en-US"/>
        </w:rPr>
        <w:br/>
        <w:t>In each specialty, there is one strongly connected network in which most of the gatekeepers are members. The gatekeepers maintain close communication among themselves, increasing their effectiveness in coupling the organization to the outside world.</w:t>
      </w:r>
      <w:r w:rsidRPr="00330551">
        <w:rPr>
          <w:rFonts w:ascii="Times New Roman" w:eastAsia="Cambria" w:hAnsi="Times New Roman"/>
          <w:szCs w:val="24"/>
          <w:lang w:val="en-US"/>
        </w:rPr>
        <w:br/>
        <w:t>New information is brought into the organization through the gatekeeper and can be communicated to other gatekeepers and then towards other members of the organization.</w:t>
      </w:r>
      <w:r w:rsidRPr="00330551">
        <w:rPr>
          <w:rFonts w:ascii="Times New Roman" w:eastAsia="Cambria" w:hAnsi="Times New Roman"/>
          <w:szCs w:val="24"/>
          <w:lang w:val="en-US"/>
        </w:rPr>
        <w:br/>
        <w:t>The most interesting aspect of this functioning of the organizational network is that it has developed spontaneously, without managerial intervention.</w:t>
      </w:r>
      <w:r w:rsidRPr="00330551">
        <w:rPr>
          <w:rFonts w:ascii="Times New Roman" w:eastAsia="Cambria" w:hAnsi="Times New Roman"/>
          <w:szCs w:val="24"/>
          <w:lang w:val="en-US"/>
        </w:rPr>
        <w:br/>
      </w:r>
      <w:r w:rsidRPr="00330551">
        <w:rPr>
          <w:rFonts w:ascii="Times New Roman" w:eastAsia="Cambria" w:hAnsi="Times New Roman"/>
          <w:szCs w:val="24"/>
          <w:lang w:val="en-US"/>
        </w:rPr>
        <w:br/>
      </w:r>
      <w:r w:rsidRPr="00330551">
        <w:rPr>
          <w:rFonts w:ascii="Times New Roman" w:eastAsia="Cambria" w:hAnsi="Times New Roman"/>
          <w:szCs w:val="24"/>
          <w:u w:val="single"/>
          <w:lang w:val="en-US"/>
        </w:rPr>
        <w:t>The influence of nonorganizational factors on the structure of communication networks</w:t>
      </w:r>
      <w:r w:rsidRPr="00330551">
        <w:rPr>
          <w:rFonts w:ascii="Times New Roman" w:eastAsia="Cambria" w:hAnsi="Times New Roman"/>
          <w:szCs w:val="24"/>
          <w:u w:val="single"/>
          <w:lang w:val="en-US"/>
        </w:rPr>
        <w:br/>
      </w:r>
      <w:r w:rsidRPr="00330551">
        <w:rPr>
          <w:rFonts w:ascii="Times New Roman" w:eastAsia="Cambria" w:hAnsi="Times New Roman"/>
          <w:szCs w:val="24"/>
          <w:u w:val="single"/>
          <w:lang w:val="en-US"/>
        </w:rPr>
        <w:br/>
      </w:r>
      <w:r w:rsidRPr="00330551">
        <w:rPr>
          <w:rFonts w:ascii="Times New Roman" w:eastAsia="Cambria" w:hAnsi="Times New Roman"/>
          <w:szCs w:val="24"/>
          <w:lang w:val="en-US"/>
        </w:rPr>
        <w:t xml:space="preserve">The organization’s structure is a very important determinant of communication patterns. But it’s not the sole determinant; there are 2 others that promote communication. </w:t>
      </w:r>
      <w:r w:rsidRPr="00330551">
        <w:rPr>
          <w:rFonts w:ascii="Times New Roman" w:eastAsia="Cambria" w:hAnsi="Times New Roman"/>
          <w:szCs w:val="24"/>
          <w:lang w:val="en-US"/>
        </w:rPr>
        <w:br/>
      </w:r>
      <w:r w:rsidRPr="00330551">
        <w:rPr>
          <w:rFonts w:ascii="Times New Roman" w:eastAsia="Cambria" w:hAnsi="Times New Roman"/>
          <w:szCs w:val="24"/>
          <w:lang w:val="en-US"/>
        </w:rPr>
        <w:br/>
        <w:t>The first one is the extension of informal friendship type relations within the organization. People are more willing to ask questions of others whom they know, than of strangers. From all people who are known, only a small percentage is unapproachable, but all unknowns are unapproachable. To increase the proportion of people who can be approached for information, management would be well advised to increase the number of acquaintanceships among its technical personnel.</w:t>
      </w:r>
      <w:r w:rsidRPr="00330551">
        <w:rPr>
          <w:rFonts w:ascii="Times New Roman" w:eastAsia="Cambria" w:hAnsi="Times New Roman"/>
          <w:szCs w:val="24"/>
          <w:lang w:val="en-US"/>
        </w:rPr>
        <w:br/>
      </w:r>
      <w:r w:rsidRPr="00330551">
        <w:rPr>
          <w:rFonts w:ascii="Times New Roman" w:eastAsia="Cambria" w:hAnsi="Times New Roman"/>
          <w:szCs w:val="24"/>
          <w:lang w:val="en-US"/>
        </w:rPr>
        <w:br/>
        <w:t>There are a number of ways through which technical people can come to meet one another. Interdepartmental projects are one such device.</w:t>
      </w:r>
      <w:r w:rsidRPr="00330551">
        <w:rPr>
          <w:rFonts w:ascii="Times New Roman" w:eastAsia="Cambria" w:hAnsi="Times New Roman"/>
          <w:szCs w:val="24"/>
          <w:lang w:val="en-US"/>
        </w:rPr>
        <w:br/>
        <w:t>People who come to know one another through service on projects retain their effectiveness as channels between departments for some time.</w:t>
      </w:r>
      <w:r w:rsidRPr="00330551">
        <w:rPr>
          <w:rFonts w:ascii="Times New Roman" w:eastAsia="Cambria" w:hAnsi="Times New Roman"/>
          <w:szCs w:val="24"/>
          <w:lang w:val="en-US"/>
        </w:rPr>
        <w:br/>
        <w:t>Same thing for transfers within the organization. The most important contribution of the transferred person lies in his ability to make referrals.</w:t>
      </w:r>
      <w:r w:rsidRPr="00330551">
        <w:rPr>
          <w:rFonts w:ascii="Times New Roman" w:eastAsia="Cambria" w:hAnsi="Times New Roman"/>
          <w:szCs w:val="24"/>
          <w:lang w:val="en-US"/>
        </w:rPr>
        <w:br/>
        <w:t>Of course, the effect of these 2 devices diminishes with time, since both people and activities will change in the old group, and the transferred person will gradually lose touch.</w:t>
      </w:r>
      <w:r w:rsidRPr="00330551">
        <w:rPr>
          <w:rFonts w:ascii="Times New Roman" w:eastAsia="Cambria" w:hAnsi="Times New Roman"/>
          <w:szCs w:val="24"/>
          <w:lang w:val="en-US"/>
        </w:rPr>
        <w:br/>
        <w:t>The duration over which communications remain effective following a transfer is determined by many factors.  Principal among these are the rate of change of activities and turnover of personnel in the old organization.</w:t>
      </w:r>
    </w:p>
    <w:p w:rsidR="00330551" w:rsidRPr="00330551" w:rsidRDefault="00330551" w:rsidP="00330551">
      <w:pPr>
        <w:ind w:left="-142"/>
        <w:rPr>
          <w:rFonts w:ascii="Times New Roman" w:eastAsia="Cambria" w:hAnsi="Times New Roman"/>
          <w:szCs w:val="24"/>
          <w:u w:val="single"/>
          <w:lang w:val="en-US"/>
        </w:rPr>
      </w:pPr>
      <w:r w:rsidRPr="00330551">
        <w:rPr>
          <w:rFonts w:ascii="Times New Roman" w:eastAsia="Cambria" w:hAnsi="Times New Roman"/>
          <w:szCs w:val="24"/>
          <w:u w:val="single"/>
          <w:lang w:val="en-US"/>
        </w:rPr>
        <w:t>The effects of geographical location.</w:t>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lang w:val="en-US"/>
        </w:rPr>
        <w:t xml:space="preserve">The physical configuration of the facilities in which an organization is placed is a third factor that can be used to influence the structure of organizational communication networks. </w:t>
      </w:r>
      <w:r w:rsidRPr="00330551">
        <w:rPr>
          <w:rFonts w:ascii="Times New Roman" w:eastAsia="Cambria" w:hAnsi="Times New Roman"/>
          <w:szCs w:val="24"/>
          <w:lang w:val="en-US"/>
        </w:rPr>
        <w:br/>
        <w:t>The effect of spatial separation was investigated in 3 different organizations. The results show that probability of communication decays with the distance separating people, which is not too surprising. What is surprising is the sensitivity of probability of communication to distance. The function already reaches its asymptote within 25 yards (see figure in paper).</w:t>
      </w:r>
      <w:r w:rsidRPr="00330551">
        <w:rPr>
          <w:rFonts w:ascii="Times New Roman" w:eastAsia="Cambria" w:hAnsi="Times New Roman"/>
          <w:szCs w:val="24"/>
          <w:lang w:val="en-US"/>
        </w:rPr>
        <w:br/>
        <w:t xml:space="preserve">Further, the amount of difficulty, by way of corners to be turned, indirect paths to be followed, etc. intensify the effect of separation on communication probability. </w:t>
      </w:r>
      <w:r w:rsidRPr="00330551">
        <w:rPr>
          <w:rFonts w:ascii="Times New Roman" w:eastAsia="Cambria" w:hAnsi="Times New Roman"/>
          <w:szCs w:val="24"/>
          <w:lang w:val="en-US"/>
        </w:rPr>
        <w:br/>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u w:val="single"/>
          <w:lang w:val="en-US"/>
        </w:rPr>
        <w:t>Organizational structure.</w:t>
      </w:r>
    </w:p>
    <w:p w:rsidR="00330551" w:rsidRPr="00330551" w:rsidRDefault="00330551" w:rsidP="00330551">
      <w:pPr>
        <w:ind w:left="-142"/>
        <w:rPr>
          <w:rFonts w:ascii="Times New Roman" w:eastAsia="Cambria" w:hAnsi="Times New Roman"/>
          <w:szCs w:val="24"/>
          <w:u w:val="single"/>
          <w:lang w:val="en-US"/>
        </w:rPr>
      </w:pPr>
      <w:r w:rsidRPr="00330551">
        <w:rPr>
          <w:rFonts w:ascii="Times New Roman" w:eastAsia="Cambria" w:hAnsi="Times New Roman"/>
          <w:szCs w:val="24"/>
          <w:lang w:val="en-US"/>
        </w:rPr>
        <w:t>To encourage communication between project teams and technical staff, separation distances must be kept to a minimum. Effective coordination of all elements of project activity may require that all or most of the team members be located together in a specially assigned place. On the other hand, to maintain the specialists assigned to the project demand that they be kept in contact with the specialist colleagues. This favours them locating wit their specialist groups. By consequence, there has to be a trade-off.</w:t>
      </w:r>
      <w:r w:rsidRPr="00330551">
        <w:rPr>
          <w:rFonts w:ascii="Times New Roman" w:eastAsia="Cambria" w:hAnsi="Times New Roman"/>
          <w:szCs w:val="24"/>
          <w:lang w:val="en-US"/>
        </w:rPr>
        <w:br/>
      </w:r>
      <w:r w:rsidRPr="00330551">
        <w:rPr>
          <w:rFonts w:ascii="Times New Roman" w:eastAsia="Cambria" w:hAnsi="Times New Roman"/>
          <w:szCs w:val="24"/>
          <w:lang w:val="en-US"/>
        </w:rPr>
        <w:br/>
        <w:t>The longevity of the project may be the key to the trade-off.  Long projects demand functional organization; short-duration projects may be organized on a project basis with all team members located together.</w:t>
      </w:r>
      <w:r w:rsidRPr="00330551">
        <w:rPr>
          <w:rFonts w:ascii="Times New Roman" w:eastAsia="Cambria" w:hAnsi="Times New Roman"/>
          <w:szCs w:val="24"/>
          <w:lang w:val="en-US"/>
        </w:rPr>
        <w:br/>
      </w:r>
      <w:r w:rsidRPr="00330551">
        <w:rPr>
          <w:rFonts w:ascii="Times New Roman" w:eastAsia="Cambria" w:hAnsi="Times New Roman"/>
          <w:szCs w:val="24"/>
          <w:lang w:val="en-US"/>
        </w:rPr>
        <w:br/>
        <w:t>Functional organization has the undesirable consequence of making intra-project coordination difficult. A possible solution is the matrix organization. It achieves the desired goals of the functional organization without the loss in project coordination.</w:t>
      </w:r>
      <w:r w:rsidRPr="00330551">
        <w:rPr>
          <w:rFonts w:ascii="Times New Roman" w:eastAsia="Cambria" w:hAnsi="Times New Roman"/>
          <w:szCs w:val="24"/>
          <w:lang w:val="en-US"/>
        </w:rPr>
        <w:br/>
        <w:t xml:space="preserve">But project and matrix organization have the disadvantage of making communication between functional departments difficult. Transfers and interdepartmental projects can counter that. </w:t>
      </w:r>
      <w:r w:rsidRPr="00330551">
        <w:rPr>
          <w:rFonts w:ascii="Times New Roman" w:eastAsia="Cambria" w:hAnsi="Times New Roman"/>
          <w:szCs w:val="24"/>
          <w:lang w:val="en-US"/>
        </w:rPr>
        <w:br/>
        <w:t>In addition, the configuration of the laboratory should be structured in a way that it eases inter-functional communication. What matters is to bring people into contact ho would otherwise not meet.</w:t>
      </w:r>
      <w:r w:rsidRPr="00330551">
        <w:rPr>
          <w:rFonts w:ascii="Times New Roman" w:eastAsia="Cambria" w:hAnsi="Times New Roman"/>
          <w:szCs w:val="24"/>
          <w:lang w:val="en-US"/>
        </w:rPr>
        <w:br/>
        <w:t>Interaction facilities must be positioned in a way that they promote interaction among groups that would not otherwise interact, while at the same time they are not so far removed from any of the groups that they lose their effectiveness.</w:t>
      </w:r>
      <w:r w:rsidRPr="00330551">
        <w:rPr>
          <w:rFonts w:ascii="Times New Roman" w:eastAsia="Cambria" w:hAnsi="Times New Roman"/>
          <w:szCs w:val="24"/>
          <w:lang w:val="en-US"/>
        </w:rPr>
        <w:br/>
      </w:r>
    </w:p>
    <w:p w:rsidR="00330551" w:rsidRPr="00330551" w:rsidRDefault="00330551" w:rsidP="00330551">
      <w:pPr>
        <w:ind w:left="-142"/>
        <w:rPr>
          <w:rFonts w:ascii="Times New Roman" w:eastAsia="Cambria" w:hAnsi="Times New Roman"/>
          <w:szCs w:val="24"/>
          <w:lang w:val="en-US"/>
        </w:rPr>
      </w:pPr>
      <w:r w:rsidRPr="00330551">
        <w:rPr>
          <w:rFonts w:ascii="Times New Roman" w:eastAsia="Cambria" w:hAnsi="Times New Roman"/>
          <w:szCs w:val="24"/>
          <w:u w:val="single"/>
          <w:lang w:val="en-US"/>
        </w:rPr>
        <w:t>Conclusion.</w:t>
      </w:r>
      <w:r w:rsidRPr="00330551">
        <w:rPr>
          <w:rFonts w:ascii="Times New Roman" w:eastAsia="Cambria" w:hAnsi="Times New Roman"/>
          <w:szCs w:val="24"/>
          <w:u w:val="single"/>
          <w:lang w:val="en-US"/>
        </w:rPr>
        <w:br/>
      </w:r>
      <w:r w:rsidRPr="00330551">
        <w:rPr>
          <w:rFonts w:ascii="Times New Roman" w:eastAsia="Cambria" w:hAnsi="Times New Roman"/>
          <w:szCs w:val="24"/>
          <w:lang w:val="en-US"/>
        </w:rPr>
        <w:br/>
        <w:t xml:space="preserve">The importance of technical support to R&amp;D projects is very high. The project must obtain much of its required information from sources beyond its own membership. The best source for this support lies in the technical staff of the laboratory itself (internally). </w:t>
      </w:r>
      <w:r w:rsidRPr="00330551">
        <w:rPr>
          <w:rFonts w:ascii="Times New Roman" w:eastAsia="Cambria" w:hAnsi="Times New Roman"/>
          <w:szCs w:val="24"/>
          <w:u w:val="single"/>
          <w:lang w:val="en-US"/>
        </w:rPr>
        <w:t>Direct</w:t>
      </w:r>
      <w:r w:rsidRPr="00330551">
        <w:rPr>
          <w:rFonts w:ascii="Times New Roman" w:eastAsia="Cambria" w:hAnsi="Times New Roman"/>
          <w:szCs w:val="24"/>
          <w:lang w:val="en-US"/>
        </w:rPr>
        <w:t xml:space="preserve"> outside information has been proved ineffective.</w:t>
      </w:r>
      <w:r w:rsidRPr="00330551">
        <w:rPr>
          <w:rFonts w:ascii="Times New Roman" w:eastAsia="Cambria" w:hAnsi="Times New Roman"/>
          <w:szCs w:val="24"/>
          <w:lang w:val="en-US"/>
        </w:rPr>
        <w:br/>
        <w:t xml:space="preserve">Outside developments are best included by making proper use of existing information systems. This includes the use of technological gatekeepers for project support. Outside information can then be delivered to the project quite effectively albeit an </w:t>
      </w:r>
      <w:r w:rsidRPr="00330551">
        <w:rPr>
          <w:rFonts w:ascii="Times New Roman" w:eastAsia="Cambria" w:hAnsi="Times New Roman"/>
          <w:szCs w:val="24"/>
          <w:u w:val="single"/>
          <w:lang w:val="en-US"/>
        </w:rPr>
        <w:t xml:space="preserve">indirect </w:t>
      </w:r>
      <w:r w:rsidRPr="00330551">
        <w:rPr>
          <w:rFonts w:ascii="Times New Roman" w:eastAsia="Cambria" w:hAnsi="Times New Roman"/>
          <w:szCs w:val="24"/>
          <w:lang w:val="en-US"/>
        </w:rPr>
        <w:t xml:space="preserve">route. The </w:t>
      </w:r>
      <w:r w:rsidRPr="00330551">
        <w:rPr>
          <w:rFonts w:ascii="Times New Roman" w:eastAsia="Cambria" w:hAnsi="Times New Roman"/>
          <w:szCs w:val="24"/>
          <w:u w:val="single"/>
          <w:lang w:val="en-US"/>
        </w:rPr>
        <w:t>indirect</w:t>
      </w:r>
      <w:r w:rsidRPr="00330551">
        <w:rPr>
          <w:rFonts w:ascii="Times New Roman" w:eastAsia="Cambria" w:hAnsi="Times New Roman"/>
          <w:szCs w:val="24"/>
          <w:lang w:val="en-US"/>
        </w:rPr>
        <w:t xml:space="preserve"> approach has been proven to be far more effective than the </w:t>
      </w:r>
      <w:r w:rsidRPr="00330551">
        <w:rPr>
          <w:rFonts w:ascii="Times New Roman" w:eastAsia="Cambria" w:hAnsi="Times New Roman"/>
          <w:szCs w:val="24"/>
          <w:u w:val="single"/>
          <w:lang w:val="en-US"/>
        </w:rPr>
        <w:t>direct</w:t>
      </w:r>
      <w:r w:rsidRPr="00330551">
        <w:rPr>
          <w:rFonts w:ascii="Times New Roman" w:eastAsia="Cambria" w:hAnsi="Times New Roman"/>
          <w:szCs w:val="24"/>
          <w:lang w:val="en-US"/>
        </w:rPr>
        <w:t xml:space="preserve"> approach.</w:t>
      </w:r>
      <w:r w:rsidRPr="00330551">
        <w:rPr>
          <w:rFonts w:ascii="Times New Roman" w:eastAsia="Cambria" w:hAnsi="Times New Roman"/>
          <w:szCs w:val="24"/>
          <w:lang w:val="en-US"/>
        </w:rPr>
        <w:br/>
      </w:r>
      <w:r w:rsidRPr="00330551">
        <w:rPr>
          <w:rFonts w:ascii="Times New Roman" w:eastAsia="Cambria" w:hAnsi="Times New Roman"/>
          <w:szCs w:val="24"/>
          <w:lang w:val="en-US"/>
        </w:rPr>
        <w:br/>
        <w:t>To improve the communication and coordination between projects and their supporting staff, different techniques can be used. A number of formal organizational mechanisms have been described, next to the informal relationships for people to come in contact to one another. Physical location is also an important determinant for interaction.</w:t>
      </w:r>
      <w:r w:rsidRPr="00330551">
        <w:rPr>
          <w:rFonts w:ascii="Times New Roman" w:eastAsia="Cambria" w:hAnsi="Times New Roman"/>
          <w:szCs w:val="24"/>
          <w:lang w:val="en-US"/>
        </w:rPr>
        <w:br/>
      </w:r>
      <w:r w:rsidRPr="00330551">
        <w:rPr>
          <w:rFonts w:ascii="Times New Roman" w:eastAsia="Cambria" w:hAnsi="Times New Roman"/>
          <w:szCs w:val="24"/>
          <w:lang w:val="en-US"/>
        </w:rPr>
        <w:br/>
        <w:t>Finally, all these factors must be properly arranged in order to effectively couple the R&amp;D project to its supporting information system.</w:t>
      </w:r>
    </w:p>
    <w:p w:rsidR="00330551" w:rsidRPr="00330551" w:rsidRDefault="00330551" w:rsidP="00330551">
      <w:pPr>
        <w:rPr>
          <w:lang w:val="en-US"/>
        </w:rPr>
      </w:pPr>
    </w:p>
    <w:p w:rsidR="003B0FA3" w:rsidRPr="003B0FA3" w:rsidRDefault="003B0FA3" w:rsidP="00330551">
      <w:pPr>
        <w:rPr>
          <w:lang w:val="en-US"/>
        </w:rPr>
      </w:pPr>
    </w:p>
    <w:p w:rsidR="00330551" w:rsidRDefault="00330551">
      <w:pPr>
        <w:rPr>
          <w:lang w:val="en-US"/>
        </w:rPr>
      </w:pPr>
      <w:r>
        <w:rPr>
          <w:lang w:val="en-US"/>
        </w:rPr>
        <w:br w:type="page"/>
      </w:r>
    </w:p>
    <w:p w:rsidR="00330551" w:rsidRDefault="00330551" w:rsidP="00330551">
      <w:pPr>
        <w:pStyle w:val="Kop1"/>
        <w:rPr>
          <w:lang w:val="en-US"/>
        </w:rPr>
      </w:pPr>
      <w:bookmarkStart w:id="23" w:name="_Toc248402085"/>
      <w:r w:rsidRPr="00063FBD">
        <w:rPr>
          <w:lang w:val="en-US"/>
        </w:rPr>
        <w:t>Summary paper 21</w:t>
      </w:r>
      <w:bookmarkEnd w:id="23"/>
    </w:p>
    <w:p w:rsidR="00F2113E" w:rsidRPr="00F2113E" w:rsidRDefault="00F2113E" w:rsidP="00F2113E">
      <w:pPr>
        <w:rPr>
          <w:lang w:val="en-US"/>
        </w:rPr>
      </w:pPr>
    </w:p>
    <w:p w:rsidR="00330551" w:rsidRDefault="00330551" w:rsidP="000373F8">
      <w:pPr>
        <w:rPr>
          <w:b/>
          <w:sz w:val="26"/>
          <w:szCs w:val="26"/>
          <w:lang w:val="en-US"/>
        </w:rPr>
      </w:pPr>
      <w:r w:rsidRPr="00F2113E">
        <w:rPr>
          <w:b/>
          <w:sz w:val="26"/>
          <w:szCs w:val="26"/>
          <w:lang w:val="en-US"/>
        </w:rPr>
        <w:t>Organizing for pro</w:t>
      </w:r>
      <w:r w:rsidR="000373F8">
        <w:rPr>
          <w:b/>
          <w:sz w:val="26"/>
          <w:szCs w:val="26"/>
          <w:lang w:val="en-US"/>
        </w:rPr>
        <w:t>duct development, Thomas Allen</w:t>
      </w:r>
    </w:p>
    <w:p w:rsidR="000373F8" w:rsidRPr="000373F8" w:rsidRDefault="000373F8" w:rsidP="000373F8">
      <w:pPr>
        <w:rPr>
          <w:lang w:val="en-US"/>
        </w:rPr>
      </w:pPr>
      <w:r w:rsidRPr="000373F8">
        <w:rPr>
          <w:lang w:val="en-US"/>
        </w:rPr>
        <w:t>______________________________________________________________________</w:t>
      </w:r>
      <w:r>
        <w:rPr>
          <w:lang w:val="en-US"/>
        </w:rPr>
        <w:t>____________</w:t>
      </w:r>
    </w:p>
    <w:p w:rsidR="00330551" w:rsidRDefault="0007486E" w:rsidP="00330551">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Introduction</w:t>
      </w:r>
    </w:p>
    <w:p w:rsidR="0007486E" w:rsidRPr="0007486E" w:rsidRDefault="0007486E" w:rsidP="00330551">
      <w:pPr>
        <w:spacing w:after="0" w:line="240" w:lineRule="auto"/>
        <w:rPr>
          <w:rFonts w:ascii="Times New Roman" w:eastAsia="Times New Roman" w:hAnsi="Times New Roman"/>
          <w:b/>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Organizations are always looking for new ways to group activities together to achieve greater efficiency or effectiveness. With few exceptions, management school academics have completely ignored this activity and have failed to come to grips with the need for guidance in organizational form. This study will analyze organizational structure in research, development and engineering function. Reasons for this choice are; R&amp;D managers have been most creative in developing new organizational forms and R&amp;D was the first business function to employ large numbers of highly educated, highly specialized personnel. Most organisations are structured by grouping people by task, specialty or geography. Corporations for example can be structured by function or product, with either taking the dominant position.</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Some background on product development</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On level of product development we will look at the history of different organizational forms. We will discuss the underlying rationale and the advantages of certain forms. Finally we will propose four parameters that determine the optimum form of organization for research, development and engineering.</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A simple model of the innovation process</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Innovation is a process that mediates between two streams of activity, the development of technological knowledge and the developing set of market needs. Innovation has to match the drawn information from both streams. (problems without solutions, and a found solution for which you have to search a problem are both unprofitable)</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330551" w:rsidRDefault="00330551" w:rsidP="0007486E">
      <w:pPr>
        <w:spacing w:after="0" w:line="240" w:lineRule="auto"/>
        <w:rPr>
          <w:rFonts w:ascii="Times New Roman" w:eastAsia="Times New Roman" w:hAnsi="Times New Roman"/>
          <w:b/>
          <w:bCs/>
          <w:sz w:val="24"/>
          <w:szCs w:val="24"/>
          <w:u w:val="single"/>
          <w:lang w:val="en-GB" w:eastAsia="nl-NL"/>
        </w:rPr>
      </w:pPr>
      <w:r w:rsidRPr="0007486E">
        <w:rPr>
          <w:rFonts w:ascii="Times New Roman" w:eastAsia="Times New Roman" w:hAnsi="Times New Roman"/>
          <w:b/>
          <w:sz w:val="24"/>
          <w:szCs w:val="24"/>
          <w:u w:val="single"/>
          <w:lang w:val="en-GB" w:eastAsia="nl-NL"/>
        </w:rPr>
        <w:t>Departmental or functional organization</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Organizations can be structured to function well with either of the streams, difficulty occurs when we try to structure to serve both simultaneously. </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i/>
          <w:iCs/>
          <w:sz w:val="24"/>
          <w:szCs w:val="24"/>
          <w:lang w:val="en-GB" w:eastAsia="nl-NL"/>
        </w:rPr>
        <w:t>Departmental organization</w:t>
      </w:r>
      <w:r w:rsidRPr="00330551">
        <w:rPr>
          <w:rFonts w:ascii="Times New Roman" w:eastAsia="Times New Roman" w:hAnsi="Times New Roman"/>
          <w:sz w:val="24"/>
          <w:szCs w:val="24"/>
          <w:lang w:val="en-GB" w:eastAsia="nl-NL"/>
        </w:rPr>
        <w:t xml:space="preserve"> </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Historically we find product development organizations first aligned themselves with the structure of the technology stream. Technology or technological knowledge is grouped into disciplines or specialties, these are hierarchically structured into sub-specialties. This enables the staff to communicate with colleagues in their area of specialization outside the organizations and most important to keep one another informed. ( Allen discovered that engineers and even scientists obtain a major portion of their technical information through colleague contact). The system works very well, primarily because until very recently universities have not been called upon to do very much cross-disciplinary research. In industry you do not have this luxury, because it normally requires a blending or integration of knowledge from different specialties to develop even relatively simple products. This form of organization very soon encountered difficulty in relating effectively to the market. Market needs are defined in the form of products and services, these do not necessarily align with technological specialties or disciplines. </w:t>
      </w:r>
      <w:r w:rsidRPr="00330551">
        <w:rPr>
          <w:rFonts w:ascii="Times New Roman" w:eastAsia="Times New Roman" w:hAnsi="Times New Roman"/>
          <w:sz w:val="24"/>
          <w:szCs w:val="24"/>
          <w:lang w:val="en-GB" w:eastAsia="nl-NL"/>
        </w:rPr>
        <w:sym w:font="Wingdings" w:char="F0E0"/>
      </w:r>
      <w:r w:rsidRPr="00330551">
        <w:rPr>
          <w:rFonts w:ascii="Times New Roman" w:eastAsia="Times New Roman" w:hAnsi="Times New Roman"/>
          <w:sz w:val="24"/>
          <w:szCs w:val="24"/>
          <w:lang w:val="en-GB" w:eastAsia="nl-NL"/>
        </w:rPr>
        <w:t xml:space="preserve"> </w:t>
      </w:r>
      <w:r w:rsidRPr="00330551">
        <w:rPr>
          <w:rFonts w:ascii="Times New Roman" w:eastAsia="Times New Roman" w:hAnsi="Times New Roman"/>
          <w:i/>
          <w:iCs/>
          <w:sz w:val="24"/>
          <w:szCs w:val="24"/>
          <w:lang w:val="en-GB" w:eastAsia="nl-NL"/>
        </w:rPr>
        <w:t>Combining or integrating</w:t>
      </w:r>
      <w:r w:rsidRPr="00330551">
        <w:rPr>
          <w:rFonts w:ascii="Times New Roman" w:eastAsia="Times New Roman" w:hAnsi="Times New Roman"/>
          <w:sz w:val="24"/>
          <w:szCs w:val="24"/>
          <w:lang w:val="en-GB" w:eastAsia="nl-NL"/>
        </w:rPr>
        <w:t xml:space="preserve"> knowledge from different specialties to develop a new product requires coordination among the specialists. Difficult to coordinate work of separate specialties that are often required for the development of a new product or service. </w:t>
      </w:r>
      <w:r w:rsidRPr="00330551">
        <w:rPr>
          <w:rFonts w:ascii="Times New Roman" w:eastAsia="Times New Roman" w:hAnsi="Times New Roman"/>
          <w:b/>
          <w:bCs/>
          <w:sz w:val="24"/>
          <w:szCs w:val="24"/>
          <w:lang w:val="en-GB" w:eastAsia="nl-NL"/>
        </w:rPr>
        <w:t>Interface problems</w:t>
      </w:r>
      <w:r w:rsidRPr="00330551">
        <w:rPr>
          <w:rFonts w:ascii="Times New Roman" w:eastAsia="Times New Roman" w:hAnsi="Times New Roman"/>
          <w:sz w:val="24"/>
          <w:szCs w:val="24"/>
          <w:lang w:val="en-GB" w:eastAsia="nl-NL"/>
        </w:rPr>
        <w:t>.(incompatibilities in the relationships or interfaces between different parts of the product.)</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Project organization</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Here specialists are, at least temporarily, removed from their departments and grouped together in a team under a common boss. They work together in this new organizational form as long as their talents are needed in development of new product or service. </w:t>
      </w:r>
      <w:r w:rsidRPr="00330551">
        <w:rPr>
          <w:rFonts w:ascii="Times New Roman" w:eastAsia="Times New Roman" w:hAnsi="Times New Roman"/>
          <w:sz w:val="24"/>
          <w:szCs w:val="24"/>
          <w:lang w:val="en-GB" w:eastAsia="nl-NL"/>
        </w:rPr>
        <w:sym w:font="Wingdings" w:char="F0E0"/>
      </w:r>
      <w:r w:rsidRPr="00330551">
        <w:rPr>
          <w:rFonts w:ascii="Times New Roman" w:eastAsia="Times New Roman" w:hAnsi="Times New Roman"/>
          <w:sz w:val="24"/>
          <w:szCs w:val="24"/>
          <w:lang w:val="en-GB" w:eastAsia="nl-NL"/>
        </w:rPr>
        <w:t xml:space="preserve"> coordination easier. The price comes in the form of separation of the specialists from their knowledge base. Less contact with colleagues from same specialization. Too heavy use of project team organization will lead to a gradual erosion of the organization’s technology base.</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The matrix organization</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Project teams and departments are supposed to interact in a way that accomplishes the necessary coordination, while maintaining current knowledge in the relevant technologies. This is not easy to implement, often tension between project teams and departments. Question how much emphasis to place on project team and how much need there is to retain departmental structure.</w:t>
      </w:r>
    </w:p>
    <w:p w:rsidR="00330551" w:rsidRPr="0007486E" w:rsidRDefault="00330551" w:rsidP="00330551">
      <w:pPr>
        <w:spacing w:after="0" w:line="240" w:lineRule="auto"/>
        <w:rPr>
          <w:rFonts w:ascii="Times New Roman" w:eastAsia="Times New Roman" w:hAnsi="Times New Roman"/>
          <w:b/>
          <w:sz w:val="24"/>
          <w:szCs w:val="24"/>
          <w:u w:val="single"/>
          <w:lang w:val="en-GB" w:eastAsia="nl-NL"/>
        </w:rPr>
      </w:pP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The basic trade-off</w:t>
      </w:r>
    </w:p>
    <w:p w:rsidR="00330551" w:rsidRPr="00330551" w:rsidRDefault="00330551" w:rsidP="00330551">
      <w:pPr>
        <w:spacing w:after="0" w:line="240" w:lineRule="auto"/>
        <w:rPr>
          <w:rFonts w:ascii="Times New Roman" w:eastAsia="Times New Roman" w:hAnsi="Times New Roman"/>
          <w:b/>
          <w:bCs/>
          <w:color w:val="FF0000"/>
          <w:sz w:val="24"/>
          <w:szCs w:val="24"/>
          <w:u w:val="single"/>
          <w:lang w:val="en-GB" w:eastAsia="nl-NL"/>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tblGrid>
      <w:tr w:rsidR="00330551" w:rsidRPr="00330551">
        <w:trPr>
          <w:trHeight w:val="945"/>
        </w:trPr>
        <w:tc>
          <w:tcPr>
            <w:tcW w:w="1980" w:type="dxa"/>
          </w:tcPr>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Project team</w:t>
            </w:r>
          </w:p>
          <w:p w:rsidR="00330551" w:rsidRPr="00330551" w:rsidRDefault="00330551" w:rsidP="00330551">
            <w:pPr>
              <w:spacing w:after="0" w:line="240" w:lineRule="auto"/>
              <w:rPr>
                <w:rFonts w:ascii="Times New Roman" w:eastAsia="Times New Roman" w:hAnsi="Times New Roman"/>
                <w:color w:val="008000"/>
                <w:sz w:val="24"/>
                <w:szCs w:val="24"/>
                <w:lang w:val="en-GB" w:eastAsia="nl-NL"/>
              </w:rPr>
            </w:pPr>
            <w:r w:rsidRPr="00330551">
              <w:rPr>
                <w:rFonts w:ascii="Times New Roman" w:eastAsia="Times New Roman" w:hAnsi="Times New Roman"/>
                <w:sz w:val="24"/>
                <w:szCs w:val="24"/>
                <w:lang w:val="en-GB" w:eastAsia="nl-NL"/>
              </w:rPr>
              <w:t xml:space="preserve"> </w:t>
            </w:r>
            <w:r w:rsidRPr="00330551">
              <w:rPr>
                <w:rFonts w:ascii="Times New Roman" w:eastAsia="Times New Roman" w:hAnsi="Times New Roman"/>
                <w:color w:val="008000"/>
                <w:sz w:val="24"/>
                <w:szCs w:val="24"/>
                <w:lang w:val="en-GB" w:eastAsia="nl-NL"/>
              </w:rPr>
              <w:t>Coordination</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color w:val="FF0000"/>
                <w:sz w:val="24"/>
                <w:szCs w:val="24"/>
                <w:lang w:val="en-GB" w:eastAsia="nl-NL"/>
              </w:rPr>
              <w:t xml:space="preserve">  knowledge base</w:t>
            </w:r>
          </w:p>
        </w:tc>
      </w:tr>
    </w:tbl>
    <w:tbl>
      <w:tblPr>
        <w:tblpPr w:leftFromText="141" w:rightFromText="141" w:vertAnchor="text" w:horzAnchor="margin" w:tblpY="-9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tblGrid>
      <w:tr w:rsidR="000373F8" w:rsidRPr="00330551">
        <w:trPr>
          <w:trHeight w:val="900"/>
        </w:trPr>
        <w:tc>
          <w:tcPr>
            <w:tcW w:w="1870" w:type="dxa"/>
          </w:tcPr>
          <w:p w:rsidR="000373F8" w:rsidRPr="00330551" w:rsidRDefault="000373F8" w:rsidP="000373F8">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Departmental organization</w:t>
            </w:r>
          </w:p>
          <w:p w:rsidR="000373F8" w:rsidRPr="00330551" w:rsidRDefault="000373F8" w:rsidP="000373F8">
            <w:pPr>
              <w:spacing w:after="0" w:line="240" w:lineRule="auto"/>
              <w:rPr>
                <w:rFonts w:ascii="Times New Roman" w:eastAsia="Times New Roman" w:hAnsi="Times New Roman"/>
                <w:color w:val="008000"/>
                <w:sz w:val="24"/>
                <w:szCs w:val="24"/>
                <w:lang w:val="en-GB" w:eastAsia="nl-NL"/>
              </w:rPr>
            </w:pPr>
            <w:r w:rsidRPr="00330551">
              <w:rPr>
                <w:rFonts w:ascii="Times New Roman" w:eastAsia="Times New Roman" w:hAnsi="Times New Roman"/>
                <w:color w:val="008000"/>
                <w:sz w:val="24"/>
                <w:szCs w:val="24"/>
                <w:lang w:val="en-GB" w:eastAsia="nl-NL"/>
              </w:rPr>
              <w:t xml:space="preserve">Knowledge base </w:t>
            </w:r>
          </w:p>
          <w:p w:rsidR="000373F8" w:rsidRPr="00330551" w:rsidRDefault="000373F8" w:rsidP="000373F8">
            <w:pPr>
              <w:spacing w:after="0" w:line="240" w:lineRule="auto"/>
              <w:rPr>
                <w:rFonts w:ascii="Times New Roman" w:eastAsia="Times New Roman" w:hAnsi="Times New Roman"/>
                <w:sz w:val="24"/>
                <w:szCs w:val="24"/>
                <w:lang w:val="en-US" w:eastAsia="nl-NL"/>
              </w:rPr>
            </w:pPr>
            <w:r w:rsidRPr="00330551">
              <w:rPr>
                <w:rFonts w:ascii="Times New Roman" w:eastAsia="Times New Roman" w:hAnsi="Times New Roman"/>
                <w:color w:val="008000"/>
                <w:sz w:val="24"/>
                <w:szCs w:val="24"/>
                <w:lang w:val="en-GB" w:eastAsia="nl-NL"/>
              </w:rPr>
              <w:t xml:space="preserve">  </w:t>
            </w:r>
            <w:r w:rsidRPr="00330551">
              <w:rPr>
                <w:rFonts w:ascii="Times New Roman" w:eastAsia="Times New Roman" w:hAnsi="Times New Roman"/>
                <w:color w:val="FF0000"/>
                <w:sz w:val="24"/>
                <w:szCs w:val="24"/>
                <w:lang w:val="en-US" w:eastAsia="nl-NL"/>
              </w:rPr>
              <w:t xml:space="preserve">Coordination                               </w:t>
            </w:r>
            <w:r w:rsidRPr="00330551">
              <w:rPr>
                <w:rFonts w:ascii="Times New Roman" w:eastAsia="Times New Roman" w:hAnsi="Times New Roman"/>
                <w:color w:val="008000"/>
                <w:sz w:val="24"/>
                <w:szCs w:val="24"/>
                <w:lang w:val="en-US" w:eastAsia="nl-NL"/>
              </w:rPr>
              <w:t xml:space="preserve">                   </w:t>
            </w:r>
          </w:p>
        </w:tc>
      </w:tr>
    </w:tbl>
    <w:p w:rsidR="00330551" w:rsidRPr="000373F8" w:rsidRDefault="000373F8" w:rsidP="00330551">
      <w:pPr>
        <w:spacing w:after="0" w:line="240" w:lineRule="auto"/>
        <w:rPr>
          <w:rFonts w:ascii="Times New Roman" w:eastAsia="Times New Roman" w:hAnsi="Times New Roman"/>
          <w:sz w:val="24"/>
          <w:szCs w:val="24"/>
          <w:lang w:val="nl-NL" w:eastAsia="nl-NL"/>
        </w:rPr>
      </w:pPr>
      <w:r w:rsidRPr="00330551">
        <w:rPr>
          <w:rFonts w:ascii="Times New Roman" w:eastAsia="Times New Roman" w:hAnsi="Times New Roman"/>
          <w:sz w:val="24"/>
          <w:szCs w:val="24"/>
          <w:lang w:val="nl-NL" w:eastAsia="nl-NL"/>
        </w:rPr>
        <w:t xml:space="preserve"> </w:t>
      </w:r>
      <w:r>
        <w:rPr>
          <w:rFonts w:ascii="Times New Roman" w:eastAsia="Times New Roman" w:hAnsi="Times New Roman"/>
          <w:sz w:val="24"/>
          <w:szCs w:val="24"/>
          <w:lang w:val="nl-NL" w:eastAsia="nl-NL"/>
        </w:rPr>
        <w:t>(groen is goed, rood is slecht)</w:t>
      </w: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The need for knowledge</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If a technology is not developing very rapidly staying current is not so difficult. Those working with mature, stable technologies are not as impelled to communicate with colleagues and stay current. The rate at which knowledge advances is a very important parameter determining organizational structure.</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The need for coordination</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When the work of several specialists on a project is highly interdependent, coordination becomes critical. This is reflected in the product, parts vary in their degree of interdependence with other parts. So coordination required is not necessarily distributed evenly over the project team.</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7486E" w:rsidRDefault="00330551" w:rsidP="0007486E">
      <w:pPr>
        <w:spacing w:after="0" w:line="240" w:lineRule="auto"/>
        <w:rPr>
          <w:rFonts w:ascii="Times New Roman" w:eastAsia="Times New Roman" w:hAnsi="Times New Roman"/>
          <w:b/>
          <w:sz w:val="24"/>
          <w:szCs w:val="24"/>
          <w:u w:val="single"/>
          <w:lang w:val="en-GB" w:eastAsia="nl-NL"/>
        </w:rPr>
      </w:pPr>
      <w:r w:rsidRPr="0007486E">
        <w:rPr>
          <w:rFonts w:ascii="Times New Roman" w:eastAsia="Times New Roman" w:hAnsi="Times New Roman"/>
          <w:b/>
          <w:sz w:val="24"/>
          <w:szCs w:val="24"/>
          <w:u w:val="single"/>
          <w:lang w:val="en-GB" w:eastAsia="nl-NL"/>
        </w:rPr>
        <w:t>The organizational structure space</w:t>
      </w:r>
    </w:p>
    <w:p w:rsidR="0007486E" w:rsidRPr="0007486E" w:rsidRDefault="00430E5D" w:rsidP="0007486E">
      <w:pPr>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88900</wp:posOffset>
                </wp:positionV>
                <wp:extent cx="0" cy="914400"/>
                <wp:effectExtent l="57150" t="22225" r="57150" b="6350"/>
                <wp:wrapNone/>
                <wp:docPr id="29"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pt" to="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">
                <v:stroke endarrow="block"/>
              </v:line>
            </w:pict>
          </mc:Fallback>
        </mc:AlternateContent>
      </w:r>
      <w:r w:rsidR="0007486E" w:rsidRPr="0007486E">
        <w:rPr>
          <w:rFonts w:ascii="Times New Roman" w:eastAsia="Times New Roman" w:hAnsi="Times New Roman"/>
          <w:sz w:val="24"/>
          <w:szCs w:val="24"/>
          <w:lang w:val="en-GB" w:eastAsia="nl-NL"/>
        </w:rPr>
        <w:t>Iss (subsystems interdependence)</w:t>
      </w:r>
    </w:p>
    <w:p w:rsidR="0007486E" w:rsidRPr="0007486E" w:rsidRDefault="00430E5D" w:rsidP="0007486E">
      <w:pPr>
        <w:tabs>
          <w:tab w:val="left" w:pos="1065"/>
        </w:tabs>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color w:val="FF0000"/>
          <w:sz w:val="20"/>
          <w:szCs w:val="24"/>
          <w:lang w:val="en-US"/>
        </w:rPr>
        <mc:AlternateContent>
          <mc:Choice Requires="wps">
            <w:drawing>
              <wp:anchor distT="0" distB="0" distL="114300" distR="114300" simplePos="0" relativeHeight="251687936" behindDoc="0" locked="0" layoutInCell="1" allowOverlap="1">
                <wp:simplePos x="0" y="0"/>
                <wp:positionH relativeFrom="column">
                  <wp:posOffset>114300</wp:posOffset>
                </wp:positionH>
                <wp:positionV relativeFrom="paragraph">
                  <wp:posOffset>27940</wp:posOffset>
                </wp:positionV>
                <wp:extent cx="457200" cy="114300"/>
                <wp:effectExtent l="9525" t="8890" r="9525" b="10160"/>
                <wp:wrapNone/>
                <wp:docPr id="28"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143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55" o:spid="_x0000_s1026" type="#_x0000_t120" style="position:absolute;margin-left:9pt;margin-top:2.2pt;width:36pt;height: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"/>
            </w:pict>
          </mc:Fallback>
        </mc:AlternateContent>
      </w:r>
      <w:r w:rsidR="0007486E" w:rsidRPr="0007486E">
        <w:rPr>
          <w:rFonts w:ascii="Times New Roman" w:eastAsia="Times New Roman" w:hAnsi="Times New Roman"/>
          <w:color w:val="FF0000"/>
          <w:sz w:val="24"/>
          <w:szCs w:val="24"/>
          <w:lang w:val="en-GB" w:eastAsia="nl-NL"/>
        </w:rPr>
        <w:t xml:space="preserve">                 </w:t>
      </w:r>
      <w:r w:rsidR="0007486E" w:rsidRPr="0007486E">
        <w:rPr>
          <w:rFonts w:ascii="Times New Roman" w:eastAsia="Times New Roman" w:hAnsi="Times New Roman"/>
          <w:sz w:val="24"/>
          <w:szCs w:val="24"/>
          <w:lang w:val="en-GB" w:eastAsia="nl-NL"/>
        </w:rPr>
        <w:t>Project team</w:t>
      </w:r>
    </w:p>
    <w:p w:rsidR="0007486E" w:rsidRPr="0007486E" w:rsidRDefault="0007486E" w:rsidP="0007486E">
      <w:pPr>
        <w:spacing w:after="0" w:line="240" w:lineRule="auto"/>
        <w:rPr>
          <w:rFonts w:ascii="Times New Roman" w:eastAsia="Times New Roman" w:hAnsi="Times New Roman"/>
          <w:color w:val="FF0000"/>
          <w:sz w:val="24"/>
          <w:szCs w:val="24"/>
          <w:lang w:val="en-GB" w:eastAsia="nl-NL"/>
        </w:rPr>
      </w:pPr>
      <w:r w:rsidRPr="0007486E">
        <w:rPr>
          <w:rFonts w:ascii="Times New Roman" w:eastAsia="Times New Roman" w:hAnsi="Times New Roman"/>
          <w:sz w:val="24"/>
          <w:szCs w:val="24"/>
          <w:lang w:val="en-GB" w:eastAsia="nl-NL"/>
        </w:rPr>
        <w:t xml:space="preserve">              </w:t>
      </w:r>
      <w:r w:rsidRPr="0007486E">
        <w:rPr>
          <w:rFonts w:ascii="Times New Roman" w:eastAsia="Times New Roman" w:hAnsi="Times New Roman"/>
          <w:color w:val="FF0000"/>
          <w:sz w:val="24"/>
          <w:szCs w:val="24"/>
          <w:lang w:val="en-GB" w:eastAsia="nl-NL"/>
        </w:rPr>
        <w:t>v</w:t>
      </w:r>
      <w:r w:rsidRPr="0007486E">
        <w:rPr>
          <w:rFonts w:ascii="Times New Roman" w:eastAsia="Times New Roman" w:hAnsi="Times New Roman"/>
          <w:sz w:val="24"/>
          <w:szCs w:val="24"/>
          <w:lang w:val="en-GB" w:eastAsia="nl-NL"/>
        </w:rPr>
        <w:t xml:space="preserve">           </w:t>
      </w:r>
      <w:r w:rsidRPr="0007486E">
        <w:rPr>
          <w:rFonts w:ascii="Times New Roman" w:eastAsia="Times New Roman" w:hAnsi="Times New Roman"/>
          <w:color w:val="FF0000"/>
          <w:sz w:val="24"/>
          <w:szCs w:val="24"/>
          <w:lang w:val="en-GB" w:eastAsia="nl-NL"/>
        </w:rPr>
        <w:t>v</w:t>
      </w:r>
    </w:p>
    <w:p w:rsidR="0007486E" w:rsidRPr="0007486E" w:rsidRDefault="00430E5D" w:rsidP="0007486E">
      <w:pPr>
        <w:spacing w:after="0" w:line="240" w:lineRule="auto"/>
        <w:rPr>
          <w:rFonts w:ascii="Times New Roman" w:eastAsia="Times New Roman" w:hAnsi="Times New Roman"/>
          <w:color w:val="FF0000"/>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86912" behindDoc="0" locked="0" layoutInCell="1" allowOverlap="1">
                <wp:simplePos x="0" y="0"/>
                <wp:positionH relativeFrom="column">
                  <wp:posOffset>114300</wp:posOffset>
                </wp:positionH>
                <wp:positionV relativeFrom="paragraph">
                  <wp:posOffset>477520</wp:posOffset>
                </wp:positionV>
                <wp:extent cx="1257300" cy="0"/>
                <wp:effectExtent l="9525" t="58420" r="19050" b="55880"/>
                <wp:wrapNone/>
                <wp:docPr id="27"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7.6pt" to="108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4jDKgIAAEw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">
                <v:stroke endarrow="block"/>
              </v:line>
            </w:pict>
          </mc:Fallback>
        </mc:AlternateContent>
      </w:r>
      <w:r w:rsidR="0007486E" w:rsidRPr="0007486E">
        <w:rPr>
          <w:rFonts w:ascii="Times New Roman" w:eastAsia="Times New Roman" w:hAnsi="Times New Roman"/>
          <w:sz w:val="24"/>
          <w:szCs w:val="24"/>
          <w:lang w:val="en-GB" w:eastAsia="nl-NL"/>
        </w:rPr>
        <w:t xml:space="preserve">       </w:t>
      </w:r>
      <w:r w:rsidR="0007486E" w:rsidRPr="0007486E">
        <w:rPr>
          <w:rFonts w:ascii="Times New Roman" w:eastAsia="Times New Roman" w:hAnsi="Times New Roman"/>
          <w:color w:val="FF0000"/>
          <w:sz w:val="24"/>
          <w:szCs w:val="24"/>
          <w:lang w:val="en-GB" w:eastAsia="nl-NL"/>
        </w:rPr>
        <w:t>v</w:t>
      </w:r>
    </w:p>
    <w:p w:rsidR="0007486E" w:rsidRPr="0007486E" w:rsidRDefault="00430E5D" w:rsidP="0007486E">
      <w:pPr>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88960" behindDoc="0" locked="0" layoutInCell="1" allowOverlap="1">
                <wp:simplePos x="0" y="0"/>
                <wp:positionH relativeFrom="column">
                  <wp:posOffset>914400</wp:posOffset>
                </wp:positionH>
                <wp:positionV relativeFrom="paragraph">
                  <wp:posOffset>73660</wp:posOffset>
                </wp:positionV>
                <wp:extent cx="457200" cy="228600"/>
                <wp:effectExtent l="19050" t="16510" r="19050" b="12065"/>
                <wp:wrapNone/>
                <wp:docPr id="26"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56" o:spid="_x0000_s1026" type="#_x0000_t110" style="position:absolute;margin-left:1in;margin-top:5.8pt;width:36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"/>
            </w:pict>
          </mc:Fallback>
        </mc:AlternateContent>
      </w:r>
      <w:r w:rsidR="0007486E" w:rsidRPr="0007486E">
        <w:rPr>
          <w:rFonts w:ascii="Times New Roman" w:eastAsia="Times New Roman" w:hAnsi="Times New Roman"/>
          <w:sz w:val="24"/>
          <w:szCs w:val="24"/>
          <w:lang w:val="en-GB" w:eastAsia="nl-NL"/>
        </w:rPr>
        <w:t xml:space="preserve">             </w:t>
      </w:r>
      <w:r w:rsidR="0007486E" w:rsidRPr="0007486E">
        <w:rPr>
          <w:rFonts w:ascii="Times New Roman" w:eastAsia="Times New Roman" w:hAnsi="Times New Roman"/>
          <w:color w:val="FF0000"/>
          <w:sz w:val="24"/>
          <w:szCs w:val="24"/>
          <w:lang w:val="en-GB" w:eastAsia="nl-NL"/>
        </w:rPr>
        <w:t>v</w:t>
      </w:r>
      <w:r w:rsidR="0007486E">
        <w:rPr>
          <w:rFonts w:ascii="Times New Roman" w:eastAsia="Times New Roman" w:hAnsi="Times New Roman"/>
          <w:sz w:val="24"/>
          <w:szCs w:val="24"/>
          <w:lang w:val="en-GB" w:eastAsia="nl-NL"/>
        </w:rPr>
        <w:t xml:space="preserve">                      </w:t>
      </w:r>
      <w:r w:rsidR="0007486E" w:rsidRPr="0007486E">
        <w:rPr>
          <w:rFonts w:ascii="Times New Roman" w:eastAsia="Times New Roman" w:hAnsi="Times New Roman"/>
          <w:sz w:val="24"/>
          <w:szCs w:val="24"/>
          <w:lang w:val="en-GB" w:eastAsia="nl-NL"/>
        </w:rPr>
        <w:t>departments</w:t>
      </w:r>
    </w:p>
    <w:p w:rsidR="000373F8" w:rsidRDefault="0007486E" w:rsidP="00330551">
      <w:pPr>
        <w:spacing w:after="0" w:line="240" w:lineRule="auto"/>
        <w:rPr>
          <w:rFonts w:ascii="Times New Roman" w:eastAsia="Times New Roman" w:hAnsi="Times New Roman"/>
          <w:sz w:val="24"/>
          <w:szCs w:val="24"/>
          <w:lang w:val="en-GB" w:eastAsia="nl-NL"/>
        </w:rPr>
      </w:pPr>
      <w:r w:rsidRPr="0007486E">
        <w:rPr>
          <w:rFonts w:ascii="Times New Roman" w:eastAsia="Times New Roman" w:hAnsi="Times New Roman"/>
          <w:sz w:val="24"/>
          <w:szCs w:val="24"/>
          <w:lang w:val="en-GB" w:eastAsia="nl-NL"/>
        </w:rPr>
        <w:t xml:space="preserve">                                    dK/dt ( rate at which knowledge is changing)   </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Most organizations will have a mix of product developments underway at any time, some of these will employ primarily mature stable technologies, others will use dynamic technologies. Interdependence will also vary across product developments. Every point on the graph represents an individual engineer or scientist. Its position is determined by the average degree of interdependence between that person’s work and the work of others engaged in the development, and by the rate at which the individual’s knowledge base is changing.  The round and the rectangular show two extreme cases: one with mature stable technologies and high interdependencies, the other with dynamic technologies and low interdependencies. These two developments should be organized differently. As discussed earlier high interdependence and low knowledge change calls for project teams and the opposite for departments because of coordination and knowledge requirements. Obviously there is always need for some point of overall responsibility, always some coordination necessary, so need for project manager, with the individuals in separate departments receiving some degree of direction or at least guidance from that project manager. </w:t>
      </w:r>
      <w:r w:rsidRPr="00330551">
        <w:rPr>
          <w:rFonts w:ascii="Times New Roman" w:eastAsia="Times New Roman" w:hAnsi="Times New Roman"/>
          <w:sz w:val="24"/>
          <w:szCs w:val="24"/>
          <w:lang w:val="en-GB" w:eastAsia="nl-NL"/>
        </w:rPr>
        <w:sym w:font="Wingdings" w:char="F0E0"/>
      </w:r>
      <w:r w:rsidRPr="00330551">
        <w:rPr>
          <w:rFonts w:ascii="Times New Roman" w:eastAsia="Times New Roman" w:hAnsi="Times New Roman"/>
          <w:sz w:val="24"/>
          <w:szCs w:val="24"/>
          <w:lang w:val="en-GB" w:eastAsia="nl-NL"/>
        </w:rPr>
        <w:t xml:space="preserve"> weak matrix organization</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color w:val="FF0000"/>
          <w:sz w:val="24"/>
          <w:szCs w:val="24"/>
          <w:lang w:val="en-GB" w:eastAsia="nl-NL"/>
        </w:rPr>
        <w:t xml:space="preserve">V </w:t>
      </w:r>
      <w:r w:rsidRPr="00330551">
        <w:rPr>
          <w:rFonts w:ascii="Times New Roman" w:eastAsia="Times New Roman" w:hAnsi="Times New Roman"/>
          <w:sz w:val="24"/>
          <w:szCs w:val="24"/>
          <w:lang w:val="en-GB" w:eastAsia="nl-NL"/>
        </w:rPr>
        <w:t xml:space="preserve">These individuals are not in some extreme space, but spread all around, they would be working together on a development that combined a variety of technologies with different levels among them of interdependence and rate of change of knowledge. This certainly seems to require a combination of organizational structures. Some people could be organized in a project team, while others were left in departments, depending upon their location in space. </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sym w:font="Wingdings" w:char="F0E0"/>
      </w:r>
      <w:r w:rsidRPr="00330551">
        <w:rPr>
          <w:rFonts w:ascii="Times New Roman" w:eastAsia="Times New Roman" w:hAnsi="Times New Roman"/>
          <w:sz w:val="24"/>
          <w:szCs w:val="24"/>
          <w:lang w:val="en-GB" w:eastAsia="nl-NL"/>
        </w:rPr>
        <w:t xml:space="preserve"> Need boundary dividing space into two regions.</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Project duration</w:t>
      </w:r>
    </w:p>
    <w:p w:rsidR="00330551" w:rsidRPr="00330551" w:rsidRDefault="00330551" w:rsidP="00330551">
      <w:pPr>
        <w:spacing w:after="0" w:line="240" w:lineRule="auto"/>
        <w:rPr>
          <w:rFonts w:ascii="Times New Roman" w:eastAsia="Times New Roman" w:hAnsi="Times New Roman"/>
          <w:color w:val="FF0000"/>
          <w:sz w:val="24"/>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Where does the boundary lie and what determines its position? The answer to this question introduces the third parameter of organizational structure. This is time to market, project duration or more precisely the length of time that any engineer or scientist is assigned to work on the project. For exceptionally long project team assignment an engineer may fall behind in even a moderately dynamic technology, in very short project team assignments even those dealing with the most dynamic technologies will not fall behind in their state of knowledge.</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So the longer the project the larger the region in which departmental organization produces higher performance and the greater the number of people who should be retained in their departments. For shorter projects the same applies to project teams. </w:t>
      </w:r>
    </w:p>
    <w:p w:rsidR="00330551" w:rsidRPr="00330551" w:rsidRDefault="00430E5D" w:rsidP="00330551">
      <w:pPr>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73600" behindDoc="0" locked="0" layoutInCell="1" allowOverlap="1">
                <wp:simplePos x="0" y="0"/>
                <wp:positionH relativeFrom="column">
                  <wp:posOffset>1600200</wp:posOffset>
                </wp:positionH>
                <wp:positionV relativeFrom="paragraph">
                  <wp:posOffset>107315</wp:posOffset>
                </wp:positionV>
                <wp:extent cx="342900" cy="342900"/>
                <wp:effectExtent l="47625" t="50165" r="9525" b="6985"/>
                <wp:wrapNone/>
                <wp:docPr id="25"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8.45pt" to="153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">
                <v:stroke endarrow="block"/>
              </v:line>
            </w:pict>
          </mc:Fallback>
        </mc:AlternateContent>
      </w:r>
    </w:p>
    <w:p w:rsidR="00330551" w:rsidRPr="00330551" w:rsidRDefault="00430E5D" w:rsidP="00330551">
      <w:pPr>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68480" behindDoc="0" locked="0" layoutInCell="1" allowOverlap="1">
                <wp:simplePos x="0" y="0"/>
                <wp:positionH relativeFrom="column">
                  <wp:posOffset>114300</wp:posOffset>
                </wp:positionH>
                <wp:positionV relativeFrom="paragraph">
                  <wp:posOffset>46355</wp:posOffset>
                </wp:positionV>
                <wp:extent cx="0" cy="1143000"/>
                <wp:effectExtent l="57150" t="17780" r="57150" b="10795"/>
                <wp:wrapNone/>
                <wp:docPr id="2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65pt" to="9pt,9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">
                <v:stroke endarrow="block"/>
              </v:line>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71552" behindDoc="0" locked="0" layoutInCell="1" allowOverlap="1">
                <wp:simplePos x="0" y="0"/>
                <wp:positionH relativeFrom="column">
                  <wp:posOffset>228600</wp:posOffset>
                </wp:positionH>
                <wp:positionV relativeFrom="paragraph">
                  <wp:posOffset>46355</wp:posOffset>
                </wp:positionV>
                <wp:extent cx="1371600" cy="914400"/>
                <wp:effectExtent l="9525" t="8255" r="9525" b="10795"/>
                <wp:wrapNone/>
                <wp:docPr id="23"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3.65pt" to="126pt,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"/>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70528" behindDoc="0" locked="0" layoutInCell="1" allowOverlap="1">
                <wp:simplePos x="0" y="0"/>
                <wp:positionH relativeFrom="column">
                  <wp:posOffset>342900</wp:posOffset>
                </wp:positionH>
                <wp:positionV relativeFrom="paragraph">
                  <wp:posOffset>160655</wp:posOffset>
                </wp:positionV>
                <wp:extent cx="1371600" cy="914400"/>
                <wp:effectExtent l="9525" t="8255" r="9525" b="10795"/>
                <wp:wrapNone/>
                <wp:docPr id="22"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2.65pt" to="135pt,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"/>
            </w:pict>
          </mc:Fallback>
        </mc:AlternateContent>
      </w:r>
      <w:r w:rsidR="00330551" w:rsidRPr="00330551">
        <w:rPr>
          <w:rFonts w:ascii="Times New Roman" w:eastAsia="Times New Roman" w:hAnsi="Times New Roman"/>
          <w:sz w:val="24"/>
          <w:szCs w:val="24"/>
          <w:lang w:val="en-GB" w:eastAsia="nl-NL"/>
        </w:rPr>
        <w:t>Iss   Project team                       Ti</w:t>
      </w:r>
    </w:p>
    <w:p w:rsidR="00330551" w:rsidRPr="00330551" w:rsidRDefault="00430E5D" w:rsidP="00330551">
      <w:pPr>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72576" behindDoc="0" locked="0" layoutInCell="1" allowOverlap="1">
                <wp:simplePos x="0" y="0"/>
                <wp:positionH relativeFrom="column">
                  <wp:posOffset>457200</wp:posOffset>
                </wp:positionH>
                <wp:positionV relativeFrom="paragraph">
                  <wp:posOffset>99695</wp:posOffset>
                </wp:positionV>
                <wp:extent cx="1371600" cy="914400"/>
                <wp:effectExtent l="9525" t="13970" r="9525" b="5080"/>
                <wp:wrapNone/>
                <wp:docPr id="2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85pt" to="2in,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"/>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1014095</wp:posOffset>
                </wp:positionV>
                <wp:extent cx="1943100" cy="0"/>
                <wp:effectExtent l="9525" t="61595" r="19050" b="52705"/>
                <wp:wrapNone/>
                <wp:docPr id="20"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9.85pt" to="15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18IKgIAAEw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">
                <v:stroke endarrow="block"/>
              </v:line>
            </w:pict>
          </mc:Fallback>
        </mc:AlternateContent>
      </w:r>
      <w:r w:rsidR="00330551" w:rsidRPr="00330551">
        <w:rPr>
          <w:rFonts w:ascii="Times New Roman" w:eastAsia="Times New Roman" w:hAnsi="Times New Roman"/>
          <w:sz w:val="24"/>
          <w:szCs w:val="24"/>
          <w:lang w:val="en-GB" w:eastAsia="nl-NL"/>
        </w:rPr>
        <w:t xml:space="preserve"> </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Department</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dK/dt</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Measuring the parameters</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We cannot provide precise scales for the three parameters, but we will give some guidance toward developing scales.</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Rate of technology change</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A good indicator of the rate at which knowledge is developing is the half-life citations or references in the articles contained in journals treating this specialty. </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For example: If half the citations in a given journal are to articles published within the previous two years, the knowledge contained in the articles of that journal would be developing at a rate faster than that in a journal whose citation half-life is ten years. Now the manager has the ability to compare different specialties along this dimension. </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Interdependence</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While partitioning the overall problem and making task assignments, the wise project manager attempts to partition at points of minimum interdependence. The measurement of interdependence has been formalized in what is called the Design structure Matrix. Here interdependence is measured in terms of expected and required information flows. A project is first partitioned into subsystems or subproblems and a matrix is laid out, relating tasks to one another. When one task requires information from the output of another task, this is indicated in the cell connecting the two in the matrix. The marginal values from the matrix can be used to measure the degree of interdependence of any task with al the other tasks in a given project.</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Project duration is easily determined.</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Normal industrial practice</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These rules are not normally followed, normal industrial practice ignores rate at which technologies are evolving and project interdependencies. Organizing is based entirely on project duration. Short term developments, projects of three to six months, people are left in departments. It is considered too disruptive to form project teams. For long term projects from 5 to 6 years project teams are formed. This is completely opposite of the recommendations from theory. </w:t>
      </w:r>
      <w:r w:rsidRPr="00330551">
        <w:rPr>
          <w:rFonts w:ascii="Times New Roman" w:eastAsia="Times New Roman" w:hAnsi="Times New Roman"/>
          <w:sz w:val="24"/>
          <w:szCs w:val="24"/>
          <w:lang w:val="en-GB" w:eastAsia="nl-NL"/>
        </w:rPr>
        <w:sym w:font="Wingdings" w:char="F0E0"/>
      </w:r>
      <w:r w:rsidRPr="00330551">
        <w:rPr>
          <w:rFonts w:ascii="Times New Roman" w:eastAsia="Times New Roman" w:hAnsi="Times New Roman"/>
          <w:sz w:val="24"/>
          <w:szCs w:val="24"/>
          <w:lang w:val="en-GB" w:eastAsia="nl-NL"/>
        </w:rPr>
        <w:t xml:space="preserve"> fails to take into account the relation between project duration and the loss of specialized knowledge. </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High interdependence and rapid technology change</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430E5D" w:rsidP="00330551">
      <w:pPr>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77696" behindDoc="0" locked="0" layoutInCell="1" allowOverlap="1">
                <wp:simplePos x="0" y="0"/>
                <wp:positionH relativeFrom="column">
                  <wp:posOffset>1143000</wp:posOffset>
                </wp:positionH>
                <wp:positionV relativeFrom="paragraph">
                  <wp:posOffset>635</wp:posOffset>
                </wp:positionV>
                <wp:extent cx="571500" cy="228600"/>
                <wp:effectExtent l="9525" t="10160" r="9525" b="8890"/>
                <wp:wrapNone/>
                <wp:docPr id="16"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26" type="#_x0000_t120" style="position:absolute;margin-left:90pt;margin-top:.05pt;width:4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"/>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76672" behindDoc="0" locked="0" layoutInCell="1" allowOverlap="1">
                <wp:simplePos x="0" y="0"/>
                <wp:positionH relativeFrom="column">
                  <wp:posOffset>114300</wp:posOffset>
                </wp:positionH>
                <wp:positionV relativeFrom="paragraph">
                  <wp:posOffset>114935</wp:posOffset>
                </wp:positionV>
                <wp:extent cx="1371600" cy="1028700"/>
                <wp:effectExtent l="9525" t="10160" r="9525" b="8890"/>
                <wp:wrapNone/>
                <wp:docPr id="1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05pt" to="117pt,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"/>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1143635</wp:posOffset>
                </wp:positionV>
                <wp:extent cx="1600200" cy="0"/>
                <wp:effectExtent l="9525" t="57785" r="19050" b="56515"/>
                <wp:wrapNone/>
                <wp:docPr id="1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0.05pt" to="135pt,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JsxKQIAAEw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">
                <v:stroke endarrow="block"/>
              </v:line>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74624" behindDoc="0" locked="0" layoutInCell="1" allowOverlap="1">
                <wp:simplePos x="0" y="0"/>
                <wp:positionH relativeFrom="column">
                  <wp:posOffset>114300</wp:posOffset>
                </wp:positionH>
                <wp:positionV relativeFrom="paragraph">
                  <wp:posOffset>114935</wp:posOffset>
                </wp:positionV>
                <wp:extent cx="0" cy="1028700"/>
                <wp:effectExtent l="57150" t="19685" r="57150" b="8890"/>
                <wp:wrapNone/>
                <wp:docPr id="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05pt" to="9pt,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">
                <v:stroke endarrow="block"/>
              </v:line>
            </w:pict>
          </mc:Fallback>
        </mc:AlternateContent>
      </w:r>
      <w:r w:rsidR="00330551" w:rsidRPr="00330551">
        <w:rPr>
          <w:rFonts w:ascii="Times New Roman" w:eastAsia="Times New Roman" w:hAnsi="Times New Roman"/>
          <w:sz w:val="24"/>
          <w:szCs w:val="24"/>
          <w:lang w:val="en-GB" w:eastAsia="nl-NL"/>
        </w:rPr>
        <w:t>Iss</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Project                  </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team</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Departments</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dK/dt</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There is no clear way to classify on the basis of project duration for cases in the balloon. Two ways to deal with this, try to re-partition the basic problem to reduce interdependencies or cycle staff  between project team and departments for short periods of time.</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The market</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Customers’ and society’s need change, in many different ways and at different rates. Markets vary in their dynamism, just as technologies do. This has implications for organizational structure. Project team better able to cope with rapidly changing market, as it has a single, well-defined interface with the market. Fourth dimension of our model.</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0373F8" w:rsidRDefault="000373F8" w:rsidP="000373F8">
      <w:pPr>
        <w:spacing w:after="0" w:line="240" w:lineRule="auto"/>
        <w:rPr>
          <w:rFonts w:ascii="Times New Roman" w:eastAsia="Times New Roman" w:hAnsi="Times New Roman"/>
          <w:b/>
          <w:sz w:val="24"/>
          <w:szCs w:val="24"/>
          <w:u w:val="single"/>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It is more difficult</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Shift in technology and shift in market influence each other, new technology gives opportunity for new market or stimulate existing ones, and market changes stimulate technology change.</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Fast market change induces that project has to be completed faster, so affects project duration.</w:t>
      </w:r>
    </w:p>
    <w:p w:rsidR="00330551" w:rsidRPr="00330551" w:rsidRDefault="00330551" w:rsidP="00330551">
      <w:pPr>
        <w:spacing w:after="0" w:line="240" w:lineRule="auto"/>
        <w:rPr>
          <w:rFonts w:ascii="Times New Roman" w:eastAsia="Times New Roman" w:hAnsi="Times New Roman"/>
          <w:sz w:val="24"/>
          <w:szCs w:val="24"/>
          <w:lang w:val="en-GB"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The relationship between market change and technology change</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Assume orthogonality. High rate of technology change will make it more important for the project members to remain in their departments. And a dynamic will be better served by project team organization.</w:t>
      </w:r>
    </w:p>
    <w:p w:rsidR="00330551" w:rsidRPr="00330551" w:rsidRDefault="00330551" w:rsidP="00330551">
      <w:pPr>
        <w:spacing w:after="0" w:line="240" w:lineRule="auto"/>
        <w:rPr>
          <w:rFonts w:ascii="Times New Roman" w:eastAsia="Times New Roman" w:hAnsi="Times New Roman"/>
          <w:sz w:val="24"/>
          <w:szCs w:val="24"/>
          <w:lang w:val="en-GB" w:eastAsia="nl-NL"/>
        </w:rPr>
      </w:pPr>
      <w:r w:rsidRPr="00330551">
        <w:rPr>
          <w:rFonts w:ascii="Times New Roman" w:eastAsia="Times New Roman" w:hAnsi="Times New Roman"/>
          <w:sz w:val="24"/>
          <w:szCs w:val="24"/>
          <w:lang w:val="en-GB" w:eastAsia="nl-NL"/>
        </w:rPr>
        <w:t xml:space="preserve">                                              Ti</w:t>
      </w:r>
    </w:p>
    <w:p w:rsidR="00330551" w:rsidRPr="00330551" w:rsidRDefault="00430E5D" w:rsidP="00330551">
      <w:pPr>
        <w:spacing w:after="0" w:line="240" w:lineRule="auto"/>
        <w:rPr>
          <w:rFonts w:ascii="Times New Roman" w:eastAsia="Times New Roman" w:hAnsi="Times New Roman"/>
          <w:sz w:val="24"/>
          <w:szCs w:val="24"/>
          <w:lang w:val="en-GB" w:eastAsia="nl-NL"/>
        </w:rPr>
      </w:pPr>
      <w:r>
        <w:rPr>
          <w:rFonts w:ascii="Times New Roman" w:eastAsia="Times New Roman" w:hAnsi="Times New Roman"/>
          <w:noProof/>
          <w:sz w:val="20"/>
          <w:szCs w:val="24"/>
          <w:lang w:val="en-US"/>
        </w:rPr>
        <mc:AlternateContent>
          <mc:Choice Requires="wps">
            <w:drawing>
              <wp:anchor distT="0" distB="0" distL="114300" distR="114300" simplePos="0" relativeHeight="251683840" behindDoc="0" locked="0" layoutInCell="1" allowOverlap="1">
                <wp:simplePos x="0" y="0"/>
                <wp:positionH relativeFrom="column">
                  <wp:posOffset>1828800</wp:posOffset>
                </wp:positionH>
                <wp:positionV relativeFrom="paragraph">
                  <wp:posOffset>7620</wp:posOffset>
                </wp:positionV>
                <wp:extent cx="342900" cy="114300"/>
                <wp:effectExtent l="9525" t="7620" r="38100" b="59055"/>
                <wp:wrapNone/>
                <wp:docPr id="8"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6pt" to="171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">
                <v:stroke endarrow="block"/>
              </v:line>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121920</wp:posOffset>
                </wp:positionV>
                <wp:extent cx="2057400" cy="1485900"/>
                <wp:effectExtent l="9525" t="7620" r="9525" b="11430"/>
                <wp:wrapNone/>
                <wp:docPr id="7"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7400" cy="1485900"/>
                        </a:xfrm>
                        <a:custGeom>
                          <a:avLst/>
                          <a:gdLst>
                            <a:gd name="T0" fmla="*/ 3240 w 3240"/>
                            <a:gd name="T1" fmla="*/ 0 h 2340"/>
                            <a:gd name="T2" fmla="*/ 2880 w 3240"/>
                            <a:gd name="T3" fmla="*/ 360 h 2340"/>
                            <a:gd name="T4" fmla="*/ 1620 w 3240"/>
                            <a:gd name="T5" fmla="*/ 1620 h 2340"/>
                            <a:gd name="T6" fmla="*/ 0 w 3240"/>
                            <a:gd name="T7" fmla="*/ 2340 h 2340"/>
                          </a:gdLst>
                          <a:ahLst/>
                          <a:cxnLst>
                            <a:cxn ang="0">
                              <a:pos x="T0" y="T1"/>
                            </a:cxn>
                            <a:cxn ang="0">
                              <a:pos x="T2" y="T3"/>
                            </a:cxn>
                            <a:cxn ang="0">
                              <a:pos x="T4" y="T5"/>
                            </a:cxn>
                            <a:cxn ang="0">
                              <a:pos x="T6" y="T7"/>
                            </a:cxn>
                          </a:cxnLst>
                          <a:rect l="0" t="0" r="r" b="b"/>
                          <a:pathLst>
                            <a:path w="3240" h="2340">
                              <a:moveTo>
                                <a:pt x="3240" y="0"/>
                              </a:moveTo>
                              <a:cubicBezTo>
                                <a:pt x="3195" y="45"/>
                                <a:pt x="3150" y="90"/>
                                <a:pt x="2880" y="360"/>
                              </a:cubicBezTo>
                              <a:cubicBezTo>
                                <a:pt x="2610" y="630"/>
                                <a:pt x="2100" y="1290"/>
                                <a:pt x="1620" y="1620"/>
                              </a:cubicBezTo>
                              <a:cubicBezTo>
                                <a:pt x="1140" y="1950"/>
                                <a:pt x="270" y="2220"/>
                                <a:pt x="0" y="234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3" o:spid="_x0000_s1026" style="position:absolute;margin-left:0;margin-top:9.6pt;width:162pt;height:11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24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" path="m3240,v-45,45,-90,90,-360,360c2610,630,2100,1290,1620,1620,1140,1950,270,2220,,2340e" filled="f">
                <v:path arrowok="t" o:connecttype="custom" o:connectlocs="2057400,0;1828800,228600;1028700,1028700;0,1485900" o:connectangles="0,0,0,0"/>
              </v:shape>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81792" behindDoc="0" locked="0" layoutInCell="1" allowOverlap="1">
                <wp:simplePos x="0" y="0"/>
                <wp:positionH relativeFrom="column">
                  <wp:posOffset>0</wp:posOffset>
                </wp:positionH>
                <wp:positionV relativeFrom="paragraph">
                  <wp:posOffset>64770</wp:posOffset>
                </wp:positionV>
                <wp:extent cx="1943100" cy="1428750"/>
                <wp:effectExtent l="9525" t="7620" r="9525" b="11430"/>
                <wp:wrapNone/>
                <wp:docPr id="5"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100" cy="1428750"/>
                        </a:xfrm>
                        <a:custGeom>
                          <a:avLst/>
                          <a:gdLst>
                            <a:gd name="T0" fmla="*/ 3060 w 3060"/>
                            <a:gd name="T1" fmla="*/ 90 h 2250"/>
                            <a:gd name="T2" fmla="*/ 2700 w 3060"/>
                            <a:gd name="T3" fmla="*/ 270 h 2250"/>
                            <a:gd name="T4" fmla="*/ 1260 w 3060"/>
                            <a:gd name="T5" fmla="*/ 1710 h 2250"/>
                            <a:gd name="T6" fmla="*/ 0 w 3060"/>
                            <a:gd name="T7" fmla="*/ 2250 h 2250"/>
                          </a:gdLst>
                          <a:ahLst/>
                          <a:cxnLst>
                            <a:cxn ang="0">
                              <a:pos x="T0" y="T1"/>
                            </a:cxn>
                            <a:cxn ang="0">
                              <a:pos x="T2" y="T3"/>
                            </a:cxn>
                            <a:cxn ang="0">
                              <a:pos x="T4" y="T5"/>
                            </a:cxn>
                            <a:cxn ang="0">
                              <a:pos x="T6" y="T7"/>
                            </a:cxn>
                          </a:cxnLst>
                          <a:rect l="0" t="0" r="r" b="b"/>
                          <a:pathLst>
                            <a:path w="3060" h="2250">
                              <a:moveTo>
                                <a:pt x="3060" y="90"/>
                              </a:moveTo>
                              <a:cubicBezTo>
                                <a:pt x="3030" y="45"/>
                                <a:pt x="3000" y="0"/>
                                <a:pt x="2700" y="270"/>
                              </a:cubicBezTo>
                              <a:cubicBezTo>
                                <a:pt x="2400" y="540"/>
                                <a:pt x="1710" y="1380"/>
                                <a:pt x="1260" y="1710"/>
                              </a:cubicBezTo>
                              <a:cubicBezTo>
                                <a:pt x="810" y="2040"/>
                                <a:pt x="210" y="2160"/>
                                <a:pt x="0" y="225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2" o:spid="_x0000_s1026" style="position:absolute;margin-left:0;margin-top:5.1pt;width:153pt;height:11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060,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" path="m3060,90c3030,45,3000,,2700,270,2400,540,1710,1380,1260,1710,810,2040,210,2160,,2250e" filled="f">
                <v:path arrowok="t" o:connecttype="custom" o:connectlocs="1943100,57150;1714500,171450;800100,1085850;0,1428750" o:connectangles="0,0,0,0"/>
              </v:shape>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80768" behindDoc="0" locked="0" layoutInCell="1" allowOverlap="1">
                <wp:simplePos x="0" y="0"/>
                <wp:positionH relativeFrom="column">
                  <wp:posOffset>228600</wp:posOffset>
                </wp:positionH>
                <wp:positionV relativeFrom="paragraph">
                  <wp:posOffset>1150620</wp:posOffset>
                </wp:positionV>
                <wp:extent cx="1828800" cy="0"/>
                <wp:effectExtent l="9525" t="55245" r="19050" b="59055"/>
                <wp:wrapNone/>
                <wp:docPr id="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90.6pt" to="162pt,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">
                <v:stroke endarrow="block"/>
              </v:line>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79744" behindDoc="0" locked="0" layoutInCell="1" allowOverlap="1">
                <wp:simplePos x="0" y="0"/>
                <wp:positionH relativeFrom="column">
                  <wp:posOffset>-457200</wp:posOffset>
                </wp:positionH>
                <wp:positionV relativeFrom="paragraph">
                  <wp:posOffset>1150620</wp:posOffset>
                </wp:positionV>
                <wp:extent cx="685800" cy="685800"/>
                <wp:effectExtent l="47625" t="7620" r="9525" b="49530"/>
                <wp:wrapNone/>
                <wp:docPr id="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0.6pt" to="18pt,1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">
                <v:stroke endarrow="block"/>
              </v:line>
            </w:pict>
          </mc:Fallback>
        </mc:AlternateContent>
      </w:r>
      <w:r>
        <w:rPr>
          <w:rFonts w:ascii="Times New Roman" w:eastAsia="Times New Roman" w:hAnsi="Times New Roman"/>
          <w:noProof/>
          <w:sz w:val="20"/>
          <w:szCs w:val="24"/>
          <w:lang w:val="en-US"/>
        </w:rPr>
        <mc:AlternateContent>
          <mc:Choice Requires="wps">
            <w:drawing>
              <wp:anchor distT="0" distB="0" distL="114300" distR="114300" simplePos="0" relativeHeight="251678720" behindDoc="0" locked="0" layoutInCell="1" allowOverlap="1">
                <wp:simplePos x="0" y="0"/>
                <wp:positionH relativeFrom="column">
                  <wp:posOffset>228600</wp:posOffset>
                </wp:positionH>
                <wp:positionV relativeFrom="paragraph">
                  <wp:posOffset>7620</wp:posOffset>
                </wp:positionV>
                <wp:extent cx="0" cy="1143000"/>
                <wp:effectExtent l="57150" t="17145" r="57150" b="11430"/>
                <wp:wrapNone/>
                <wp:docPr id="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pt" to="18pt,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">
                <v:stroke endarrow="block"/>
              </v:line>
            </w:pict>
          </mc:Fallback>
        </mc:AlternateContent>
      </w:r>
      <w:r w:rsidR="00330551" w:rsidRPr="00330551">
        <w:rPr>
          <w:rFonts w:ascii="Times New Roman" w:eastAsia="Times New Roman" w:hAnsi="Times New Roman"/>
          <w:sz w:val="24"/>
          <w:szCs w:val="24"/>
          <w:lang w:val="en-GB" w:eastAsia="nl-NL"/>
        </w:rPr>
        <w:t xml:space="preserve">    </w:t>
      </w:r>
    </w:p>
    <w:p w:rsidR="00330551" w:rsidRPr="00330551" w:rsidRDefault="00330551" w:rsidP="00330551">
      <w:pPr>
        <w:spacing w:after="0" w:line="240" w:lineRule="auto"/>
        <w:rPr>
          <w:rFonts w:ascii="Times New Roman" w:eastAsia="Times New Roman" w:hAnsi="Times New Roman"/>
          <w:sz w:val="16"/>
          <w:szCs w:val="24"/>
          <w:lang w:val="en-GB" w:eastAsia="nl-NL"/>
        </w:rPr>
      </w:pPr>
      <w:r w:rsidRPr="00330551">
        <w:rPr>
          <w:rFonts w:ascii="Times New Roman" w:eastAsia="Times New Roman" w:hAnsi="Times New Roman"/>
          <w:sz w:val="24"/>
          <w:szCs w:val="24"/>
          <w:lang w:val="en-GB" w:eastAsia="nl-NL"/>
        </w:rPr>
        <w:t xml:space="preserve">          </w:t>
      </w:r>
      <w:r w:rsidRPr="00330551">
        <w:rPr>
          <w:rFonts w:ascii="Times New Roman" w:eastAsia="Times New Roman" w:hAnsi="Times New Roman"/>
          <w:sz w:val="16"/>
          <w:szCs w:val="24"/>
          <w:lang w:val="en-GB" w:eastAsia="nl-NL"/>
        </w:rPr>
        <w:t>Department</w:t>
      </w: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r w:rsidRPr="00330551">
        <w:rPr>
          <w:rFonts w:ascii="Times New Roman" w:eastAsia="Times New Roman" w:hAnsi="Times New Roman"/>
          <w:sz w:val="16"/>
          <w:szCs w:val="24"/>
          <w:lang w:val="en-GB" w:eastAsia="nl-NL"/>
        </w:rPr>
        <w:t xml:space="preserve">                                                                          Project team</w:t>
      </w: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16"/>
          <w:szCs w:val="24"/>
          <w:lang w:val="en-GB" w:eastAsia="nl-NL"/>
        </w:rPr>
      </w:pPr>
    </w:p>
    <w:p w:rsidR="00330551" w:rsidRPr="00330551" w:rsidRDefault="00330551" w:rsidP="00330551">
      <w:pPr>
        <w:spacing w:after="0" w:line="240" w:lineRule="auto"/>
        <w:rPr>
          <w:rFonts w:ascii="Times New Roman" w:eastAsia="Times New Roman" w:hAnsi="Times New Roman"/>
          <w:sz w:val="24"/>
          <w:szCs w:val="24"/>
          <w:lang w:val="en-US" w:eastAsia="nl-NL"/>
        </w:rPr>
      </w:pPr>
      <w:r w:rsidRPr="00330551">
        <w:rPr>
          <w:rFonts w:ascii="Times New Roman" w:eastAsia="Times New Roman" w:hAnsi="Times New Roman"/>
          <w:sz w:val="24"/>
          <w:szCs w:val="24"/>
          <w:lang w:val="en-US" w:eastAsia="nl-NL"/>
        </w:rPr>
        <w:t>(Thee third dimension is Iss)</w:t>
      </w:r>
    </w:p>
    <w:p w:rsidR="00330551" w:rsidRPr="00330551" w:rsidRDefault="00330551" w:rsidP="00330551">
      <w:pPr>
        <w:spacing w:after="0" w:line="240" w:lineRule="auto"/>
        <w:rPr>
          <w:rFonts w:ascii="Times New Roman" w:eastAsia="Times New Roman" w:hAnsi="Times New Roman"/>
          <w:sz w:val="24"/>
          <w:szCs w:val="24"/>
          <w:lang w:val="en-US" w:eastAsia="nl-NL"/>
        </w:rPr>
      </w:pPr>
    </w:p>
    <w:p w:rsidR="00330551" w:rsidRPr="000373F8" w:rsidRDefault="00330551" w:rsidP="000373F8">
      <w:pPr>
        <w:spacing w:after="0" w:line="240" w:lineRule="auto"/>
        <w:rPr>
          <w:rFonts w:ascii="Times New Roman" w:eastAsia="Times New Roman" w:hAnsi="Times New Roman"/>
          <w:b/>
          <w:sz w:val="24"/>
          <w:szCs w:val="24"/>
          <w:u w:val="single"/>
          <w:lang w:val="en-GB" w:eastAsia="nl-NL"/>
        </w:rPr>
      </w:pPr>
      <w:r w:rsidRPr="000373F8">
        <w:rPr>
          <w:rFonts w:ascii="Times New Roman" w:eastAsia="Times New Roman" w:hAnsi="Times New Roman"/>
          <w:b/>
          <w:sz w:val="24"/>
          <w:szCs w:val="24"/>
          <w:u w:val="single"/>
          <w:lang w:val="en-GB" w:eastAsia="nl-NL"/>
        </w:rPr>
        <w:t>A modest and partial emperical confirmation</w:t>
      </w:r>
    </w:p>
    <w:p w:rsidR="00330551" w:rsidRPr="00330551" w:rsidRDefault="00330551" w:rsidP="00330551">
      <w:pPr>
        <w:spacing w:after="0" w:line="240" w:lineRule="auto"/>
        <w:rPr>
          <w:rFonts w:ascii="Times New Roman" w:eastAsia="Times New Roman" w:hAnsi="Times New Roman"/>
          <w:b/>
          <w:bCs/>
          <w:sz w:val="24"/>
          <w:szCs w:val="24"/>
          <w:u w:val="single"/>
          <w:lang w:val="en-GB" w:eastAsia="nl-NL"/>
        </w:rPr>
      </w:pPr>
    </w:p>
    <w:p w:rsidR="00330551" w:rsidRPr="00330551" w:rsidRDefault="00330551" w:rsidP="00330551">
      <w:pPr>
        <w:spacing w:after="0" w:line="240" w:lineRule="auto"/>
        <w:rPr>
          <w:rFonts w:ascii="Times New Roman" w:eastAsia="Times New Roman" w:hAnsi="Times New Roman"/>
          <w:sz w:val="24"/>
          <w:szCs w:val="24"/>
          <w:lang w:val="en-US" w:eastAsia="nl-NL"/>
        </w:rPr>
      </w:pPr>
      <w:r w:rsidRPr="00330551">
        <w:rPr>
          <w:rFonts w:ascii="Times New Roman" w:eastAsia="Times New Roman" w:hAnsi="Times New Roman"/>
          <w:sz w:val="24"/>
          <w:szCs w:val="24"/>
          <w:lang w:val="en-US" w:eastAsia="nl-NL"/>
        </w:rPr>
        <w:t>Not really an empirical test, so not important</w:t>
      </w:r>
    </w:p>
    <w:p w:rsidR="00330551" w:rsidRPr="00330551" w:rsidRDefault="00330551" w:rsidP="00330551">
      <w:pPr>
        <w:spacing w:after="0" w:line="240" w:lineRule="auto"/>
        <w:rPr>
          <w:rFonts w:ascii="Times New Roman" w:eastAsia="Times New Roman" w:hAnsi="Times New Roman"/>
          <w:sz w:val="24"/>
          <w:szCs w:val="24"/>
          <w:lang w:val="en-US" w:eastAsia="nl-NL"/>
        </w:rPr>
      </w:pPr>
    </w:p>
    <w:p w:rsidR="00330551" w:rsidRPr="00330551" w:rsidRDefault="00330551" w:rsidP="00330551">
      <w:pPr>
        <w:keepNext/>
        <w:spacing w:after="0" w:line="240" w:lineRule="auto"/>
        <w:jc w:val="both"/>
        <w:outlineLvl w:val="2"/>
        <w:rPr>
          <w:rFonts w:ascii="Times New Roman" w:eastAsia="Times New Roman" w:hAnsi="Times New Roman"/>
          <w:b/>
          <w:bCs/>
          <w:sz w:val="24"/>
          <w:szCs w:val="24"/>
          <w:u w:val="single"/>
          <w:lang w:val="en-US" w:eastAsia="nl-NL"/>
        </w:rPr>
      </w:pPr>
    </w:p>
    <w:p w:rsidR="00330551" w:rsidRPr="00330551" w:rsidRDefault="00330551" w:rsidP="00330551">
      <w:pPr>
        <w:spacing w:after="0" w:line="240" w:lineRule="auto"/>
        <w:jc w:val="both"/>
        <w:rPr>
          <w:rFonts w:ascii="Times New Roman" w:eastAsia="Times New Roman" w:hAnsi="Times New Roman"/>
          <w:sz w:val="24"/>
          <w:szCs w:val="24"/>
          <w:lang w:val="en-US" w:eastAsia="nl-NL"/>
        </w:rPr>
      </w:pPr>
    </w:p>
    <w:p w:rsidR="00330551" w:rsidRPr="00330551" w:rsidRDefault="00330551" w:rsidP="00330551">
      <w:pPr>
        <w:rPr>
          <w:lang w:val="en-US"/>
        </w:rPr>
      </w:pPr>
    </w:p>
    <w:p w:rsidR="00330551" w:rsidRDefault="00330551">
      <w:pPr>
        <w:rPr>
          <w:lang w:val="en-US"/>
        </w:rPr>
      </w:pPr>
      <w:r>
        <w:rPr>
          <w:lang w:val="en-US"/>
        </w:rPr>
        <w:br w:type="page"/>
      </w:r>
    </w:p>
    <w:p w:rsidR="00330551" w:rsidRDefault="00330551" w:rsidP="00E83BBE">
      <w:pPr>
        <w:pStyle w:val="Kop1"/>
        <w:rPr>
          <w:lang w:val="en-US"/>
        </w:rPr>
      </w:pPr>
      <w:bookmarkStart w:id="24" w:name="_Toc248402086"/>
      <w:r w:rsidRPr="00063FBD">
        <w:rPr>
          <w:lang w:val="en-US"/>
        </w:rPr>
        <w:t>Summary paper 22</w:t>
      </w:r>
      <w:bookmarkEnd w:id="24"/>
    </w:p>
    <w:p w:rsidR="00F2113E" w:rsidRPr="00F2113E" w:rsidRDefault="00F2113E" w:rsidP="00F2113E">
      <w:pPr>
        <w:rPr>
          <w:lang w:val="en-US"/>
        </w:rPr>
      </w:pPr>
    </w:p>
    <w:p w:rsidR="00330551" w:rsidRPr="00F2113E" w:rsidRDefault="00330551" w:rsidP="00F2113E">
      <w:pPr>
        <w:rPr>
          <w:b/>
          <w:sz w:val="26"/>
          <w:szCs w:val="26"/>
          <w:lang w:val="en-US"/>
        </w:rPr>
      </w:pPr>
      <w:r w:rsidRPr="00F2113E">
        <w:rPr>
          <w:b/>
          <w:sz w:val="26"/>
          <w:szCs w:val="26"/>
          <w:lang w:val="en-US"/>
        </w:rPr>
        <w:t xml:space="preserve">Informal Leadership Roles in the Innovation Process </w:t>
      </w:r>
    </w:p>
    <w:p w:rsidR="00D7094D" w:rsidRPr="00330551" w:rsidRDefault="00D7094D" w:rsidP="00D7094D">
      <w:pPr>
        <w:spacing w:line="360" w:lineRule="auto"/>
        <w:rPr>
          <w:rFonts w:ascii="Times New Roman" w:hAnsi="Times New Roman"/>
          <w:color w:val="808080" w:themeColor="background1" w:themeShade="80"/>
          <w:sz w:val="24"/>
          <w:lang w:val="en-US"/>
        </w:rPr>
      </w:pPr>
      <w:r w:rsidRPr="00330551">
        <w:rPr>
          <w:rFonts w:ascii="Times New Roman" w:hAnsi="Times New Roman"/>
          <w:color w:val="808080" w:themeColor="background1" w:themeShade="80"/>
          <w:sz w:val="24"/>
          <w:lang w:val="en-US"/>
        </w:rPr>
        <w:t>Human side of managing technological innovation</w:t>
      </w:r>
    </w:p>
    <w:p w:rsidR="00E83BBE" w:rsidRPr="00063FBD" w:rsidRDefault="00E83BBE" w:rsidP="00E83BBE">
      <w:pPr>
        <w:rPr>
          <w:lang w:val="en-US"/>
        </w:rPr>
      </w:pPr>
      <w:r w:rsidRPr="00063FBD">
        <w:rPr>
          <w:lang w:val="en-US"/>
        </w:rPr>
        <w:t>__________________________________________________________________________________</w:t>
      </w:r>
    </w:p>
    <w:p w:rsidR="00E83BBE" w:rsidRPr="00E83BBE" w:rsidRDefault="00E83BBE" w:rsidP="00E83BBE">
      <w:pPr>
        <w:rPr>
          <w:b/>
          <w:color w:val="FF0000"/>
          <w:lang w:val="en-US"/>
        </w:rPr>
      </w:pPr>
      <w:r w:rsidRPr="0074288B">
        <w:rPr>
          <w:rFonts w:ascii="Tahoma" w:hAnsi="Tahoma" w:cs="Tahoma"/>
          <w:b/>
          <w:color w:val="FF0000"/>
          <w:sz w:val="20"/>
          <w:szCs w:val="20"/>
          <w:lang w:val="en-US"/>
        </w:rPr>
        <w:t xml:space="preserve">You don't have to study </w:t>
      </w:r>
      <w:r>
        <w:rPr>
          <w:rFonts w:ascii="Tahoma" w:hAnsi="Tahoma" w:cs="Tahoma"/>
          <w:b/>
          <w:color w:val="FF0000"/>
          <w:sz w:val="20"/>
          <w:szCs w:val="20"/>
          <w:lang w:val="en-US"/>
        </w:rPr>
        <w:t>the following article</w:t>
      </w:r>
      <w:r w:rsidRPr="0074288B">
        <w:rPr>
          <w:rFonts w:ascii="Tahoma" w:hAnsi="Tahoma" w:cs="Tahoma"/>
          <w:b/>
          <w:color w:val="FF0000"/>
          <w:sz w:val="20"/>
          <w:szCs w:val="20"/>
          <w:lang w:val="en-US"/>
        </w:rPr>
        <w:t xml:space="preserve"> (however I can highly recommend it as bedside literature)</w:t>
      </w:r>
    </w:p>
    <w:p w:rsidR="00330551" w:rsidRPr="00330551" w:rsidRDefault="00330551" w:rsidP="00330551">
      <w:pPr>
        <w:rPr>
          <w:rFonts w:ascii="Times New Roman" w:hAnsi="Times New Roman"/>
          <w:b/>
          <w:sz w:val="24"/>
          <w:lang w:val="en-US"/>
        </w:rPr>
      </w:pPr>
      <w:r w:rsidRPr="00330551">
        <w:rPr>
          <w:rFonts w:ascii="Times New Roman" w:hAnsi="Times New Roman"/>
          <w:b/>
          <w:sz w:val="24"/>
          <w:lang w:val="en-US"/>
        </w:rPr>
        <w:t>Critical Functions: Needed Roles in the Innovation Process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This summary examines the main elements of the technology-based innovation process in terms of certain usually informal but critical “people” functions that can be the key to an effective organizational base for innovation. The approach to the innovation process is similar to the production process (e.g. chain of command, division of labor, span of control…). Today, these principles of  the production process still govern the operation of the modern organization. It has been proved that many corporations’ attempts to innovate consequently suffer from ineffective management and inadequately staffed organizations due to an absence of comparable theory. The following sections will characterize how people should perform to innovate effectively.</w:t>
      </w:r>
    </w:p>
    <w:p w:rsidR="00330551" w:rsidRPr="00330551" w:rsidRDefault="00330551" w:rsidP="00330551">
      <w:pPr>
        <w:rPr>
          <w:rFonts w:ascii="Times New Roman" w:hAnsi="Times New Roman"/>
          <w:color w:val="365F91" w:themeColor="accent1" w:themeShade="BF"/>
          <w:sz w:val="24"/>
          <w:u w:val="single"/>
          <w:lang w:val="en-US"/>
        </w:rPr>
      </w:pPr>
      <w:r w:rsidRPr="00330551">
        <w:rPr>
          <w:rFonts w:ascii="Times New Roman" w:hAnsi="Times New Roman"/>
          <w:color w:val="365F91" w:themeColor="accent1" w:themeShade="BF"/>
          <w:sz w:val="24"/>
          <w:u w:val="single"/>
          <w:lang w:val="en-US"/>
        </w:rPr>
        <w:t>The innovation Process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Six major steps are involved in the technology-based process. Each stage and its activities require a different mix of people skills and behaviors to be carried out effectively.</w:t>
      </w:r>
    </w:p>
    <w:p w:rsidR="00330551" w:rsidRPr="00330551" w:rsidRDefault="00330551" w:rsidP="00330551">
      <w:pPr>
        <w:rPr>
          <w:rFonts w:ascii="Times New Roman" w:hAnsi="Times New Roman"/>
          <w:sz w:val="24"/>
          <w:lang w:val="en-US"/>
        </w:rPr>
      </w:pPr>
      <w:r w:rsidRPr="00330551">
        <w:rPr>
          <w:rFonts w:ascii="Times New Roman" w:hAnsi="Times New Roman"/>
          <w:b/>
          <w:sz w:val="24"/>
          <w:lang w:val="en-US"/>
        </w:rPr>
        <w:t xml:space="preserve">1. Pre-project. </w:t>
      </w:r>
      <w:r w:rsidRPr="00330551">
        <w:rPr>
          <w:rFonts w:ascii="Times New Roman" w:hAnsi="Times New Roman"/>
          <w:sz w:val="24"/>
          <w:lang w:val="en-US"/>
        </w:rPr>
        <w:t>Scientists, engineers, and marketing people find themselves involved in discussions internal and external to the organization (R&amp;D). Technical personnel work on problem-solving efforts in their area of specialization.</w:t>
      </w:r>
    </w:p>
    <w:p w:rsidR="00330551" w:rsidRPr="00330551" w:rsidRDefault="00330551" w:rsidP="00330551">
      <w:pPr>
        <w:rPr>
          <w:rFonts w:ascii="Times New Roman" w:hAnsi="Times New Roman"/>
          <w:sz w:val="24"/>
          <w:lang w:val="en-US"/>
        </w:rPr>
      </w:pPr>
      <w:r w:rsidRPr="00330551">
        <w:rPr>
          <w:rFonts w:ascii="Times New Roman" w:hAnsi="Times New Roman"/>
          <w:b/>
          <w:sz w:val="24"/>
          <w:lang w:val="en-US"/>
        </w:rPr>
        <w:t xml:space="preserve">2. Project possibilities. </w:t>
      </w:r>
      <w:r w:rsidRPr="00330551">
        <w:rPr>
          <w:rFonts w:ascii="Times New Roman" w:hAnsi="Times New Roman"/>
          <w:sz w:val="24"/>
          <w:lang w:val="en-US"/>
        </w:rPr>
        <w:t>Specific ideas are generated for possible projects. (technical concepts, new or improved product or process by customers)</w:t>
      </w:r>
    </w:p>
    <w:p w:rsidR="00330551" w:rsidRPr="00330551" w:rsidRDefault="00330551" w:rsidP="00330551">
      <w:pPr>
        <w:rPr>
          <w:rFonts w:ascii="Times New Roman" w:hAnsi="Times New Roman"/>
          <w:sz w:val="24"/>
          <w:lang w:val="en-US"/>
        </w:rPr>
      </w:pPr>
      <w:r w:rsidRPr="00330551">
        <w:rPr>
          <w:rFonts w:ascii="Times New Roman" w:hAnsi="Times New Roman"/>
          <w:b/>
          <w:sz w:val="24"/>
          <w:lang w:val="en-US"/>
        </w:rPr>
        <w:t>3. Project initiation.</w:t>
      </w:r>
      <w:r w:rsidRPr="00330551">
        <w:rPr>
          <w:rFonts w:ascii="Times New Roman" w:hAnsi="Times New Roman"/>
          <w:sz w:val="24"/>
          <w:lang w:val="en-US"/>
        </w:rPr>
        <w:t xml:space="preserve"> The innovation process moves into a more formal project initiation stage. Technical ideas are matched with a need in the market. And inevitably, a specific project proposal has to be written up.</w:t>
      </w:r>
    </w:p>
    <w:p w:rsidR="00330551" w:rsidRPr="00330551" w:rsidRDefault="00330551" w:rsidP="00330551">
      <w:pPr>
        <w:rPr>
          <w:rFonts w:ascii="Times New Roman" w:hAnsi="Times New Roman"/>
          <w:sz w:val="24"/>
          <w:lang w:val="en-US"/>
        </w:rPr>
      </w:pPr>
      <w:r w:rsidRPr="00330551">
        <w:rPr>
          <w:rFonts w:ascii="Times New Roman" w:hAnsi="Times New Roman"/>
          <w:b/>
          <w:sz w:val="24"/>
          <w:lang w:val="en-US"/>
        </w:rPr>
        <w:t xml:space="preserve">4. Project execution. </w:t>
      </w:r>
      <w:r w:rsidRPr="00330551">
        <w:rPr>
          <w:rFonts w:ascii="Times New Roman" w:hAnsi="Times New Roman"/>
          <w:sz w:val="24"/>
          <w:lang w:val="en-US"/>
        </w:rPr>
        <w:t>One person is responsible to manage the project and execute the activities. Engineers and scientists solve technical problems that arise during the project. Technical people track outside activities and market interest related to project area and keeping project staff up to date. Senior people preserve the project team from unnecessary organizational constraints providing guidance and experience.</w:t>
      </w:r>
    </w:p>
    <w:p w:rsidR="00330551" w:rsidRPr="00330551" w:rsidRDefault="00330551" w:rsidP="00330551">
      <w:pPr>
        <w:rPr>
          <w:rFonts w:ascii="Times New Roman" w:hAnsi="Times New Roman"/>
          <w:sz w:val="24"/>
          <w:lang w:val="en-US"/>
        </w:rPr>
      </w:pPr>
      <w:r w:rsidRPr="00330551">
        <w:rPr>
          <w:rFonts w:ascii="Times New Roman" w:hAnsi="Times New Roman"/>
          <w:b/>
          <w:sz w:val="24"/>
          <w:lang w:val="en-US"/>
        </w:rPr>
        <w:t xml:space="preserve">5.Project outcome evaluation. </w:t>
      </w:r>
      <w:r w:rsidRPr="00330551">
        <w:rPr>
          <w:rFonts w:ascii="Times New Roman" w:hAnsi="Times New Roman"/>
          <w:sz w:val="24"/>
          <w:lang w:val="en-US"/>
        </w:rPr>
        <w:t xml:space="preserve">Intense evaluation to see how the results stack up against prior expectations and current market perceptions. </w:t>
      </w:r>
    </w:p>
    <w:p w:rsidR="00330551" w:rsidRPr="00330551" w:rsidRDefault="00330551" w:rsidP="00330551">
      <w:pPr>
        <w:rPr>
          <w:rFonts w:ascii="Times New Roman" w:hAnsi="Times New Roman"/>
          <w:sz w:val="24"/>
          <w:lang w:val="en-US"/>
        </w:rPr>
      </w:pPr>
      <w:r w:rsidRPr="00330551">
        <w:rPr>
          <w:rFonts w:ascii="Times New Roman" w:hAnsi="Times New Roman"/>
          <w:b/>
          <w:sz w:val="24"/>
          <w:lang w:val="en-US"/>
        </w:rPr>
        <w:t xml:space="preserve">6. Project Transfer. </w:t>
      </w:r>
      <w:r w:rsidRPr="00330551">
        <w:rPr>
          <w:rFonts w:ascii="Times New Roman" w:hAnsi="Times New Roman"/>
          <w:sz w:val="24"/>
          <w:lang w:val="en-US"/>
        </w:rPr>
        <w:t>If the project results survive this evaluation, transfer efforts take place (e.g. from development to manufacturing engineering).</w:t>
      </w:r>
    </w:p>
    <w:p w:rsidR="00330551" w:rsidRPr="00330551" w:rsidRDefault="00330551" w:rsidP="00330551">
      <w:pPr>
        <w:rPr>
          <w:rFonts w:ascii="Times New Roman" w:hAnsi="Times New Roman"/>
          <w:color w:val="365F91" w:themeColor="accent1" w:themeShade="BF"/>
          <w:sz w:val="24"/>
          <w:u w:val="single"/>
          <w:lang w:val="en-US"/>
        </w:rPr>
      </w:pPr>
      <w:r w:rsidRPr="00330551">
        <w:rPr>
          <w:rFonts w:ascii="Times New Roman" w:hAnsi="Times New Roman"/>
          <w:color w:val="365F91" w:themeColor="accent1" w:themeShade="BF"/>
          <w:sz w:val="24"/>
          <w:u w:val="single"/>
          <w:lang w:val="en-US"/>
        </w:rPr>
        <w:t>Needed roles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For an effective execution through all six steps of an innovative effort, five basic critical work roles must be carried out by one or more individuals.</w:t>
      </w:r>
    </w:p>
    <w:p w:rsidR="00330551" w:rsidRPr="00330551" w:rsidRDefault="00330551" w:rsidP="00505460">
      <w:pPr>
        <w:numPr>
          <w:ilvl w:val="0"/>
          <w:numId w:val="56"/>
        </w:numPr>
        <w:contextualSpacing/>
        <w:rPr>
          <w:rFonts w:ascii="Times New Roman" w:hAnsi="Times New Roman"/>
          <w:sz w:val="24"/>
          <w:lang w:val="en-US"/>
        </w:rPr>
      </w:pPr>
      <w:r w:rsidRPr="00330551">
        <w:rPr>
          <w:rFonts w:ascii="Times New Roman" w:hAnsi="Times New Roman"/>
          <w:i/>
          <w:sz w:val="24"/>
          <w:lang w:val="en-US"/>
        </w:rPr>
        <w:t>Idea generating:</w:t>
      </w:r>
      <w:r w:rsidRPr="00330551">
        <w:rPr>
          <w:rFonts w:ascii="Times New Roman" w:hAnsi="Times New Roman"/>
          <w:sz w:val="24"/>
          <w:lang w:val="en-US"/>
        </w:rPr>
        <w:t xml:space="preserve"> analyzing and/or synthesizing information about markets, technologies, approaches and procedures.</w:t>
      </w:r>
    </w:p>
    <w:p w:rsidR="00330551" w:rsidRPr="00330551" w:rsidRDefault="00330551" w:rsidP="00505460">
      <w:pPr>
        <w:numPr>
          <w:ilvl w:val="0"/>
          <w:numId w:val="56"/>
        </w:numPr>
        <w:contextualSpacing/>
        <w:rPr>
          <w:rFonts w:ascii="Times New Roman" w:hAnsi="Times New Roman"/>
          <w:sz w:val="24"/>
          <w:lang w:val="en-US"/>
        </w:rPr>
      </w:pPr>
      <w:r w:rsidRPr="00330551">
        <w:rPr>
          <w:rFonts w:ascii="Times New Roman" w:hAnsi="Times New Roman"/>
          <w:i/>
          <w:sz w:val="24"/>
          <w:lang w:val="en-US"/>
        </w:rPr>
        <w:t>Entrepreneuring or championing:</w:t>
      </w:r>
      <w:r w:rsidRPr="00330551">
        <w:rPr>
          <w:rFonts w:ascii="Times New Roman" w:hAnsi="Times New Roman"/>
          <w:sz w:val="24"/>
          <w:lang w:val="en-US"/>
        </w:rPr>
        <w:t xml:space="preserve"> recognizing, proposing, pushing and demonstrating a new technical idea.</w:t>
      </w:r>
    </w:p>
    <w:p w:rsidR="00330551" w:rsidRPr="00330551" w:rsidRDefault="00330551" w:rsidP="00505460">
      <w:pPr>
        <w:numPr>
          <w:ilvl w:val="0"/>
          <w:numId w:val="56"/>
        </w:numPr>
        <w:contextualSpacing/>
        <w:rPr>
          <w:rFonts w:ascii="Times New Roman" w:hAnsi="Times New Roman"/>
          <w:sz w:val="24"/>
          <w:lang w:val="en-US"/>
        </w:rPr>
      </w:pPr>
      <w:r w:rsidRPr="00330551">
        <w:rPr>
          <w:rFonts w:ascii="Times New Roman" w:hAnsi="Times New Roman"/>
          <w:i/>
          <w:sz w:val="24"/>
          <w:lang w:val="en-US"/>
        </w:rPr>
        <w:t>Project leading:</w:t>
      </w:r>
      <w:r w:rsidRPr="00330551">
        <w:rPr>
          <w:rFonts w:ascii="Times New Roman" w:hAnsi="Times New Roman"/>
          <w:sz w:val="24"/>
          <w:lang w:val="en-US"/>
        </w:rPr>
        <w:t xml:space="preserve"> planning and coordinating the diverse sets of activities and people</w:t>
      </w:r>
    </w:p>
    <w:p w:rsidR="00330551" w:rsidRPr="00330551" w:rsidRDefault="00330551" w:rsidP="00505460">
      <w:pPr>
        <w:numPr>
          <w:ilvl w:val="0"/>
          <w:numId w:val="56"/>
        </w:numPr>
        <w:contextualSpacing/>
        <w:rPr>
          <w:rFonts w:ascii="Times New Roman" w:hAnsi="Times New Roman"/>
          <w:sz w:val="24"/>
          <w:lang w:val="en-US"/>
        </w:rPr>
      </w:pPr>
      <w:r w:rsidRPr="00330551">
        <w:rPr>
          <w:rFonts w:ascii="Times New Roman" w:hAnsi="Times New Roman"/>
          <w:i/>
          <w:sz w:val="24"/>
          <w:lang w:val="en-US"/>
        </w:rPr>
        <w:t>Gate keeping:</w:t>
      </w:r>
      <w:r w:rsidRPr="00330551">
        <w:rPr>
          <w:rFonts w:ascii="Times New Roman" w:hAnsi="Times New Roman"/>
          <w:sz w:val="24"/>
          <w:lang w:val="en-US"/>
        </w:rPr>
        <w:t xml:space="preserve"> collecting and channeling information about important changes in the internal and external environments</w:t>
      </w:r>
    </w:p>
    <w:p w:rsidR="00330551" w:rsidRPr="00330551" w:rsidRDefault="00330551" w:rsidP="00505460">
      <w:pPr>
        <w:numPr>
          <w:ilvl w:val="0"/>
          <w:numId w:val="56"/>
        </w:numPr>
        <w:contextualSpacing/>
        <w:rPr>
          <w:rFonts w:ascii="Times New Roman" w:hAnsi="Times New Roman"/>
          <w:sz w:val="24"/>
          <w:lang w:val="en-US"/>
        </w:rPr>
      </w:pPr>
      <w:r w:rsidRPr="00330551">
        <w:rPr>
          <w:rFonts w:ascii="Times New Roman" w:hAnsi="Times New Roman"/>
          <w:i/>
          <w:sz w:val="24"/>
          <w:lang w:val="en-US"/>
        </w:rPr>
        <w:t>Sponsoring or coaching:</w:t>
      </w:r>
      <w:r w:rsidRPr="00330551">
        <w:rPr>
          <w:rFonts w:ascii="Times New Roman" w:hAnsi="Times New Roman"/>
          <w:sz w:val="24"/>
          <w:lang w:val="en-US"/>
        </w:rPr>
        <w:t xml:space="preserve"> “behind-the-scene” support generating function of the protector and advocate and sometimes the “bootlegger” of funds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Critical functions: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These five critical functions represent the various roles in an organization that must be carried out for successful innovation to occur. They are critical from two points of view:</w:t>
      </w:r>
    </w:p>
    <w:p w:rsidR="00330551" w:rsidRPr="00330551" w:rsidRDefault="00330551" w:rsidP="00505460">
      <w:pPr>
        <w:numPr>
          <w:ilvl w:val="0"/>
          <w:numId w:val="57"/>
        </w:numPr>
        <w:contextualSpacing/>
        <w:rPr>
          <w:rFonts w:ascii="Times New Roman" w:hAnsi="Times New Roman"/>
          <w:sz w:val="24"/>
          <w:lang w:val="en-US"/>
        </w:rPr>
      </w:pPr>
      <w:r w:rsidRPr="00330551">
        <w:rPr>
          <w:rFonts w:ascii="Times New Roman" w:hAnsi="Times New Roman"/>
          <w:sz w:val="24"/>
          <w:lang w:val="en-US"/>
        </w:rPr>
        <w:t>Each role is different or unique, demanding different skills</w:t>
      </w:r>
    </w:p>
    <w:p w:rsidR="00330551" w:rsidRPr="00330551" w:rsidRDefault="00330551" w:rsidP="00505460">
      <w:pPr>
        <w:numPr>
          <w:ilvl w:val="0"/>
          <w:numId w:val="57"/>
        </w:numPr>
        <w:contextualSpacing/>
        <w:rPr>
          <w:rFonts w:ascii="Times New Roman" w:hAnsi="Times New Roman"/>
          <w:sz w:val="24"/>
          <w:lang w:val="en-US"/>
        </w:rPr>
      </w:pPr>
      <w:r w:rsidRPr="00330551">
        <w:rPr>
          <w:rFonts w:ascii="Times New Roman" w:hAnsi="Times New Roman"/>
          <w:sz w:val="24"/>
          <w:lang w:val="en-US"/>
        </w:rPr>
        <w:t>Each role tends to be carried out primarily by relatively few individuals thereby making even more unique the critical role players.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Generally, the critical functions are not specified within job descriptions but they do represent necessary activities for R&amp;D, such as problem definition, idea nurturing, information transfer, information integration, and program pushing. Consequently, these role behaviors are the underlying informal functions that an organization carries out as part of the innovation process.</w:t>
      </w:r>
    </w:p>
    <w:p w:rsidR="00330551" w:rsidRPr="00330551" w:rsidRDefault="00330551" w:rsidP="00330551">
      <w:pPr>
        <w:rPr>
          <w:rFonts w:ascii="Times New Roman" w:hAnsi="Times New Roman"/>
          <w:sz w:val="20"/>
          <w:szCs w:val="20"/>
          <w:lang w:val="en-US"/>
        </w:rPr>
      </w:pPr>
      <w:r w:rsidRPr="00330551">
        <w:rPr>
          <w:rFonts w:ascii="Times New Roman" w:hAnsi="Times New Roman"/>
          <w:sz w:val="24"/>
          <w:lang w:val="en-US"/>
        </w:rPr>
        <w:t>Impact of role deficiencies</w:t>
      </w:r>
      <w:r w:rsidRPr="00330551">
        <w:rPr>
          <w:rFonts w:ascii="Times New Roman" w:hAnsi="Times New Roman"/>
          <w:sz w:val="24"/>
          <w:vertAlign w:val="superscript"/>
          <w:lang w:val="en-US"/>
        </w:rPr>
        <w:footnoteReference w:id="3"/>
      </w:r>
      <w:r w:rsidRPr="00330551">
        <w:rPr>
          <w:rFonts w:ascii="Times New Roman" w:hAnsi="Times New Roman"/>
          <w:sz w:val="24"/>
          <w:lang w:val="en-US"/>
        </w:rPr>
        <w:t xml:space="preserve">: </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Idea generating is deficient if the organization is not thinking of new and different ways of doing things. Project leading is suspect if schedules are not met, activities fall through cracks, people do not have a sense for the overall goal of their work or units that are needed to support the work  back out of their commitments. Gatekeeping is inadequate if people within the organization are not getting the information that they need because it has not been passed on to them. Inadequate sponsoring or coaching often explains projects that get pushed into application too soon or project managers who have to spend too much time defending their work.</w:t>
      </w:r>
    </w:p>
    <w:p w:rsidR="00D7094D" w:rsidRDefault="00D7094D" w:rsidP="00330551">
      <w:pPr>
        <w:rPr>
          <w:rFonts w:ascii="Times New Roman" w:hAnsi="Times New Roman"/>
          <w:color w:val="365F91" w:themeColor="accent1" w:themeShade="BF"/>
          <w:sz w:val="24"/>
          <w:u w:val="single"/>
          <w:lang w:val="en-US"/>
        </w:rPr>
      </w:pPr>
    </w:p>
    <w:p w:rsidR="00D7094D" w:rsidRDefault="00D7094D" w:rsidP="00330551">
      <w:pPr>
        <w:rPr>
          <w:rFonts w:ascii="Times New Roman" w:hAnsi="Times New Roman"/>
          <w:color w:val="365F91" w:themeColor="accent1" w:themeShade="BF"/>
          <w:sz w:val="24"/>
          <w:u w:val="single"/>
          <w:lang w:val="en-US"/>
        </w:rPr>
      </w:pPr>
    </w:p>
    <w:p w:rsidR="00330551" w:rsidRPr="00330551" w:rsidRDefault="00330551" w:rsidP="00330551">
      <w:pPr>
        <w:rPr>
          <w:rFonts w:ascii="Times New Roman" w:hAnsi="Times New Roman"/>
          <w:color w:val="365F91" w:themeColor="accent1" w:themeShade="BF"/>
          <w:sz w:val="24"/>
          <w:u w:val="single"/>
          <w:lang w:val="en-US"/>
        </w:rPr>
      </w:pPr>
      <w:r w:rsidRPr="00330551">
        <w:rPr>
          <w:rFonts w:ascii="Times New Roman" w:hAnsi="Times New Roman"/>
          <w:color w:val="365F91" w:themeColor="accent1" w:themeShade="BF"/>
          <w:sz w:val="24"/>
          <w:u w:val="single"/>
          <w:lang w:val="en-US"/>
        </w:rPr>
        <w:t>Characteristics of the role players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Patterns in the characteristics of the people who perform each innovation function indicate which persons are predisposed to be interested in one type of activity more than another and to perform certain types of activity well.</w:t>
      </w:r>
      <w:r w:rsidRPr="00330551">
        <w:rPr>
          <w:rFonts w:ascii="Times New Roman" w:hAnsi="Times New Roman"/>
          <w:sz w:val="24"/>
          <w:lang w:val="en-US"/>
        </w:rPr>
        <w:br/>
        <w:t>A significant point here is that the staffing needed to cause effective innovation in a technical organization is far broader than the typical research and development director has usually assumed. Studies indicate that many ineffective technical organizations have failed to be innovative solely because one or more of these five quite different critical functions has been absent.</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Multiple Roles: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Some individuals have the skills to fulfill more than one critical function in an organization. A common combination of roles is the pairing of gate keeping and idea generating. Another role couplet is between entrepreneuring and idea generating. All of the critical innovative roles, whether played singly or in multiples, can be fulfilled by people from multiple disciplines and departments.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Career-spanning role changes: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People fulfilling multiples roles do not reflect a change of personality, although such changes do seem partly due to the dynamics of personal growth and development. For instance a young potentially multiple role contributor enters a company, what roles can he play? None, because he is inexperienced, has no feeling with the company, etc. So for many young professionals the job environment moves too slowly from encouraging idea generating to even permitting entrepreneurial activities.</w:t>
      </w:r>
    </w:p>
    <w:p w:rsidR="00330551" w:rsidRPr="00330551" w:rsidRDefault="00330551" w:rsidP="00330551">
      <w:pPr>
        <w:rPr>
          <w:rFonts w:ascii="Times New Roman" w:hAnsi="Times New Roman"/>
          <w:color w:val="365F91" w:themeColor="accent1" w:themeShade="BF"/>
          <w:sz w:val="24"/>
          <w:u w:val="single"/>
          <w:lang w:val="en-US"/>
        </w:rPr>
      </w:pPr>
      <w:r w:rsidRPr="00330551">
        <w:rPr>
          <w:rFonts w:ascii="Times New Roman" w:hAnsi="Times New Roman"/>
          <w:color w:val="365F91" w:themeColor="accent1" w:themeShade="BF"/>
          <w:sz w:val="24"/>
          <w:u w:val="single"/>
          <w:lang w:val="en-US"/>
        </w:rPr>
        <w:t>Managing the critical functions for enhanced innovation:</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To increase organizational innovation, a number of steps can be taken that will facilitate implementation of a balance among the critical functions.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Manpower planning:</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The critical functions concept can be applied usefully to the recruiting, job assignment and development or training activities within an organization. In recruiting, an organization needs to identify not only the specific technical or managerial requirements of a job, but also the critical function activities that the job requires. To match a candidate with the job, recruiting should also include identification of the innovation skills of the applicant.</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Performance measures and rewards:</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We all tend to do those activities that get rewarded. It is important to recognize the distinct contributions of each of the separate critical functions. Rewarding an individual for the performance of a critical function makes the function both more discussable and manageable. However, what is seen as rewarding for one function may be seen as less rewarding, neutral or even negative for another function because of the different personalities and needs of the role fillers.</w:t>
      </w:r>
    </w:p>
    <w:p w:rsidR="00330551" w:rsidRPr="00330551" w:rsidRDefault="00330551" w:rsidP="00330551">
      <w:pPr>
        <w:rPr>
          <w:rFonts w:ascii="Times New Roman" w:hAnsi="Times New Roman"/>
          <w:sz w:val="24"/>
          <w:lang w:val="en-US"/>
        </w:rPr>
      </w:pP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 xml:space="preserve">The preceding sections demonstrate that the critical functions concept provides an important way of describing an organization’s or a project team’s resources for effective innovation activity. </w:t>
      </w:r>
    </w:p>
    <w:p w:rsidR="00330551" w:rsidRPr="00330551" w:rsidRDefault="00330551" w:rsidP="00330551">
      <w:pPr>
        <w:rPr>
          <w:rFonts w:ascii="Times New Roman" w:hAnsi="Times New Roman"/>
          <w:sz w:val="24"/>
          <w:lang w:val="en-US"/>
        </w:rPr>
      </w:pPr>
      <w:r w:rsidRPr="00330551">
        <w:rPr>
          <w:rFonts w:ascii="Times New Roman" w:hAnsi="Times New Roman"/>
          <w:sz w:val="24"/>
          <w:lang w:val="en-US"/>
        </w:rPr>
        <w:t>It is clear that all five functions are essential to innovation and it is the very rare person who can do all five equally well, the clear need for a new kind of teamwork was also developed. The critical functions concept provided the framework for the selection of people and the division of labor on the ‘innovation team’ that became the nucleus for all new R&amp;D programs. In summary, to the extent that innovative outcomes, rather than routine production, are the outputs sought, we have confidence that the critical functions approach will afford useful insights for organizational analyses and management.</w:t>
      </w:r>
    </w:p>
    <w:p w:rsidR="00330551" w:rsidRPr="00330551" w:rsidRDefault="00330551" w:rsidP="00330551">
      <w:pPr>
        <w:rPr>
          <w:lang w:val="en-US"/>
        </w:rPr>
      </w:pPr>
    </w:p>
    <w:p w:rsidR="00610D7B" w:rsidRPr="0074288B" w:rsidRDefault="00610D7B" w:rsidP="00330551">
      <w:pPr>
        <w:tabs>
          <w:tab w:val="left" w:pos="3312"/>
        </w:tabs>
        <w:rPr>
          <w:lang w:val="en-US"/>
        </w:rPr>
      </w:pPr>
    </w:p>
    <w:sectPr w:rsidR="00610D7B" w:rsidRPr="0074288B" w:rsidSect="00C71675">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50B" w:rsidRDefault="0010750B" w:rsidP="00B01ADC">
      <w:pPr>
        <w:spacing w:after="0" w:line="240" w:lineRule="auto"/>
      </w:pPr>
      <w:r>
        <w:separator/>
      </w:r>
    </w:p>
  </w:endnote>
  <w:endnote w:type="continuationSeparator" w:id="0">
    <w:p w:rsidR="0010750B" w:rsidRDefault="0010750B" w:rsidP="00B01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Univers">
    <w:altName w:val="Arial"/>
    <w:panose1 w:val="00000000000000000000"/>
    <w:charset w:val="00"/>
    <w:family w:val="swiss"/>
    <w:notTrueType/>
    <w:pitch w:val="variable"/>
    <w:sig w:usb0="00000003" w:usb1="00000000" w:usb2="00000000" w:usb3="00000000" w:csb0="00000001" w:csb1="00000000"/>
  </w:font>
  <w:font w:name="Times New Roman Bold">
    <w:altName w:val="Times New Roman"/>
    <w:charset w:val="00"/>
    <w:family w:val="roman"/>
    <w:pitch w:val="default"/>
  </w:font>
  <w:font w:name="Times New Roman Bold Italic">
    <w:altName w:val="MV Boli"/>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pple Symbols">
    <w:altName w:val="Times New Roman"/>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7861"/>
      <w:docPartObj>
        <w:docPartGallery w:val="Page Numbers (Bottom of Page)"/>
        <w:docPartUnique/>
      </w:docPartObj>
    </w:sdtPr>
    <w:sdtEndPr/>
    <w:sdtContent>
      <w:p w:rsidR="0007486E" w:rsidRDefault="00084FCE">
        <w:pPr>
          <w:pStyle w:val="Voettekst"/>
          <w:jc w:val="right"/>
        </w:pPr>
        <w:r>
          <w:fldChar w:fldCharType="begin"/>
        </w:r>
        <w:r w:rsidR="0071631D">
          <w:instrText xml:space="preserve"> PAGE   \* MERGEFORMAT </w:instrText>
        </w:r>
        <w:r>
          <w:fldChar w:fldCharType="separate"/>
        </w:r>
        <w:r w:rsidR="00430E5D">
          <w:rPr>
            <w:noProof/>
          </w:rPr>
          <w:t>1</w:t>
        </w:r>
        <w:r>
          <w:rPr>
            <w:noProof/>
          </w:rPr>
          <w:fldChar w:fldCharType="end"/>
        </w:r>
      </w:p>
    </w:sdtContent>
  </w:sdt>
  <w:p w:rsidR="0007486E" w:rsidRDefault="0007486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50B" w:rsidRDefault="0010750B" w:rsidP="00B01ADC">
      <w:pPr>
        <w:spacing w:after="0" w:line="240" w:lineRule="auto"/>
      </w:pPr>
      <w:r>
        <w:separator/>
      </w:r>
    </w:p>
  </w:footnote>
  <w:footnote w:type="continuationSeparator" w:id="0">
    <w:p w:rsidR="0010750B" w:rsidRDefault="0010750B" w:rsidP="00B01ADC">
      <w:pPr>
        <w:spacing w:after="0" w:line="240" w:lineRule="auto"/>
      </w:pPr>
      <w:r>
        <w:continuationSeparator/>
      </w:r>
    </w:p>
  </w:footnote>
  <w:footnote w:id="1">
    <w:p w:rsidR="0007486E" w:rsidRDefault="0007486E" w:rsidP="00B01ADC">
      <w:pPr>
        <w:pStyle w:val="Voetnoottekst"/>
        <w:rPr>
          <w:lang w:val="en-US"/>
        </w:rPr>
      </w:pPr>
      <w:r>
        <w:rPr>
          <w:rStyle w:val="Voetnootmarkering"/>
        </w:rPr>
        <w:footnoteRef/>
      </w:r>
      <w:r w:rsidRPr="00DF2FEF">
        <w:rPr>
          <w:lang w:val="en-US"/>
        </w:rPr>
        <w:t xml:space="preserve"> In the paper p.26 take a quick look at this table, </w:t>
      </w:r>
      <w:r>
        <w:rPr>
          <w:lang w:val="en-US"/>
        </w:rPr>
        <w:t>it wasn’t really mentioned in the text, but now you know that it exists.</w:t>
      </w:r>
    </w:p>
    <w:p w:rsidR="0007486E" w:rsidRPr="00DF2FEF" w:rsidRDefault="0007486E" w:rsidP="00B01ADC">
      <w:pPr>
        <w:pStyle w:val="Voetnoottekst"/>
        <w:rPr>
          <w:lang w:val="en-US"/>
        </w:rPr>
      </w:pPr>
      <w:r>
        <w:rPr>
          <w:lang w:val="en-US"/>
        </w:rPr>
        <w:t>p27, figure one, look at it for a minute, it’s the evolution, left: new product, right: process optimization.</w:t>
      </w:r>
    </w:p>
  </w:footnote>
  <w:footnote w:id="2">
    <w:p w:rsidR="0007486E" w:rsidRPr="00470E2F" w:rsidRDefault="0007486E" w:rsidP="00B01ADC">
      <w:pPr>
        <w:pStyle w:val="Voetnoottekst"/>
        <w:rPr>
          <w:lang w:val="en-US"/>
        </w:rPr>
      </w:pPr>
      <w:r>
        <w:rPr>
          <w:rStyle w:val="Voetnootmarkering"/>
        </w:rPr>
        <w:footnoteRef/>
      </w:r>
      <w:r w:rsidRPr="00470E2F">
        <w:rPr>
          <w:lang w:val="en-US"/>
        </w:rPr>
        <w:t xml:space="preserve"> At the end of p.35 there are some example questions about different, independent, managerial actions. </w:t>
      </w:r>
      <w:r>
        <w:rPr>
          <w:lang w:val="en-US"/>
        </w:rPr>
        <w:t xml:space="preserve">It may be useful for reading them once, the model prompts “no” as an answer to them. </w:t>
      </w:r>
    </w:p>
  </w:footnote>
  <w:footnote w:id="3">
    <w:p w:rsidR="0007486E" w:rsidRPr="00437CC2" w:rsidRDefault="0007486E" w:rsidP="00330551">
      <w:pPr>
        <w:pStyle w:val="Voetnoottekst"/>
        <w:rPr>
          <w:lang w:val="en-US"/>
        </w:rPr>
      </w:pPr>
      <w:r>
        <w:rPr>
          <w:rStyle w:val="Voetnootmarkering"/>
        </w:rPr>
        <w:footnoteRef/>
      </w:r>
      <w:r w:rsidRPr="00437CC2">
        <w:rPr>
          <w:lang w:val="en-US"/>
        </w:rPr>
        <w:t xml:space="preserve"> certain characteristic signs can provide evidence that a critical function is missing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styleLink w:val="List1"/>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
    <w:nsid w:val="00000004"/>
    <w:multiLevelType w:val="multilevel"/>
    <w:tmpl w:val="894EE87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0000005"/>
    <w:multiLevelType w:val="multilevel"/>
    <w:tmpl w:val="894EE877"/>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
    <w:nsid w:val="00000006"/>
    <w:multiLevelType w:val="multilevel"/>
    <w:tmpl w:val="894EE878"/>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7">
    <w:nsid w:val="00000008"/>
    <w:multiLevelType w:val="multilevel"/>
    <w:tmpl w:val="894EE87A"/>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8">
    <w:nsid w:val="00000009"/>
    <w:multiLevelType w:val="multilevel"/>
    <w:tmpl w:val="894EE87B"/>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9">
    <w:nsid w:val="0000000A"/>
    <w:multiLevelType w:val="multilevel"/>
    <w:tmpl w:val="894EE87C"/>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0">
    <w:nsid w:val="0000000B"/>
    <w:multiLevelType w:val="multilevel"/>
    <w:tmpl w:val="894EE87D"/>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1">
    <w:nsid w:val="0000000C"/>
    <w:multiLevelType w:val="multilevel"/>
    <w:tmpl w:val="894EE87E"/>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2">
    <w:nsid w:val="0000000D"/>
    <w:multiLevelType w:val="multilevel"/>
    <w:tmpl w:val="894EE87F"/>
    <w:lvl w:ilvl="0">
      <w:start w:val="1"/>
      <w:numFmt w:val="bullet"/>
      <w:lvlText w:val="-"/>
      <w:lvlJc w:val="left"/>
      <w:pPr>
        <w:tabs>
          <w:tab w:val="num" w:pos="140"/>
        </w:tabs>
        <w:ind w:left="140" w:firstLine="0"/>
      </w:pPr>
      <w:rPr>
        <w:rFonts w:hint="default"/>
        <w:position w:val="0"/>
      </w:rPr>
    </w:lvl>
    <w:lvl w:ilvl="1">
      <w:start w:val="1"/>
      <w:numFmt w:val="bullet"/>
      <w:lvlText w:val="-"/>
      <w:lvlJc w:val="left"/>
      <w:pPr>
        <w:tabs>
          <w:tab w:val="num" w:pos="140"/>
        </w:tabs>
        <w:ind w:left="140" w:firstLine="720"/>
      </w:pPr>
      <w:rPr>
        <w:rFonts w:hint="default"/>
        <w:position w:val="0"/>
      </w:rPr>
    </w:lvl>
    <w:lvl w:ilvl="2">
      <w:start w:val="1"/>
      <w:numFmt w:val="bullet"/>
      <w:lvlText w:val="-"/>
      <w:lvlJc w:val="left"/>
      <w:pPr>
        <w:tabs>
          <w:tab w:val="num" w:pos="140"/>
        </w:tabs>
        <w:ind w:left="140" w:firstLine="1440"/>
      </w:pPr>
      <w:rPr>
        <w:rFonts w:hint="default"/>
        <w:position w:val="0"/>
      </w:rPr>
    </w:lvl>
    <w:lvl w:ilvl="3">
      <w:start w:val="1"/>
      <w:numFmt w:val="bullet"/>
      <w:lvlText w:val="-"/>
      <w:lvlJc w:val="left"/>
      <w:pPr>
        <w:tabs>
          <w:tab w:val="num" w:pos="140"/>
        </w:tabs>
        <w:ind w:left="140" w:firstLine="2160"/>
      </w:pPr>
      <w:rPr>
        <w:rFonts w:hint="default"/>
        <w:position w:val="0"/>
      </w:rPr>
    </w:lvl>
    <w:lvl w:ilvl="4">
      <w:start w:val="1"/>
      <w:numFmt w:val="bullet"/>
      <w:lvlText w:val="-"/>
      <w:lvlJc w:val="left"/>
      <w:pPr>
        <w:tabs>
          <w:tab w:val="num" w:pos="140"/>
        </w:tabs>
        <w:ind w:left="140" w:firstLine="2880"/>
      </w:pPr>
      <w:rPr>
        <w:rFonts w:hint="default"/>
        <w:position w:val="0"/>
      </w:rPr>
    </w:lvl>
    <w:lvl w:ilvl="5">
      <w:start w:val="1"/>
      <w:numFmt w:val="bullet"/>
      <w:lvlText w:val="-"/>
      <w:lvlJc w:val="left"/>
      <w:pPr>
        <w:tabs>
          <w:tab w:val="num" w:pos="140"/>
        </w:tabs>
        <w:ind w:left="140" w:firstLine="3600"/>
      </w:pPr>
      <w:rPr>
        <w:rFonts w:hint="default"/>
        <w:position w:val="0"/>
      </w:rPr>
    </w:lvl>
    <w:lvl w:ilvl="6">
      <w:start w:val="1"/>
      <w:numFmt w:val="bullet"/>
      <w:lvlText w:val="-"/>
      <w:lvlJc w:val="left"/>
      <w:pPr>
        <w:tabs>
          <w:tab w:val="num" w:pos="140"/>
        </w:tabs>
        <w:ind w:left="140" w:firstLine="4320"/>
      </w:pPr>
      <w:rPr>
        <w:rFonts w:hint="default"/>
        <w:position w:val="0"/>
      </w:rPr>
    </w:lvl>
    <w:lvl w:ilvl="7">
      <w:start w:val="1"/>
      <w:numFmt w:val="bullet"/>
      <w:lvlText w:val="-"/>
      <w:lvlJc w:val="left"/>
      <w:pPr>
        <w:tabs>
          <w:tab w:val="num" w:pos="140"/>
        </w:tabs>
        <w:ind w:left="140" w:firstLine="5040"/>
      </w:pPr>
      <w:rPr>
        <w:rFonts w:hint="default"/>
        <w:position w:val="0"/>
      </w:rPr>
    </w:lvl>
    <w:lvl w:ilvl="8">
      <w:start w:val="1"/>
      <w:numFmt w:val="bullet"/>
      <w:lvlText w:val="-"/>
      <w:lvlJc w:val="left"/>
      <w:pPr>
        <w:tabs>
          <w:tab w:val="num" w:pos="140"/>
        </w:tabs>
        <w:ind w:left="140" w:firstLine="5760"/>
      </w:pPr>
      <w:rPr>
        <w:rFonts w:hint="default"/>
        <w:position w:val="0"/>
      </w:rPr>
    </w:lvl>
  </w:abstractNum>
  <w:abstractNum w:abstractNumId="13">
    <w:nsid w:val="02300D16"/>
    <w:multiLevelType w:val="hybridMultilevel"/>
    <w:tmpl w:val="652CB496"/>
    <w:lvl w:ilvl="0" w:tplc="B770C9C0">
      <w:start w:val="1"/>
      <w:numFmt w:val="upperRoman"/>
      <w:lvlText w:val="%1."/>
      <w:lvlJc w:val="left"/>
      <w:pPr>
        <w:ind w:left="2160" w:hanging="720"/>
      </w:pPr>
      <w:rPr>
        <w:rFonts w:hint="default"/>
        <w:b w:val="0"/>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27C0E61"/>
    <w:multiLevelType w:val="hybridMultilevel"/>
    <w:tmpl w:val="A29E331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04DF05F3"/>
    <w:multiLevelType w:val="hybridMultilevel"/>
    <w:tmpl w:val="84BEDF02"/>
    <w:lvl w:ilvl="0" w:tplc="5712E52C">
      <w:start w:val="12"/>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nsid w:val="07503EEE"/>
    <w:multiLevelType w:val="hybridMultilevel"/>
    <w:tmpl w:val="0C4C1A24"/>
    <w:lvl w:ilvl="0" w:tplc="A504CB24">
      <w:start w:val="5"/>
      <w:numFmt w:val="bullet"/>
      <w:lvlText w:val="-"/>
      <w:lvlJc w:val="left"/>
      <w:pPr>
        <w:tabs>
          <w:tab w:val="num" w:pos="720"/>
        </w:tabs>
        <w:ind w:left="720" w:hanging="360"/>
      </w:pPr>
      <w:rPr>
        <w:rFonts w:ascii="Tahoma" w:eastAsia="Times New Roman" w:hAnsi="Tahoma" w:hint="default"/>
        <w:w w:val="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start w:val="1"/>
      <w:numFmt w:val="bullet"/>
      <w:lvlText w:val=""/>
      <w:lvlJc w:val="left"/>
      <w:pPr>
        <w:tabs>
          <w:tab w:val="num" w:pos="4320"/>
        </w:tabs>
        <w:ind w:left="4320" w:hanging="360"/>
      </w:pPr>
      <w:rPr>
        <w:rFonts w:ascii="Wingdings" w:hAnsi="Wingdings" w:hint="default"/>
      </w:rPr>
    </w:lvl>
    <w:lvl w:ilvl="6" w:tplc="00010409">
      <w:start w:val="1"/>
      <w:numFmt w:val="bullet"/>
      <w:lvlText w:val=""/>
      <w:lvlJc w:val="left"/>
      <w:pPr>
        <w:tabs>
          <w:tab w:val="num" w:pos="5040"/>
        </w:tabs>
        <w:ind w:left="5040" w:hanging="360"/>
      </w:pPr>
      <w:rPr>
        <w:rFonts w:ascii="Symbol" w:hAnsi="Symbol" w:hint="default"/>
      </w:rPr>
    </w:lvl>
    <w:lvl w:ilvl="7" w:tplc="00030409">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nsid w:val="08F127EE"/>
    <w:multiLevelType w:val="hybridMultilevel"/>
    <w:tmpl w:val="7FB254E8"/>
    <w:lvl w:ilvl="0" w:tplc="E4701EEA">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nsid w:val="0CDE4F15"/>
    <w:multiLevelType w:val="hybridMultilevel"/>
    <w:tmpl w:val="5096F894"/>
    <w:lvl w:ilvl="0" w:tplc="75803AC6">
      <w:start w:val="13"/>
      <w:numFmt w:val="bullet"/>
      <w:lvlText w:val=""/>
      <w:lvlJc w:val="left"/>
      <w:pPr>
        <w:ind w:left="720" w:hanging="360"/>
      </w:pPr>
      <w:rPr>
        <w:rFonts w:ascii="Wingdings" w:eastAsiaTheme="minorHAnsi" w:hAnsi="Wingdings"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nsid w:val="0CF426F7"/>
    <w:multiLevelType w:val="hybridMultilevel"/>
    <w:tmpl w:val="6FA0A944"/>
    <w:lvl w:ilvl="0" w:tplc="D2F803F6">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14AD69FC"/>
    <w:multiLevelType w:val="hybridMultilevel"/>
    <w:tmpl w:val="D37822D8"/>
    <w:lvl w:ilvl="0" w:tplc="A394F9A4">
      <w:start w:val="3"/>
      <w:numFmt w:val="bullet"/>
      <w:lvlText w:val="-"/>
      <w:lvlJc w:val="left"/>
      <w:pPr>
        <w:ind w:left="1080" w:hanging="360"/>
      </w:pPr>
      <w:rPr>
        <w:rFonts w:ascii="Times New Roman" w:eastAsia="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1">
    <w:nsid w:val="14EB349E"/>
    <w:multiLevelType w:val="hybridMultilevel"/>
    <w:tmpl w:val="345AC158"/>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56D2298"/>
    <w:multiLevelType w:val="hybridMultilevel"/>
    <w:tmpl w:val="3180828C"/>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nsid w:val="16283E66"/>
    <w:multiLevelType w:val="hybridMultilevel"/>
    <w:tmpl w:val="7F14B3DE"/>
    <w:lvl w:ilvl="0" w:tplc="637891F2">
      <w:start w:val="12"/>
      <w:numFmt w:val="bullet"/>
      <w:lvlText w:val=""/>
      <w:lvlJc w:val="left"/>
      <w:pPr>
        <w:ind w:left="1770" w:hanging="360"/>
      </w:pPr>
      <w:rPr>
        <w:rFonts w:ascii="Wingdings" w:eastAsiaTheme="minorHAnsi" w:hAnsi="Wingdings" w:cstheme="minorBidi" w:hint="default"/>
      </w:rPr>
    </w:lvl>
    <w:lvl w:ilvl="1" w:tplc="080C0003" w:tentative="1">
      <w:start w:val="1"/>
      <w:numFmt w:val="bullet"/>
      <w:lvlText w:val="o"/>
      <w:lvlJc w:val="left"/>
      <w:pPr>
        <w:ind w:left="2490" w:hanging="360"/>
      </w:pPr>
      <w:rPr>
        <w:rFonts w:ascii="Courier New" w:hAnsi="Courier New" w:cs="Courier New" w:hint="default"/>
      </w:rPr>
    </w:lvl>
    <w:lvl w:ilvl="2" w:tplc="080C0005" w:tentative="1">
      <w:start w:val="1"/>
      <w:numFmt w:val="bullet"/>
      <w:lvlText w:val=""/>
      <w:lvlJc w:val="left"/>
      <w:pPr>
        <w:ind w:left="3210" w:hanging="360"/>
      </w:pPr>
      <w:rPr>
        <w:rFonts w:ascii="Wingdings" w:hAnsi="Wingdings" w:hint="default"/>
      </w:rPr>
    </w:lvl>
    <w:lvl w:ilvl="3" w:tplc="080C0001" w:tentative="1">
      <w:start w:val="1"/>
      <w:numFmt w:val="bullet"/>
      <w:lvlText w:val=""/>
      <w:lvlJc w:val="left"/>
      <w:pPr>
        <w:ind w:left="3930" w:hanging="360"/>
      </w:pPr>
      <w:rPr>
        <w:rFonts w:ascii="Symbol" w:hAnsi="Symbol" w:hint="default"/>
      </w:rPr>
    </w:lvl>
    <w:lvl w:ilvl="4" w:tplc="080C0003" w:tentative="1">
      <w:start w:val="1"/>
      <w:numFmt w:val="bullet"/>
      <w:lvlText w:val="o"/>
      <w:lvlJc w:val="left"/>
      <w:pPr>
        <w:ind w:left="4650" w:hanging="360"/>
      </w:pPr>
      <w:rPr>
        <w:rFonts w:ascii="Courier New" w:hAnsi="Courier New" w:cs="Courier New" w:hint="default"/>
      </w:rPr>
    </w:lvl>
    <w:lvl w:ilvl="5" w:tplc="080C0005" w:tentative="1">
      <w:start w:val="1"/>
      <w:numFmt w:val="bullet"/>
      <w:lvlText w:val=""/>
      <w:lvlJc w:val="left"/>
      <w:pPr>
        <w:ind w:left="5370" w:hanging="360"/>
      </w:pPr>
      <w:rPr>
        <w:rFonts w:ascii="Wingdings" w:hAnsi="Wingdings" w:hint="default"/>
      </w:rPr>
    </w:lvl>
    <w:lvl w:ilvl="6" w:tplc="080C0001" w:tentative="1">
      <w:start w:val="1"/>
      <w:numFmt w:val="bullet"/>
      <w:lvlText w:val=""/>
      <w:lvlJc w:val="left"/>
      <w:pPr>
        <w:ind w:left="6090" w:hanging="360"/>
      </w:pPr>
      <w:rPr>
        <w:rFonts w:ascii="Symbol" w:hAnsi="Symbol" w:hint="default"/>
      </w:rPr>
    </w:lvl>
    <w:lvl w:ilvl="7" w:tplc="080C0003" w:tentative="1">
      <w:start w:val="1"/>
      <w:numFmt w:val="bullet"/>
      <w:lvlText w:val="o"/>
      <w:lvlJc w:val="left"/>
      <w:pPr>
        <w:ind w:left="6810" w:hanging="360"/>
      </w:pPr>
      <w:rPr>
        <w:rFonts w:ascii="Courier New" w:hAnsi="Courier New" w:cs="Courier New" w:hint="default"/>
      </w:rPr>
    </w:lvl>
    <w:lvl w:ilvl="8" w:tplc="080C0005" w:tentative="1">
      <w:start w:val="1"/>
      <w:numFmt w:val="bullet"/>
      <w:lvlText w:val=""/>
      <w:lvlJc w:val="left"/>
      <w:pPr>
        <w:ind w:left="7530" w:hanging="360"/>
      </w:pPr>
      <w:rPr>
        <w:rFonts w:ascii="Wingdings" w:hAnsi="Wingdings" w:hint="default"/>
      </w:rPr>
    </w:lvl>
  </w:abstractNum>
  <w:abstractNum w:abstractNumId="24">
    <w:nsid w:val="1639386A"/>
    <w:multiLevelType w:val="hybridMultilevel"/>
    <w:tmpl w:val="731A0E0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nsid w:val="1DC009B8"/>
    <w:multiLevelType w:val="multilevel"/>
    <w:tmpl w:val="ACBC280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1EC9463C"/>
    <w:multiLevelType w:val="multilevel"/>
    <w:tmpl w:val="70A4B61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897503A"/>
    <w:multiLevelType w:val="hybridMultilevel"/>
    <w:tmpl w:val="970070A8"/>
    <w:lvl w:ilvl="0" w:tplc="010EED0C">
      <w:start w:val="12"/>
      <w:numFmt w:val="bullet"/>
      <w:lvlText w:val=""/>
      <w:lvlJc w:val="left"/>
      <w:pPr>
        <w:ind w:left="720" w:hanging="360"/>
      </w:pPr>
      <w:rPr>
        <w:rFonts w:ascii="Wingdings" w:eastAsiaTheme="minorHAnsi" w:hAnsi="Wingdings"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nsid w:val="297061F0"/>
    <w:multiLevelType w:val="hybridMultilevel"/>
    <w:tmpl w:val="96C6B5D4"/>
    <w:lvl w:ilvl="0" w:tplc="BA70E182">
      <w:numFmt w:val="bullet"/>
      <w:lvlText w:val="-"/>
      <w:lvlJc w:val="left"/>
      <w:pPr>
        <w:tabs>
          <w:tab w:val="num" w:pos="1068"/>
        </w:tabs>
        <w:ind w:left="1068"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nsid w:val="29A85E08"/>
    <w:multiLevelType w:val="hybridMultilevel"/>
    <w:tmpl w:val="6CA08D38"/>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3721252C"/>
    <w:multiLevelType w:val="hybridMultilevel"/>
    <w:tmpl w:val="0DAA847C"/>
    <w:lvl w:ilvl="0" w:tplc="970E8A32">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1">
    <w:nsid w:val="3A5500D8"/>
    <w:multiLevelType w:val="hybridMultilevel"/>
    <w:tmpl w:val="E48A123A"/>
    <w:lvl w:ilvl="0" w:tplc="B770C9C0">
      <w:start w:val="1"/>
      <w:numFmt w:val="upperRoman"/>
      <w:lvlText w:val="%1."/>
      <w:lvlJc w:val="left"/>
      <w:pPr>
        <w:ind w:left="1440" w:hanging="720"/>
      </w:pPr>
      <w:rPr>
        <w:rFonts w:hint="default"/>
        <w:b w:val="0"/>
        <w:i w:val="0"/>
      </w:rPr>
    </w:lvl>
    <w:lvl w:ilvl="1" w:tplc="6D4C5894">
      <w:start w:val="1"/>
      <w:numFmt w:val="lowerLetter"/>
      <w:lvlText w:val="%2."/>
      <w:lvlJc w:val="left"/>
      <w:pPr>
        <w:ind w:left="1800" w:hanging="360"/>
      </w:pPr>
      <w:rPr>
        <w:b w:val="0"/>
        <w:i w:val="0"/>
      </w:rPr>
    </w:lvl>
    <w:lvl w:ilvl="2" w:tplc="6DCC9292">
      <w:start w:val="1"/>
      <w:numFmt w:val="lowerRoman"/>
      <w:lvlText w:val="%3."/>
      <w:lvlJc w:val="right"/>
      <w:pPr>
        <w:ind w:left="2520" w:hanging="180"/>
      </w:pPr>
      <w:rPr>
        <w:b w:val="0"/>
        <w:i w:val="0"/>
      </w:rPr>
    </w:lvl>
    <w:lvl w:ilvl="3" w:tplc="C9929168">
      <w:start w:val="1"/>
      <w:numFmt w:val="decimal"/>
      <w:lvlText w:val="%4."/>
      <w:lvlJc w:val="left"/>
      <w:pPr>
        <w:ind w:left="3240" w:hanging="360"/>
      </w:pPr>
      <w:rPr>
        <w:i w:val="0"/>
      </w:rPr>
    </w:lvl>
    <w:lvl w:ilvl="4" w:tplc="3A5A1108">
      <w:start w:val="1"/>
      <w:numFmt w:val="lowerLetter"/>
      <w:lvlText w:val="%5."/>
      <w:lvlJc w:val="left"/>
      <w:pPr>
        <w:ind w:left="3960" w:hanging="360"/>
      </w:pPr>
      <w:rPr>
        <w:i w:val="0"/>
      </w:r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A7963EF"/>
    <w:multiLevelType w:val="hybridMultilevel"/>
    <w:tmpl w:val="B3987C22"/>
    <w:lvl w:ilvl="0" w:tplc="BD7A6292">
      <w:start w:val="1"/>
      <w:numFmt w:val="decimal"/>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BB967F0"/>
    <w:multiLevelType w:val="multilevel"/>
    <w:tmpl w:val="2898CF82"/>
    <w:lvl w:ilvl="0">
      <w:start w:val="4"/>
      <w:numFmt w:val="decimal"/>
      <w:pStyle w:val="Kop7"/>
      <w:lvlText w:val="%1"/>
      <w:lvlJc w:val="left"/>
      <w:pPr>
        <w:ind w:left="480" w:hanging="480"/>
      </w:pPr>
      <w:rPr>
        <w:rFonts w:ascii="Arial" w:hAnsi="Arial" w:cs="Arial" w:hint="default"/>
      </w:rPr>
    </w:lvl>
    <w:lvl w:ilvl="1">
      <w:start w:val="1"/>
      <w:numFmt w:val="decimal"/>
      <w:lvlText w:val="%1.%2"/>
      <w:lvlJc w:val="left"/>
      <w:pPr>
        <w:ind w:left="480" w:hanging="480"/>
      </w:pPr>
      <w:rPr>
        <w:rFonts w:ascii="Arial" w:hAnsi="Arial" w:cs="Arial" w:hint="default"/>
      </w:rPr>
    </w:lvl>
    <w:lvl w:ilvl="2">
      <w:start w:val="2"/>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34">
    <w:nsid w:val="3DD02346"/>
    <w:multiLevelType w:val="multilevel"/>
    <w:tmpl w:val="FECA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E353C1A"/>
    <w:multiLevelType w:val="hybridMultilevel"/>
    <w:tmpl w:val="C898F998"/>
    <w:lvl w:ilvl="0" w:tplc="BA70E182">
      <w:numFmt w:val="bullet"/>
      <w:lvlText w:val="-"/>
      <w:lvlJc w:val="left"/>
      <w:pPr>
        <w:tabs>
          <w:tab w:val="num" w:pos="1068"/>
        </w:tabs>
        <w:ind w:left="1068" w:hanging="360"/>
      </w:pPr>
      <w:rPr>
        <w:rFonts w:ascii="Times New Roman" w:eastAsia="Times New Roman" w:hAnsi="Times New Roman" w:cs="Times New Roman" w:hint="default"/>
      </w:rPr>
    </w:lvl>
    <w:lvl w:ilvl="1" w:tplc="04130003" w:tentative="1">
      <w:start w:val="1"/>
      <w:numFmt w:val="bullet"/>
      <w:lvlText w:val="o"/>
      <w:lvlJc w:val="left"/>
      <w:pPr>
        <w:tabs>
          <w:tab w:val="num" w:pos="1788"/>
        </w:tabs>
        <w:ind w:left="1788" w:hanging="360"/>
      </w:pPr>
      <w:rPr>
        <w:rFonts w:ascii="Courier New" w:hAnsi="Courier New" w:hint="default"/>
      </w:rPr>
    </w:lvl>
    <w:lvl w:ilvl="2" w:tplc="04130005" w:tentative="1">
      <w:start w:val="1"/>
      <w:numFmt w:val="bullet"/>
      <w:lvlText w:val=""/>
      <w:lvlJc w:val="left"/>
      <w:pPr>
        <w:tabs>
          <w:tab w:val="num" w:pos="2508"/>
        </w:tabs>
        <w:ind w:left="2508" w:hanging="360"/>
      </w:pPr>
      <w:rPr>
        <w:rFonts w:ascii="Wingdings" w:hAnsi="Wingdings" w:hint="default"/>
      </w:rPr>
    </w:lvl>
    <w:lvl w:ilvl="3" w:tplc="04130001" w:tentative="1">
      <w:start w:val="1"/>
      <w:numFmt w:val="bullet"/>
      <w:lvlText w:val=""/>
      <w:lvlJc w:val="left"/>
      <w:pPr>
        <w:tabs>
          <w:tab w:val="num" w:pos="3228"/>
        </w:tabs>
        <w:ind w:left="3228" w:hanging="360"/>
      </w:pPr>
      <w:rPr>
        <w:rFonts w:ascii="Symbol" w:hAnsi="Symbol" w:hint="default"/>
      </w:rPr>
    </w:lvl>
    <w:lvl w:ilvl="4" w:tplc="04130003" w:tentative="1">
      <w:start w:val="1"/>
      <w:numFmt w:val="bullet"/>
      <w:lvlText w:val="o"/>
      <w:lvlJc w:val="left"/>
      <w:pPr>
        <w:tabs>
          <w:tab w:val="num" w:pos="3948"/>
        </w:tabs>
        <w:ind w:left="3948" w:hanging="360"/>
      </w:pPr>
      <w:rPr>
        <w:rFonts w:ascii="Courier New" w:hAnsi="Courier New" w:hint="default"/>
      </w:rPr>
    </w:lvl>
    <w:lvl w:ilvl="5" w:tplc="04130005" w:tentative="1">
      <w:start w:val="1"/>
      <w:numFmt w:val="bullet"/>
      <w:lvlText w:val=""/>
      <w:lvlJc w:val="left"/>
      <w:pPr>
        <w:tabs>
          <w:tab w:val="num" w:pos="4668"/>
        </w:tabs>
        <w:ind w:left="4668" w:hanging="360"/>
      </w:pPr>
      <w:rPr>
        <w:rFonts w:ascii="Wingdings" w:hAnsi="Wingdings" w:hint="default"/>
      </w:rPr>
    </w:lvl>
    <w:lvl w:ilvl="6" w:tplc="04130001" w:tentative="1">
      <w:start w:val="1"/>
      <w:numFmt w:val="bullet"/>
      <w:lvlText w:val=""/>
      <w:lvlJc w:val="left"/>
      <w:pPr>
        <w:tabs>
          <w:tab w:val="num" w:pos="5388"/>
        </w:tabs>
        <w:ind w:left="5388" w:hanging="360"/>
      </w:pPr>
      <w:rPr>
        <w:rFonts w:ascii="Symbol" w:hAnsi="Symbol" w:hint="default"/>
      </w:rPr>
    </w:lvl>
    <w:lvl w:ilvl="7" w:tplc="04130003" w:tentative="1">
      <w:start w:val="1"/>
      <w:numFmt w:val="bullet"/>
      <w:lvlText w:val="o"/>
      <w:lvlJc w:val="left"/>
      <w:pPr>
        <w:tabs>
          <w:tab w:val="num" w:pos="6108"/>
        </w:tabs>
        <w:ind w:left="6108" w:hanging="360"/>
      </w:pPr>
      <w:rPr>
        <w:rFonts w:ascii="Courier New" w:hAnsi="Courier New" w:hint="default"/>
      </w:rPr>
    </w:lvl>
    <w:lvl w:ilvl="8" w:tplc="04130005" w:tentative="1">
      <w:start w:val="1"/>
      <w:numFmt w:val="bullet"/>
      <w:lvlText w:val=""/>
      <w:lvlJc w:val="left"/>
      <w:pPr>
        <w:tabs>
          <w:tab w:val="num" w:pos="6828"/>
        </w:tabs>
        <w:ind w:left="6828" w:hanging="360"/>
      </w:pPr>
      <w:rPr>
        <w:rFonts w:ascii="Wingdings" w:hAnsi="Wingdings" w:hint="default"/>
      </w:rPr>
    </w:lvl>
  </w:abstractNum>
  <w:abstractNum w:abstractNumId="36">
    <w:nsid w:val="41714BF3"/>
    <w:multiLevelType w:val="hybridMultilevel"/>
    <w:tmpl w:val="A4B2CC52"/>
    <w:lvl w:ilvl="0" w:tplc="10587B54">
      <w:start w:val="12"/>
      <w:numFmt w:val="bullet"/>
      <w:lvlText w:val="-"/>
      <w:lvlJc w:val="left"/>
      <w:pPr>
        <w:ind w:left="720" w:hanging="360"/>
      </w:pPr>
      <w:rPr>
        <w:rFonts w:ascii="Arial" w:eastAsiaTheme="minorHAnsi" w:hAnsi="Arial" w:cs="Arial" w:hint="default"/>
        <w: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nsid w:val="43FA1DD4"/>
    <w:multiLevelType w:val="hybridMultilevel"/>
    <w:tmpl w:val="C952F4C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nsid w:val="45563A28"/>
    <w:multiLevelType w:val="hybridMultilevel"/>
    <w:tmpl w:val="4C0013A0"/>
    <w:lvl w:ilvl="0" w:tplc="08130011">
      <w:start w:val="1"/>
      <w:numFmt w:val="decimal"/>
      <w:lvlText w:val="%1)"/>
      <w:lvlJc w:val="left"/>
      <w:pPr>
        <w:ind w:left="720" w:hanging="360"/>
      </w:pPr>
      <w:rPr>
        <w:rFonts w:hint="default"/>
      </w:rPr>
    </w:lvl>
    <w:lvl w:ilvl="1" w:tplc="F126C640">
      <w:start w:val="4"/>
      <w:numFmt w:val="decimal"/>
      <w:lvlText w:val="%2"/>
      <w:lvlJc w:val="left"/>
      <w:pPr>
        <w:tabs>
          <w:tab w:val="num" w:pos="1440"/>
        </w:tabs>
        <w:ind w:left="1440" w:hanging="360"/>
      </w:pPr>
      <w:rPr>
        <w:rFonts w:hint="default"/>
      </w:rPr>
    </w:lvl>
    <w:lvl w:ilvl="2" w:tplc="5EA65F92">
      <w:start w:val="1"/>
      <w:numFmt w:val="decimal"/>
      <w:lvlText w:val="%3."/>
      <w:lvlJc w:val="left"/>
      <w:pPr>
        <w:tabs>
          <w:tab w:val="num" w:pos="2340"/>
        </w:tabs>
        <w:ind w:left="2340" w:hanging="360"/>
      </w:pPr>
      <w:rPr>
        <w:rFonts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nsid w:val="484A0C2A"/>
    <w:multiLevelType w:val="multilevel"/>
    <w:tmpl w:val="A79EC8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BE672B3"/>
    <w:multiLevelType w:val="hybridMultilevel"/>
    <w:tmpl w:val="2C7CF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5F6474"/>
    <w:multiLevelType w:val="hybridMultilevel"/>
    <w:tmpl w:val="297851F2"/>
    <w:lvl w:ilvl="0" w:tplc="CC20820E">
      <w:start w:val="5"/>
      <w:numFmt w:val="bullet"/>
      <w:lvlText w:val=""/>
      <w:lvlJc w:val="left"/>
      <w:pPr>
        <w:ind w:left="720" w:hanging="360"/>
      </w:pPr>
      <w:rPr>
        <w:rFonts w:ascii="Wingdings" w:eastAsia="Times New Roman"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nsid w:val="53C33833"/>
    <w:multiLevelType w:val="hybridMultilevel"/>
    <w:tmpl w:val="B90227A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nsid w:val="56F40402"/>
    <w:multiLevelType w:val="hybridMultilevel"/>
    <w:tmpl w:val="AFE690B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nsid w:val="57883A1F"/>
    <w:multiLevelType w:val="hybridMultilevel"/>
    <w:tmpl w:val="CA0E1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B784648"/>
    <w:multiLevelType w:val="multilevel"/>
    <w:tmpl w:val="0132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1B11656"/>
    <w:multiLevelType w:val="hybridMultilevel"/>
    <w:tmpl w:val="CC2C344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nsid w:val="69E71729"/>
    <w:multiLevelType w:val="hybridMultilevel"/>
    <w:tmpl w:val="9FF8577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nsid w:val="6A6F0472"/>
    <w:multiLevelType w:val="hybridMultilevel"/>
    <w:tmpl w:val="119007A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9">
    <w:nsid w:val="6D8E2C08"/>
    <w:multiLevelType w:val="hybridMultilevel"/>
    <w:tmpl w:val="F22E90F0"/>
    <w:lvl w:ilvl="0" w:tplc="DD3E5436">
      <w:start w:val="2"/>
      <w:numFmt w:val="bullet"/>
      <w:lvlText w:val=""/>
      <w:lvlJc w:val="left"/>
      <w:pPr>
        <w:ind w:left="720" w:hanging="360"/>
      </w:pPr>
      <w:rPr>
        <w:rFonts w:ascii="Wingdings" w:eastAsia="Times New Roman" w:hAnsi="Wingdings"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nsid w:val="719412AA"/>
    <w:multiLevelType w:val="hybridMultilevel"/>
    <w:tmpl w:val="7494D072"/>
    <w:lvl w:ilvl="0" w:tplc="04130001">
      <w:start w:val="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1">
    <w:nsid w:val="737110EE"/>
    <w:multiLevelType w:val="multilevel"/>
    <w:tmpl w:val="563250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2">
    <w:nsid w:val="73CC1D34"/>
    <w:multiLevelType w:val="hybridMultilevel"/>
    <w:tmpl w:val="83C8F692"/>
    <w:lvl w:ilvl="0" w:tplc="0409000F">
      <w:start w:val="1"/>
      <w:numFmt w:val="decimal"/>
      <w:lvlText w:val="%1."/>
      <w:lvlJc w:val="left"/>
      <w:pPr>
        <w:ind w:left="720" w:hanging="360"/>
      </w:pPr>
      <w:rPr>
        <w:rFonts w:hint="default"/>
      </w:rPr>
    </w:lvl>
    <w:lvl w:ilvl="1" w:tplc="D21E68AC">
      <w:start w:val="1"/>
      <w:numFmt w:val="upperRoman"/>
      <w:lvlText w:val="%2."/>
      <w:lvlJc w:val="left"/>
      <w:pPr>
        <w:ind w:left="1800" w:hanging="72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52E39CA"/>
    <w:multiLevelType w:val="hybridMultilevel"/>
    <w:tmpl w:val="D624D170"/>
    <w:lvl w:ilvl="0" w:tplc="CC5EDA9A">
      <w:start w:val="12"/>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4">
    <w:nsid w:val="78E11E08"/>
    <w:multiLevelType w:val="hybridMultilevel"/>
    <w:tmpl w:val="AE1CE8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5">
    <w:nsid w:val="7946531F"/>
    <w:multiLevelType w:val="hybridMultilevel"/>
    <w:tmpl w:val="72885974"/>
    <w:lvl w:ilvl="0" w:tplc="478C23DE">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56">
    <w:nsid w:val="7A166DFC"/>
    <w:multiLevelType w:val="multilevel"/>
    <w:tmpl w:val="99141BB4"/>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DE10240"/>
    <w:multiLevelType w:val="hybridMultilevel"/>
    <w:tmpl w:val="4272770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8">
    <w:nsid w:val="7DFC7FF9"/>
    <w:multiLevelType w:val="hybridMultilevel"/>
    <w:tmpl w:val="9276421C"/>
    <w:lvl w:ilvl="0" w:tplc="DBB6842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6"/>
  </w:num>
  <w:num w:numId="15">
    <w:abstractNumId w:val="52"/>
  </w:num>
  <w:num w:numId="16">
    <w:abstractNumId w:val="39"/>
  </w:num>
  <w:num w:numId="17">
    <w:abstractNumId w:val="31"/>
  </w:num>
  <w:num w:numId="18">
    <w:abstractNumId w:val="13"/>
  </w:num>
  <w:num w:numId="19">
    <w:abstractNumId w:val="26"/>
  </w:num>
  <w:num w:numId="20">
    <w:abstractNumId w:val="58"/>
  </w:num>
  <w:num w:numId="21">
    <w:abstractNumId w:val="32"/>
  </w:num>
  <w:num w:numId="22">
    <w:abstractNumId w:val="21"/>
  </w:num>
  <w:num w:numId="23">
    <w:abstractNumId w:val="29"/>
  </w:num>
  <w:num w:numId="24">
    <w:abstractNumId w:val="24"/>
  </w:num>
  <w:num w:numId="25">
    <w:abstractNumId w:val="22"/>
  </w:num>
  <w:num w:numId="26">
    <w:abstractNumId w:val="19"/>
  </w:num>
  <w:num w:numId="27">
    <w:abstractNumId w:val="42"/>
  </w:num>
  <w:num w:numId="28">
    <w:abstractNumId w:val="48"/>
  </w:num>
  <w:num w:numId="29">
    <w:abstractNumId w:val="23"/>
  </w:num>
  <w:num w:numId="30">
    <w:abstractNumId w:val="36"/>
  </w:num>
  <w:num w:numId="31">
    <w:abstractNumId w:val="15"/>
  </w:num>
  <w:num w:numId="32">
    <w:abstractNumId w:val="45"/>
  </w:num>
  <w:num w:numId="33">
    <w:abstractNumId w:val="34"/>
  </w:num>
  <w:num w:numId="34">
    <w:abstractNumId w:val="53"/>
  </w:num>
  <w:num w:numId="35">
    <w:abstractNumId w:val="27"/>
  </w:num>
  <w:num w:numId="36">
    <w:abstractNumId w:val="18"/>
  </w:num>
  <w:num w:numId="37">
    <w:abstractNumId w:val="30"/>
  </w:num>
  <w:num w:numId="38">
    <w:abstractNumId w:val="17"/>
  </w:num>
  <w:num w:numId="39">
    <w:abstractNumId w:val="35"/>
  </w:num>
  <w:num w:numId="40">
    <w:abstractNumId w:val="56"/>
  </w:num>
  <w:num w:numId="41">
    <w:abstractNumId w:val="50"/>
  </w:num>
  <w:num w:numId="42">
    <w:abstractNumId w:val="25"/>
  </w:num>
  <w:num w:numId="43">
    <w:abstractNumId w:val="41"/>
  </w:num>
  <w:num w:numId="44">
    <w:abstractNumId w:val="46"/>
  </w:num>
  <w:num w:numId="45">
    <w:abstractNumId w:val="38"/>
  </w:num>
  <w:num w:numId="46">
    <w:abstractNumId w:val="49"/>
  </w:num>
  <w:num w:numId="47">
    <w:abstractNumId w:val="28"/>
  </w:num>
  <w:num w:numId="48">
    <w:abstractNumId w:val="37"/>
  </w:num>
  <w:num w:numId="49">
    <w:abstractNumId w:val="33"/>
  </w:num>
  <w:num w:numId="50">
    <w:abstractNumId w:val="47"/>
  </w:num>
  <w:num w:numId="51">
    <w:abstractNumId w:val="57"/>
  </w:num>
  <w:num w:numId="52">
    <w:abstractNumId w:val="55"/>
  </w:num>
  <w:num w:numId="53">
    <w:abstractNumId w:val="20"/>
  </w:num>
  <w:num w:numId="54">
    <w:abstractNumId w:val="44"/>
  </w:num>
  <w:num w:numId="55">
    <w:abstractNumId w:val="40"/>
  </w:num>
  <w:num w:numId="56">
    <w:abstractNumId w:val="14"/>
  </w:num>
  <w:num w:numId="57">
    <w:abstractNumId w:val="43"/>
  </w:num>
  <w:num w:numId="58">
    <w:abstractNumId w:val="54"/>
  </w:num>
  <w:num w:numId="59">
    <w:abstractNumId w:val="5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ADC"/>
    <w:rsid w:val="00026A13"/>
    <w:rsid w:val="000373F8"/>
    <w:rsid w:val="00045178"/>
    <w:rsid w:val="00063FBD"/>
    <w:rsid w:val="0007486E"/>
    <w:rsid w:val="00084FCE"/>
    <w:rsid w:val="000F4940"/>
    <w:rsid w:val="0010750B"/>
    <w:rsid w:val="0011466F"/>
    <w:rsid w:val="00330551"/>
    <w:rsid w:val="003B0FA3"/>
    <w:rsid w:val="00430E5D"/>
    <w:rsid w:val="004641BF"/>
    <w:rsid w:val="004713A6"/>
    <w:rsid w:val="00505460"/>
    <w:rsid w:val="00610D7B"/>
    <w:rsid w:val="0071631D"/>
    <w:rsid w:val="0074288B"/>
    <w:rsid w:val="007A5EF7"/>
    <w:rsid w:val="008670BE"/>
    <w:rsid w:val="009C2B3C"/>
    <w:rsid w:val="00AA2773"/>
    <w:rsid w:val="00B01ADC"/>
    <w:rsid w:val="00C71675"/>
    <w:rsid w:val="00CE709B"/>
    <w:rsid w:val="00D7094D"/>
    <w:rsid w:val="00DE6A7D"/>
    <w:rsid w:val="00E83BBE"/>
    <w:rsid w:val="00F2113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B01ADC"/>
    <w:rPr>
      <w:rFonts w:ascii="Calibri" w:eastAsia="Calibri" w:hAnsi="Calibri" w:cs="Times New Roman"/>
    </w:rPr>
  </w:style>
  <w:style w:type="paragraph" w:styleId="Kop1">
    <w:name w:val="heading 1"/>
    <w:basedOn w:val="Standaard"/>
    <w:next w:val="Standaard"/>
    <w:link w:val="Kop1Char"/>
    <w:uiPriority w:val="9"/>
    <w:qFormat/>
    <w:rsid w:val="00B01A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7">
    <w:name w:val="heading 7"/>
    <w:basedOn w:val="Standaard"/>
    <w:next w:val="Standaard"/>
    <w:link w:val="Kop7Char"/>
    <w:qFormat/>
    <w:rsid w:val="003B0FA3"/>
    <w:pPr>
      <w:keepNext/>
      <w:numPr>
        <w:numId w:val="49"/>
      </w:numPr>
      <w:spacing w:after="0" w:line="240" w:lineRule="auto"/>
      <w:jc w:val="both"/>
      <w:outlineLvl w:val="6"/>
    </w:pPr>
    <w:rPr>
      <w:rFonts w:ascii="Arial" w:eastAsia="Times New Roman" w:hAnsi="Arial" w:cs="Arial"/>
      <w:sz w:val="28"/>
      <w:szCs w:val="28"/>
      <w:lang w:val="en-GB"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01A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01ADC"/>
    <w:rPr>
      <w:rFonts w:ascii="Tahoma" w:eastAsia="Calibri" w:hAnsi="Tahoma" w:cs="Tahoma"/>
      <w:sz w:val="16"/>
      <w:szCs w:val="16"/>
    </w:rPr>
  </w:style>
  <w:style w:type="paragraph" w:customStyle="1" w:styleId="Body">
    <w:name w:val="Body"/>
    <w:rsid w:val="00B01ADC"/>
    <w:pPr>
      <w:spacing w:after="0" w:line="240" w:lineRule="auto"/>
    </w:pPr>
    <w:rPr>
      <w:rFonts w:ascii="Helvetica" w:eastAsia="ヒラギノ角ゴ Pro W3" w:hAnsi="Helvetica" w:cs="Times New Roman"/>
      <w:color w:val="000000"/>
      <w:sz w:val="24"/>
      <w:szCs w:val="20"/>
      <w:lang w:val="en-US" w:eastAsia="nl-BE"/>
    </w:rPr>
  </w:style>
  <w:style w:type="character" w:customStyle="1" w:styleId="Kop1Char">
    <w:name w:val="Kop 1 Char"/>
    <w:basedOn w:val="Standaardalinea-lettertype"/>
    <w:link w:val="Kop1"/>
    <w:uiPriority w:val="9"/>
    <w:rsid w:val="00B01ADC"/>
    <w:rPr>
      <w:rFonts w:asciiTheme="majorHAnsi" w:eastAsiaTheme="majorEastAsia" w:hAnsiTheme="majorHAnsi" w:cstheme="majorBidi"/>
      <w:b/>
      <w:bCs/>
      <w:color w:val="365F91" w:themeColor="accent1" w:themeShade="BF"/>
      <w:sz w:val="28"/>
      <w:szCs w:val="28"/>
    </w:rPr>
  </w:style>
  <w:style w:type="paragraph" w:styleId="Koptekst">
    <w:name w:val="header"/>
    <w:basedOn w:val="Standaard"/>
    <w:link w:val="KoptekstChar"/>
    <w:uiPriority w:val="99"/>
    <w:semiHidden/>
    <w:unhideWhenUsed/>
    <w:rsid w:val="00B01ADC"/>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B01ADC"/>
    <w:rPr>
      <w:rFonts w:ascii="Calibri" w:eastAsia="Calibri" w:hAnsi="Calibri" w:cs="Times New Roman"/>
    </w:rPr>
  </w:style>
  <w:style w:type="paragraph" w:styleId="Voettekst">
    <w:name w:val="footer"/>
    <w:basedOn w:val="Standaard"/>
    <w:link w:val="VoettekstChar"/>
    <w:uiPriority w:val="99"/>
    <w:unhideWhenUsed/>
    <w:rsid w:val="00B01AD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01ADC"/>
    <w:rPr>
      <w:rFonts w:ascii="Calibri" w:eastAsia="Calibri" w:hAnsi="Calibri" w:cs="Times New Roman"/>
    </w:rPr>
  </w:style>
  <w:style w:type="paragraph" w:styleId="Titel">
    <w:name w:val="Title"/>
    <w:basedOn w:val="Standaard"/>
    <w:next w:val="Standaard"/>
    <w:link w:val="TitelChar"/>
    <w:uiPriority w:val="10"/>
    <w:qFormat/>
    <w:rsid w:val="00B01AD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B01ADC"/>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B01AD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B01ADC"/>
    <w:rPr>
      <w:rFonts w:asciiTheme="majorHAnsi" w:eastAsiaTheme="majorEastAsia" w:hAnsiTheme="majorHAnsi" w:cstheme="majorBidi"/>
      <w:i/>
      <w:iCs/>
      <w:color w:val="4F81BD" w:themeColor="accent1"/>
      <w:spacing w:val="15"/>
      <w:sz w:val="24"/>
      <w:szCs w:val="24"/>
    </w:rPr>
  </w:style>
  <w:style w:type="paragraph" w:styleId="Geenafstand">
    <w:name w:val="No Spacing"/>
    <w:uiPriority w:val="1"/>
    <w:qFormat/>
    <w:rsid w:val="00B01ADC"/>
    <w:pPr>
      <w:spacing w:after="0" w:line="240" w:lineRule="auto"/>
    </w:pPr>
  </w:style>
  <w:style w:type="paragraph" w:styleId="Voetnoottekst">
    <w:name w:val="footnote text"/>
    <w:basedOn w:val="Standaard"/>
    <w:link w:val="VoetnoottekstChar"/>
    <w:uiPriority w:val="99"/>
    <w:semiHidden/>
    <w:unhideWhenUsed/>
    <w:rsid w:val="00B01ADC"/>
    <w:pPr>
      <w:spacing w:after="0" w:line="240" w:lineRule="auto"/>
    </w:pPr>
    <w:rPr>
      <w:rFonts w:asciiTheme="minorHAnsi" w:eastAsiaTheme="minorHAnsi" w:hAnsiTheme="minorHAnsi" w:cstheme="minorBidi"/>
      <w:sz w:val="20"/>
      <w:szCs w:val="20"/>
    </w:rPr>
  </w:style>
  <w:style w:type="character" w:customStyle="1" w:styleId="VoetnoottekstChar">
    <w:name w:val="Voetnoottekst Char"/>
    <w:basedOn w:val="Standaardalinea-lettertype"/>
    <w:link w:val="Voetnoottekst"/>
    <w:uiPriority w:val="99"/>
    <w:semiHidden/>
    <w:rsid w:val="00B01ADC"/>
    <w:rPr>
      <w:sz w:val="20"/>
      <w:szCs w:val="20"/>
    </w:rPr>
  </w:style>
  <w:style w:type="character" w:styleId="Voetnootmarkering">
    <w:name w:val="footnote reference"/>
    <w:basedOn w:val="Standaardalinea-lettertype"/>
    <w:uiPriority w:val="99"/>
    <w:semiHidden/>
    <w:unhideWhenUsed/>
    <w:rsid w:val="00B01ADC"/>
    <w:rPr>
      <w:vertAlign w:val="superscript"/>
    </w:rPr>
  </w:style>
  <w:style w:type="numbering" w:customStyle="1" w:styleId="List1">
    <w:name w:val="List 1"/>
    <w:autoRedefine/>
    <w:rsid w:val="00610D7B"/>
    <w:pPr>
      <w:numPr>
        <w:numId w:val="1"/>
      </w:numPr>
    </w:pPr>
  </w:style>
  <w:style w:type="character" w:customStyle="1" w:styleId="Kop7Char">
    <w:name w:val="Kop 7 Char"/>
    <w:basedOn w:val="Standaardalinea-lettertype"/>
    <w:link w:val="Kop7"/>
    <w:rsid w:val="003B0FA3"/>
    <w:rPr>
      <w:rFonts w:ascii="Arial" w:eastAsia="Times New Roman" w:hAnsi="Arial" w:cs="Arial"/>
      <w:sz w:val="28"/>
      <w:szCs w:val="28"/>
      <w:lang w:val="en-GB" w:eastAsia="nl-NL"/>
    </w:rPr>
  </w:style>
  <w:style w:type="paragraph" w:styleId="Kopvaninhoudsopgave">
    <w:name w:val="TOC Heading"/>
    <w:basedOn w:val="Kop1"/>
    <w:next w:val="Standaard"/>
    <w:uiPriority w:val="39"/>
    <w:unhideWhenUsed/>
    <w:qFormat/>
    <w:rsid w:val="00063FBD"/>
    <w:pPr>
      <w:outlineLvl w:val="9"/>
    </w:pPr>
    <w:rPr>
      <w:lang w:val="nl-NL"/>
    </w:rPr>
  </w:style>
  <w:style w:type="paragraph" w:styleId="Inhopg1">
    <w:name w:val="toc 1"/>
    <w:basedOn w:val="Standaard"/>
    <w:next w:val="Standaard"/>
    <w:autoRedefine/>
    <w:uiPriority w:val="39"/>
    <w:unhideWhenUsed/>
    <w:rsid w:val="00063FBD"/>
    <w:pPr>
      <w:spacing w:after="100"/>
    </w:pPr>
  </w:style>
  <w:style w:type="paragraph" w:styleId="Inhopg3">
    <w:name w:val="toc 3"/>
    <w:basedOn w:val="Standaard"/>
    <w:next w:val="Standaard"/>
    <w:autoRedefine/>
    <w:uiPriority w:val="39"/>
    <w:unhideWhenUsed/>
    <w:rsid w:val="00063FBD"/>
    <w:pPr>
      <w:spacing w:after="100"/>
      <w:ind w:left="440"/>
    </w:pPr>
  </w:style>
  <w:style w:type="paragraph" w:styleId="Inhopg2">
    <w:name w:val="toc 2"/>
    <w:basedOn w:val="Standaard"/>
    <w:next w:val="Standaard"/>
    <w:autoRedefine/>
    <w:uiPriority w:val="39"/>
    <w:unhideWhenUsed/>
    <w:rsid w:val="00063FBD"/>
    <w:pPr>
      <w:spacing w:after="100"/>
      <w:ind w:left="220"/>
    </w:pPr>
  </w:style>
  <w:style w:type="character" w:styleId="Hyperlink">
    <w:name w:val="Hyperlink"/>
    <w:basedOn w:val="Standaardalinea-lettertype"/>
    <w:uiPriority w:val="99"/>
    <w:unhideWhenUsed/>
    <w:rsid w:val="00063FBD"/>
    <w:rPr>
      <w:color w:val="0000FF" w:themeColor="hyperlink"/>
      <w:u w:val="single"/>
    </w:rPr>
  </w:style>
  <w:style w:type="paragraph" w:styleId="Lijstalinea">
    <w:name w:val="List Paragraph"/>
    <w:basedOn w:val="Standaard"/>
    <w:uiPriority w:val="34"/>
    <w:qFormat/>
    <w:rsid w:val="000748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B01ADC"/>
    <w:rPr>
      <w:rFonts w:ascii="Calibri" w:eastAsia="Calibri" w:hAnsi="Calibri" w:cs="Times New Roman"/>
    </w:rPr>
  </w:style>
  <w:style w:type="paragraph" w:styleId="Kop1">
    <w:name w:val="heading 1"/>
    <w:basedOn w:val="Standaard"/>
    <w:next w:val="Standaard"/>
    <w:link w:val="Kop1Char"/>
    <w:uiPriority w:val="9"/>
    <w:qFormat/>
    <w:rsid w:val="00B01A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7">
    <w:name w:val="heading 7"/>
    <w:basedOn w:val="Standaard"/>
    <w:next w:val="Standaard"/>
    <w:link w:val="Kop7Char"/>
    <w:qFormat/>
    <w:rsid w:val="003B0FA3"/>
    <w:pPr>
      <w:keepNext/>
      <w:numPr>
        <w:numId w:val="49"/>
      </w:numPr>
      <w:spacing w:after="0" w:line="240" w:lineRule="auto"/>
      <w:jc w:val="both"/>
      <w:outlineLvl w:val="6"/>
    </w:pPr>
    <w:rPr>
      <w:rFonts w:ascii="Arial" w:eastAsia="Times New Roman" w:hAnsi="Arial" w:cs="Arial"/>
      <w:sz w:val="28"/>
      <w:szCs w:val="28"/>
      <w:lang w:val="en-GB"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01A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01ADC"/>
    <w:rPr>
      <w:rFonts w:ascii="Tahoma" w:eastAsia="Calibri" w:hAnsi="Tahoma" w:cs="Tahoma"/>
      <w:sz w:val="16"/>
      <w:szCs w:val="16"/>
    </w:rPr>
  </w:style>
  <w:style w:type="paragraph" w:customStyle="1" w:styleId="Body">
    <w:name w:val="Body"/>
    <w:rsid w:val="00B01ADC"/>
    <w:pPr>
      <w:spacing w:after="0" w:line="240" w:lineRule="auto"/>
    </w:pPr>
    <w:rPr>
      <w:rFonts w:ascii="Helvetica" w:eastAsia="ヒラギノ角ゴ Pro W3" w:hAnsi="Helvetica" w:cs="Times New Roman"/>
      <w:color w:val="000000"/>
      <w:sz w:val="24"/>
      <w:szCs w:val="20"/>
      <w:lang w:val="en-US" w:eastAsia="nl-BE"/>
    </w:rPr>
  </w:style>
  <w:style w:type="character" w:customStyle="1" w:styleId="Kop1Char">
    <w:name w:val="Kop 1 Char"/>
    <w:basedOn w:val="Standaardalinea-lettertype"/>
    <w:link w:val="Kop1"/>
    <w:uiPriority w:val="9"/>
    <w:rsid w:val="00B01ADC"/>
    <w:rPr>
      <w:rFonts w:asciiTheme="majorHAnsi" w:eastAsiaTheme="majorEastAsia" w:hAnsiTheme="majorHAnsi" w:cstheme="majorBidi"/>
      <w:b/>
      <w:bCs/>
      <w:color w:val="365F91" w:themeColor="accent1" w:themeShade="BF"/>
      <w:sz w:val="28"/>
      <w:szCs w:val="28"/>
    </w:rPr>
  </w:style>
  <w:style w:type="paragraph" w:styleId="Koptekst">
    <w:name w:val="header"/>
    <w:basedOn w:val="Standaard"/>
    <w:link w:val="KoptekstChar"/>
    <w:uiPriority w:val="99"/>
    <w:semiHidden/>
    <w:unhideWhenUsed/>
    <w:rsid w:val="00B01ADC"/>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B01ADC"/>
    <w:rPr>
      <w:rFonts w:ascii="Calibri" w:eastAsia="Calibri" w:hAnsi="Calibri" w:cs="Times New Roman"/>
    </w:rPr>
  </w:style>
  <w:style w:type="paragraph" w:styleId="Voettekst">
    <w:name w:val="footer"/>
    <w:basedOn w:val="Standaard"/>
    <w:link w:val="VoettekstChar"/>
    <w:uiPriority w:val="99"/>
    <w:unhideWhenUsed/>
    <w:rsid w:val="00B01AD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01ADC"/>
    <w:rPr>
      <w:rFonts w:ascii="Calibri" w:eastAsia="Calibri" w:hAnsi="Calibri" w:cs="Times New Roman"/>
    </w:rPr>
  </w:style>
  <w:style w:type="paragraph" w:styleId="Titel">
    <w:name w:val="Title"/>
    <w:basedOn w:val="Standaard"/>
    <w:next w:val="Standaard"/>
    <w:link w:val="TitelChar"/>
    <w:uiPriority w:val="10"/>
    <w:qFormat/>
    <w:rsid w:val="00B01AD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B01ADC"/>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B01AD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B01ADC"/>
    <w:rPr>
      <w:rFonts w:asciiTheme="majorHAnsi" w:eastAsiaTheme="majorEastAsia" w:hAnsiTheme="majorHAnsi" w:cstheme="majorBidi"/>
      <w:i/>
      <w:iCs/>
      <w:color w:val="4F81BD" w:themeColor="accent1"/>
      <w:spacing w:val="15"/>
      <w:sz w:val="24"/>
      <w:szCs w:val="24"/>
    </w:rPr>
  </w:style>
  <w:style w:type="paragraph" w:styleId="Geenafstand">
    <w:name w:val="No Spacing"/>
    <w:uiPriority w:val="1"/>
    <w:qFormat/>
    <w:rsid w:val="00B01ADC"/>
    <w:pPr>
      <w:spacing w:after="0" w:line="240" w:lineRule="auto"/>
    </w:pPr>
  </w:style>
  <w:style w:type="paragraph" w:styleId="Voetnoottekst">
    <w:name w:val="footnote text"/>
    <w:basedOn w:val="Standaard"/>
    <w:link w:val="VoetnoottekstChar"/>
    <w:uiPriority w:val="99"/>
    <w:semiHidden/>
    <w:unhideWhenUsed/>
    <w:rsid w:val="00B01ADC"/>
    <w:pPr>
      <w:spacing w:after="0" w:line="240" w:lineRule="auto"/>
    </w:pPr>
    <w:rPr>
      <w:rFonts w:asciiTheme="minorHAnsi" w:eastAsiaTheme="minorHAnsi" w:hAnsiTheme="minorHAnsi" w:cstheme="minorBidi"/>
      <w:sz w:val="20"/>
      <w:szCs w:val="20"/>
    </w:rPr>
  </w:style>
  <w:style w:type="character" w:customStyle="1" w:styleId="VoetnoottekstChar">
    <w:name w:val="Voetnoottekst Char"/>
    <w:basedOn w:val="Standaardalinea-lettertype"/>
    <w:link w:val="Voetnoottekst"/>
    <w:uiPriority w:val="99"/>
    <w:semiHidden/>
    <w:rsid w:val="00B01ADC"/>
    <w:rPr>
      <w:sz w:val="20"/>
      <w:szCs w:val="20"/>
    </w:rPr>
  </w:style>
  <w:style w:type="character" w:styleId="Voetnootmarkering">
    <w:name w:val="footnote reference"/>
    <w:basedOn w:val="Standaardalinea-lettertype"/>
    <w:uiPriority w:val="99"/>
    <w:semiHidden/>
    <w:unhideWhenUsed/>
    <w:rsid w:val="00B01ADC"/>
    <w:rPr>
      <w:vertAlign w:val="superscript"/>
    </w:rPr>
  </w:style>
  <w:style w:type="numbering" w:customStyle="1" w:styleId="List1">
    <w:name w:val="List 1"/>
    <w:autoRedefine/>
    <w:rsid w:val="00610D7B"/>
    <w:pPr>
      <w:numPr>
        <w:numId w:val="1"/>
      </w:numPr>
    </w:pPr>
  </w:style>
  <w:style w:type="character" w:customStyle="1" w:styleId="Kop7Char">
    <w:name w:val="Kop 7 Char"/>
    <w:basedOn w:val="Standaardalinea-lettertype"/>
    <w:link w:val="Kop7"/>
    <w:rsid w:val="003B0FA3"/>
    <w:rPr>
      <w:rFonts w:ascii="Arial" w:eastAsia="Times New Roman" w:hAnsi="Arial" w:cs="Arial"/>
      <w:sz w:val="28"/>
      <w:szCs w:val="28"/>
      <w:lang w:val="en-GB" w:eastAsia="nl-NL"/>
    </w:rPr>
  </w:style>
  <w:style w:type="paragraph" w:styleId="Kopvaninhoudsopgave">
    <w:name w:val="TOC Heading"/>
    <w:basedOn w:val="Kop1"/>
    <w:next w:val="Standaard"/>
    <w:uiPriority w:val="39"/>
    <w:unhideWhenUsed/>
    <w:qFormat/>
    <w:rsid w:val="00063FBD"/>
    <w:pPr>
      <w:outlineLvl w:val="9"/>
    </w:pPr>
    <w:rPr>
      <w:lang w:val="nl-NL"/>
    </w:rPr>
  </w:style>
  <w:style w:type="paragraph" w:styleId="Inhopg1">
    <w:name w:val="toc 1"/>
    <w:basedOn w:val="Standaard"/>
    <w:next w:val="Standaard"/>
    <w:autoRedefine/>
    <w:uiPriority w:val="39"/>
    <w:unhideWhenUsed/>
    <w:rsid w:val="00063FBD"/>
    <w:pPr>
      <w:spacing w:after="100"/>
    </w:pPr>
  </w:style>
  <w:style w:type="paragraph" w:styleId="Inhopg3">
    <w:name w:val="toc 3"/>
    <w:basedOn w:val="Standaard"/>
    <w:next w:val="Standaard"/>
    <w:autoRedefine/>
    <w:uiPriority w:val="39"/>
    <w:unhideWhenUsed/>
    <w:rsid w:val="00063FBD"/>
    <w:pPr>
      <w:spacing w:after="100"/>
      <w:ind w:left="440"/>
    </w:pPr>
  </w:style>
  <w:style w:type="paragraph" w:styleId="Inhopg2">
    <w:name w:val="toc 2"/>
    <w:basedOn w:val="Standaard"/>
    <w:next w:val="Standaard"/>
    <w:autoRedefine/>
    <w:uiPriority w:val="39"/>
    <w:unhideWhenUsed/>
    <w:rsid w:val="00063FBD"/>
    <w:pPr>
      <w:spacing w:after="100"/>
      <w:ind w:left="220"/>
    </w:pPr>
  </w:style>
  <w:style w:type="character" w:styleId="Hyperlink">
    <w:name w:val="Hyperlink"/>
    <w:basedOn w:val="Standaardalinea-lettertype"/>
    <w:uiPriority w:val="99"/>
    <w:unhideWhenUsed/>
    <w:rsid w:val="00063FBD"/>
    <w:rPr>
      <w:color w:val="0000FF" w:themeColor="hyperlink"/>
      <w:u w:val="single"/>
    </w:rPr>
  </w:style>
  <w:style w:type="paragraph" w:styleId="Lijstalinea">
    <w:name w:val="List Paragraph"/>
    <w:basedOn w:val="Standaard"/>
    <w:uiPriority w:val="34"/>
    <w:qFormat/>
    <w:rsid w:val="00074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gi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sciencedirect.com/science?_ob=ArticleURL&amp;_udi=B6V77-45Y01M2-B&amp;_user=877992&amp;_coverDate=12%2F31%2F2002&amp;_rdoc=1&amp;_fmt=full&amp;_orig=na&amp;_cdi=5835&amp;_docanchor=&amp;_acct=C000047079&amp;_version=1&amp;_urlVersion=0&amp;_userid=877992&amp;md5=e797bc0da9a16b6fac1180b7e160a49f" TargetMode="External"/><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irect.com/science?_ob=RedirectURL&amp;_method=externObjLink&amp;_locator=url&amp;_cdi=5835&amp;_plusSign=%2B&amp;_targetURL=http%253A%252F%252Fwww.census.gov%252Festats" TargetMode="Externa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hyperlink" Target="http://www.sciencedirect.com/science?_ob=RedirectURL&amp;_method=externObjLink&amp;_locator=url&amp;_cdi=5835&amp;_plusSign=%2B&amp;_targetURL=http%253A%252F%252Fwww.isoc.org" TargetMode="External"/><Relationship Id="rId19" Type="http://schemas.openxmlformats.org/officeDocument/2006/relationships/image" Target="media/image8.gi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64EC4-AC1E-4D93-932A-203D195CD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31037</Words>
  <Characters>176912</Characters>
  <Application>Microsoft Office Word</Application>
  <DocSecurity>0</DocSecurity>
  <Lines>1474</Lines>
  <Paragraphs>415</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207534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Frederic Coeman</dc:creator>
  <cp:lastModifiedBy>user</cp:lastModifiedBy>
  <cp:revision>2</cp:revision>
  <cp:lastPrinted>2012-01-28T14:15:00Z</cp:lastPrinted>
  <dcterms:created xsi:type="dcterms:W3CDTF">2012-12-10T16:46:00Z</dcterms:created>
  <dcterms:modified xsi:type="dcterms:W3CDTF">2012-12-10T16:46:00Z</dcterms:modified>
</cp:coreProperties>
</file>