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Barlow" w:cs="Barlow" w:eastAsia="Barlow" w:hAnsi="Barlow"/>
          <w:color w:val="0f3467"/>
          <w:highlight w:val="white"/>
        </w:rPr>
      </w:pPr>
      <w:bookmarkStart w:colFirst="0" w:colLast="0" w:name="_92r91ikhq7sk" w:id="0"/>
      <w:bookmarkEnd w:id="0"/>
      <w:r w:rsidDel="00000000" w:rsidR="00000000" w:rsidRPr="00000000">
        <w:rPr>
          <w:rFonts w:ascii="Barlow" w:cs="Barlow" w:eastAsia="Barlow" w:hAnsi="Barlow"/>
          <w:color w:val="0f3467"/>
          <w:highlight w:val="white"/>
          <w:rtl w:val="0"/>
        </w:rPr>
        <w:t xml:space="preserve">Wiskundige Analyse: Macro-Economische problemen</w:t>
      </w:r>
    </w:p>
    <w:p w:rsidR="00000000" w:rsidDel="00000000" w:rsidP="00000000" w:rsidRDefault="00000000" w:rsidRPr="00000000" w14:paraId="00000002">
      <w:pPr>
        <w:numPr>
          <w:ilvl w:val="0"/>
          <w:numId w:val="8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IS-LM/PC model en de ZLB</w:t>
      </w:r>
    </w:p>
    <w:p w:rsidR="00000000" w:rsidDel="00000000" w:rsidP="00000000" w:rsidRDefault="00000000" w:rsidRPr="00000000" w14:paraId="00000003">
      <w:pPr>
        <w:numPr>
          <w:ilvl w:val="0"/>
          <w:numId w:val="4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Geef twee kosten en twee baten van inflatie.</w:t>
      </w:r>
    </w:p>
    <w:p w:rsidR="00000000" w:rsidDel="00000000" w:rsidP="00000000" w:rsidRDefault="00000000" w:rsidRPr="00000000" w14:paraId="00000004">
      <w:pPr>
        <w:ind w:left="144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Stel een IS-LM/TR model met een nominale rente met een minimum (lower bound) van 0%, en evenwichts reële rente van 0%, en met inflatieverwachtingen verankerd op 2%. De CB reageert zoals bij de “Taylor Rule”.</w:t>
      </w:r>
    </w:p>
    <w:p w:rsidR="00000000" w:rsidDel="00000000" w:rsidP="00000000" w:rsidRDefault="00000000" w:rsidRPr="00000000" w14:paraId="00000006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4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Stel dit grafisch voor met de reële rente op de y-as en de output op de x-as. 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Vertrekkend van het evenwicht, teken een verschuiving </w:t>
      </w: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op de</w:t>
      </w: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grafiek waardoor de economie op de ZLB van de nominale rente  ligt. 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Geef een voorbeeld van een schok/economische actie wat de verschuiving in c tot gevolg zou kunnen hebben. </w:t>
      </w:r>
    </w:p>
    <w:p w:rsidR="00000000" w:rsidDel="00000000" w:rsidP="00000000" w:rsidRDefault="00000000" w:rsidRPr="00000000" w14:paraId="0000000A">
      <w:pPr>
        <w:ind w:left="144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144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144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2. Verlies functie van de CB die ze willen minimaliseren;</w:t>
        <w:tab/>
        <w:t xml:space="preserve"> L=a(pi^2)+(y-ky*)^2</w:t>
        <w:tab/>
        <w:tab/>
      </w:r>
    </w:p>
    <w:p w:rsidR="00000000" w:rsidDel="00000000" w:rsidP="00000000" w:rsidRDefault="00000000" w:rsidRPr="00000000" w14:paraId="0000000E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(met parameter a en k&gt;1)</w:t>
      </w:r>
    </w:p>
    <w:p w:rsidR="00000000" w:rsidDel="00000000" w:rsidP="00000000" w:rsidRDefault="00000000" w:rsidRPr="00000000" w14:paraId="0000000F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onder voorwaardes van de economie; </w:t>
        <w:tab/>
        <w:t xml:space="preserve">y=y*+b(pi-pi^e)</w:t>
      </w:r>
    </w:p>
    <w:p w:rsidR="00000000" w:rsidDel="00000000" w:rsidP="00000000" w:rsidRDefault="00000000" w:rsidRPr="00000000" w14:paraId="00000010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Wat is de naam van de tweede vergelijking en tussen welke twee macro variabelen geeft die het verband?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Gegeven inflatieverwachtingen, welke inflatie zou de CB optimal implementeren?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Stel de inflatieverwachtingen gelijk aan de doel inflatie van de CB. Welke inflatie zullen ze nu implementeren?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Welk effect heeft de parameter </w:t>
      </w: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a?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3. Stel gesloten economie; Y = C+I+G</w:t>
      </w:r>
    </w:p>
    <w:p w:rsidR="00000000" w:rsidDel="00000000" w:rsidP="00000000" w:rsidRDefault="00000000" w:rsidRPr="00000000" w14:paraId="00000019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Met G, I, en T allemaal exogeen.</w:t>
      </w:r>
    </w:p>
    <w:p w:rsidR="00000000" w:rsidDel="00000000" w:rsidP="00000000" w:rsidRDefault="00000000" w:rsidRPr="00000000" w14:paraId="0000001A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De consumptiefunctie wordt gegeven door C= c0 + c1 (Y-T)</w:t>
      </w:r>
    </w:p>
    <w:p w:rsidR="00000000" w:rsidDel="00000000" w:rsidP="00000000" w:rsidRDefault="00000000" w:rsidRPr="00000000" w14:paraId="0000001B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Wat zou het effect zijn van een stijging van het autonoom sparen?</w:t>
      </w:r>
    </w:p>
    <w:p w:rsidR="00000000" w:rsidDel="00000000" w:rsidP="00000000" w:rsidRDefault="00000000" w:rsidRPr="00000000" w14:paraId="0000001D">
      <w:pPr>
        <w:numPr>
          <w:ilvl w:val="0"/>
          <w:numId w:val="7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Leg analytisch uit.</w:t>
      </w:r>
    </w:p>
    <w:p w:rsidR="00000000" w:rsidDel="00000000" w:rsidP="00000000" w:rsidRDefault="00000000" w:rsidRPr="00000000" w14:paraId="0000001E">
      <w:pPr>
        <w:numPr>
          <w:ilvl w:val="0"/>
          <w:numId w:val="7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Onderbouw uw antwoord wiskundig. </w:t>
      </w:r>
    </w:p>
    <w:p w:rsidR="00000000" w:rsidDel="00000000" w:rsidP="00000000" w:rsidRDefault="00000000" w:rsidRPr="00000000" w14:paraId="0000001F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1"/>
          <w:szCs w:val="21"/>
          <w:highlight w:val="white"/>
          <w:rtl w:val="0"/>
        </w:rPr>
        <w:t xml:space="preserve">MKV</w:t>
      </w: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:</w:t>
      </w:r>
    </w:p>
    <w:p w:rsidR="00000000" w:rsidDel="00000000" w:rsidP="00000000" w:rsidRDefault="00000000" w:rsidRPr="00000000" w14:paraId="00000026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1. De bbp-deflator-inflatie:</w:t>
      </w:r>
    </w:p>
    <w:p w:rsidR="00000000" w:rsidDel="00000000" w:rsidP="00000000" w:rsidRDefault="00000000" w:rsidRPr="00000000" w14:paraId="00000027">
      <w:pPr>
        <w:ind w:firstLine="72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i. was minder dan de CPI inflatie na de Russische inval van Oekraïne in 2022. </w:t>
      </w:r>
    </w:p>
    <w:p w:rsidR="00000000" w:rsidDel="00000000" w:rsidP="00000000" w:rsidRDefault="00000000" w:rsidRPr="00000000" w14:paraId="0000002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ab/>
        <w:t xml:space="preserve">ii. had een directe impact op de overheidsschuld graad</w:t>
      </w:r>
    </w:p>
    <w:p w:rsidR="00000000" w:rsidDel="00000000" w:rsidP="00000000" w:rsidRDefault="00000000" w:rsidRPr="00000000" w14:paraId="00000029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9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beide fout</w:t>
      </w:r>
    </w:p>
    <w:p w:rsidR="00000000" w:rsidDel="00000000" w:rsidP="00000000" w:rsidRDefault="00000000" w:rsidRPr="00000000" w14:paraId="0000002B">
      <w:pPr>
        <w:numPr>
          <w:ilvl w:val="0"/>
          <w:numId w:val="9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beide juist</w:t>
      </w:r>
    </w:p>
    <w:p w:rsidR="00000000" w:rsidDel="00000000" w:rsidP="00000000" w:rsidRDefault="00000000" w:rsidRPr="00000000" w14:paraId="0000002C">
      <w:pPr>
        <w:numPr>
          <w:ilvl w:val="0"/>
          <w:numId w:val="9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 juist ii fout</w:t>
      </w:r>
    </w:p>
    <w:p w:rsidR="00000000" w:rsidDel="00000000" w:rsidP="00000000" w:rsidRDefault="00000000" w:rsidRPr="00000000" w14:paraId="0000002D">
      <w:pPr>
        <w:numPr>
          <w:ilvl w:val="0"/>
          <w:numId w:val="9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 fout ii juist</w:t>
      </w:r>
    </w:p>
    <w:p w:rsidR="00000000" w:rsidDel="00000000" w:rsidP="00000000" w:rsidRDefault="00000000" w:rsidRPr="00000000" w14:paraId="0000002E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2. In het Solow model zonder technologische vooruitgang;</w:t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leidt een stijging van de spaarquote naar snellere economische groei</w:t>
      </w:r>
    </w:p>
    <w:p w:rsidR="00000000" w:rsidDel="00000000" w:rsidP="00000000" w:rsidRDefault="00000000" w:rsidRPr="00000000" w14:paraId="00000032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leidt een stijging van de spaarquote naar een toename in de output per werknemer</w:t>
      </w:r>
    </w:p>
    <w:p w:rsidR="00000000" w:rsidDel="00000000" w:rsidP="00000000" w:rsidRDefault="00000000" w:rsidRPr="00000000" w14:paraId="00000033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leidt een stijging van de spaarquote naar een toename van de consumptie</w:t>
      </w:r>
    </w:p>
    <w:p w:rsidR="00000000" w:rsidDel="00000000" w:rsidP="00000000" w:rsidRDefault="00000000" w:rsidRPr="00000000" w14:paraId="00000034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geen van bovenstaande</w:t>
      </w:r>
    </w:p>
    <w:p w:rsidR="00000000" w:rsidDel="00000000" w:rsidP="00000000" w:rsidRDefault="00000000" w:rsidRPr="00000000" w14:paraId="00000035">
      <w:pPr>
        <w:ind w:left="144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144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3.</w:t>
      </w:r>
    </w:p>
    <w:p w:rsidR="00000000" w:rsidDel="00000000" w:rsidP="00000000" w:rsidRDefault="00000000" w:rsidRPr="00000000" w14:paraId="0000003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i. het “solow residu” heet zo omdat het maar een klein deel van de groei verklaart in het model … (zo iets, maar stelling was fout?)</w:t>
      </w:r>
    </w:p>
    <w:p w:rsidR="00000000" w:rsidDel="00000000" w:rsidP="00000000" w:rsidRDefault="00000000" w:rsidRPr="00000000" w14:paraId="00000039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ii. De Riksbank prijs van 2022 werd aan Acemoglu et al.  gegeven voor zijn werk over hoe koloniale levenslengtes in kolonies het </w:t>
      </w: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groeiverschil</w:t>
      </w: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vandaag  kunnen</w:t>
      </w: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verklaren tussen Nigeria en Australië.</w:t>
      </w:r>
    </w:p>
    <w:p w:rsidR="00000000" w:rsidDel="00000000" w:rsidP="00000000" w:rsidRDefault="00000000" w:rsidRPr="00000000" w14:paraId="0000003A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beide fout</w:t>
      </w:r>
    </w:p>
    <w:p w:rsidR="00000000" w:rsidDel="00000000" w:rsidP="00000000" w:rsidRDefault="00000000" w:rsidRPr="00000000" w14:paraId="0000003B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beide juist</w:t>
      </w:r>
    </w:p>
    <w:p w:rsidR="00000000" w:rsidDel="00000000" w:rsidP="00000000" w:rsidRDefault="00000000" w:rsidRPr="00000000" w14:paraId="0000003C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 juist ii fout</w:t>
      </w:r>
    </w:p>
    <w:p w:rsidR="00000000" w:rsidDel="00000000" w:rsidP="00000000" w:rsidRDefault="00000000" w:rsidRPr="00000000" w14:paraId="0000003D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 fout ii juist</w:t>
      </w:r>
    </w:p>
    <w:p w:rsidR="00000000" w:rsidDel="00000000" w:rsidP="00000000" w:rsidRDefault="00000000" w:rsidRPr="00000000" w14:paraId="0000003E">
      <w:pPr>
        <w:ind w:left="144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4. </w:t>
      </w:r>
    </w:p>
    <w:p w:rsidR="00000000" w:rsidDel="00000000" w:rsidP="00000000" w:rsidRDefault="00000000" w:rsidRPr="00000000" w14:paraId="00000040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i. werknemers zetten meestal hun lonen onder het reservatieloon</w:t>
      </w:r>
    </w:p>
    <w:p w:rsidR="00000000" w:rsidDel="00000000" w:rsidP="00000000" w:rsidRDefault="00000000" w:rsidRPr="00000000" w14:paraId="00000041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ii. als meer mensen werk vinden, moet de werkloosheid dalen </w:t>
      </w:r>
    </w:p>
    <w:p w:rsidR="00000000" w:rsidDel="00000000" w:rsidP="00000000" w:rsidRDefault="00000000" w:rsidRPr="00000000" w14:paraId="00000042">
      <w:pPr>
        <w:numPr>
          <w:ilvl w:val="0"/>
          <w:numId w:val="6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beide fout</w:t>
      </w:r>
    </w:p>
    <w:p w:rsidR="00000000" w:rsidDel="00000000" w:rsidP="00000000" w:rsidRDefault="00000000" w:rsidRPr="00000000" w14:paraId="00000043">
      <w:pPr>
        <w:numPr>
          <w:ilvl w:val="0"/>
          <w:numId w:val="6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beide juist</w:t>
      </w:r>
    </w:p>
    <w:p w:rsidR="00000000" w:rsidDel="00000000" w:rsidP="00000000" w:rsidRDefault="00000000" w:rsidRPr="00000000" w14:paraId="00000044">
      <w:pPr>
        <w:numPr>
          <w:ilvl w:val="0"/>
          <w:numId w:val="6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 juist ii fout</w:t>
      </w:r>
    </w:p>
    <w:p w:rsidR="00000000" w:rsidDel="00000000" w:rsidP="00000000" w:rsidRDefault="00000000" w:rsidRPr="00000000" w14:paraId="00000045">
      <w:pPr>
        <w:numPr>
          <w:ilvl w:val="0"/>
          <w:numId w:val="6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 fout ii juist</w:t>
      </w:r>
    </w:p>
    <w:p w:rsidR="00000000" w:rsidDel="00000000" w:rsidP="00000000" w:rsidRDefault="00000000" w:rsidRPr="00000000" w14:paraId="00000046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47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5. Het effect van deflatie is:</w:t>
      </w:r>
    </w:p>
    <w:p w:rsidR="00000000" w:rsidDel="00000000" w:rsidP="00000000" w:rsidRDefault="00000000" w:rsidRPr="00000000" w14:paraId="00000049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minder inflatie</w:t>
      </w:r>
    </w:p>
    <w:p w:rsidR="00000000" w:rsidDel="00000000" w:rsidP="00000000" w:rsidRDefault="00000000" w:rsidRPr="00000000" w14:paraId="0000004A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lagere prijzen</w:t>
      </w:r>
    </w:p>
    <w:p w:rsidR="00000000" w:rsidDel="00000000" w:rsidP="00000000" w:rsidRDefault="00000000" w:rsidRPr="00000000" w14:paraId="0000004B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afname van inflatie en werkloosheid</w:t>
      </w:r>
    </w:p>
    <w:p w:rsidR="00000000" w:rsidDel="00000000" w:rsidP="00000000" w:rsidRDefault="00000000" w:rsidRPr="00000000" w14:paraId="0000004C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toename van inflatie en werkloosheid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Barl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5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-regular.ttf"/><Relationship Id="rId2" Type="http://schemas.openxmlformats.org/officeDocument/2006/relationships/font" Target="fonts/Barlow-bold.ttf"/><Relationship Id="rId3" Type="http://schemas.openxmlformats.org/officeDocument/2006/relationships/font" Target="fonts/Barlow-italic.ttf"/><Relationship Id="rId4" Type="http://schemas.openxmlformats.org/officeDocument/2006/relationships/font" Target="fonts/Barl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