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32"/>
          <w:szCs w:val="32"/>
        </w:rPr>
      </w:pPr>
      <w:r w:rsidDel="00000000" w:rsidR="00000000" w:rsidRPr="00000000">
        <w:rPr>
          <w:b w:val="1"/>
          <w:bCs w:val="1"/>
          <w:sz w:val="32"/>
          <w:szCs w:val="32"/>
          <w:rtl w:val="0"/>
        </w:rPr>
        <w:t xml:space="preserve">Voorbeeld-examenvragen deel prof. A. De Boeck</w:t>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b w:val="1"/>
          <w:bCs w:val="1"/>
          <w:rtl w:val="0"/>
        </w:rPr>
        <w:t xml:space="preserve">Vraag 5 (3 punten). Max heeft een jaar geleden zijn droomvilla gekocht van Evert. Plots krijgt hij een bericht van de KBC bank die melding maakt van het feit dat er nog een hypotheek op de villa staat en dat zij beogen een beslag met openbare verkoping op de villa te leggen omdat Evert zijn lening bij de KBC bank niet verder afbetaalt. Max is verbolgen: hij ging ervan uit dat de koopsom die Evert een jaar geleden ontving, ook gebruikt werd om diens lening bij de bank  volledig terug te betalen. Maar Evert heeft de koopsom blijkbaar vergokt … . Max vraagt u om raad.</w:t>
      </w:r>
    </w:p>
    <w:p w:rsidR="00000000" w:rsidDel="00000000" w:rsidP="00000000" w:rsidRDefault="00000000" w:rsidRPr="00000000" w14:paraId="000000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Kan de KBC bank de hypotheek die door de vroegere eigenaar Evert werd toegestaan als waarborg voor diens lening momenteel nog inroepen ten nadele van huidige eigenaar Max? Waarom wel/niet?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Wat kan Max ondernemen tegen verkoper Evert op grond van het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kooprecht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wanneer de bank inderdaad beslag op de villa legt en ze laat verkopen?</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Wat kan Max, die uiteraard de villa nooit zou hebben gekocht mocht hij het probleem van de hypotheek hebben gekend, ondernemen  tegen verkoper Evert op grond van het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algemeen verbintenissenrecht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br w:type="textWrapping"/>
        <w:br w:type="textWrapping"/>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Ja. De hypotheek is een zakelijke zekerheid. Ze heeft een volgrecht, dwz ook na de verkoop van de woning blijft de hypotheek aan het huis vastkleven. Tenzij naar aanleiding van de verkoop de bank heeft ingestemd met een schrapping (doorhaling) van de hypotheek.</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Max verliest zo het huis: hij wordt volledig uitgewonnen door een juridische stoornis van een derde (de bank die de hypotheek inroept). Max kan verkoper Evert in vrijwaring voor uitwinning aanspreken (art. 1626 oud BW). Volgens artikel 1630 oud BW kan Max dan teruggave van de prijs, de vruchten, de kosten en extra schadevergoeding van de verkoper eisen.</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Mocht hij het hebben geweten, hij zou nooit hebben gekocht, maw Max heeft gedwaald. Dus Max kan jegens Evert de nietigverklaring (plus schadevergoeding) van de koopovereenkomst aan de rechter  vragen op grond van het wilsgebrek dwaling (5.34 BW).</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Vraag 6 (3 punten).</w:t>
      </w:r>
      <w:r w:rsidDel="00000000" w:rsidR="00000000" w:rsidRPr="00000000">
        <w:rPr>
          <w:rFonts w:ascii="Times New Roman" w:cs="Times New Roman" w:eastAsia="Times New Roman" w:hAnsi="Times New Roman"/>
          <w:sz w:val="24"/>
          <w:szCs w:val="24"/>
          <w:rtl w:val="0"/>
        </w:rPr>
        <w:t xml:space="preserve"> Op 1 juni 2019 sloot eigenaar Tim een huurovereenkomst met het gezin Lievens. Al snel moet hij van de andere buren vernemen dat het gezin Lievens veel overlast veroorzaakt in het gebouw en begint Tim ook te vrezen dat zij het appartement niet goed onderhouden. Hij heeft al spijt dat hij de huurovereenkomst met hen sloot en vraagt u om advies.</w:t>
      </w:r>
    </w:p>
    <w:p w:rsidR="00000000" w:rsidDel="00000000" w:rsidP="00000000" w:rsidRDefault="00000000" w:rsidRPr="00000000" w14:paraId="000000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Welke huurregels zijn van toepassing en kon Tim een huurwaarborg vragen (geef de relevante wetsbepaling)? </w:t>
      </w:r>
    </w:p>
    <w:p w:rsidR="00000000" w:rsidDel="00000000" w:rsidP="00000000" w:rsidRDefault="00000000" w:rsidRPr="00000000" w14:paraId="0000001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Kan Tim de huurders vroegtijdig opzeggen? Gaat hem dan geld kosten? (geef de relevante wetsbepaling)</w:t>
      </w:r>
    </w:p>
    <w:p w:rsidR="00000000" w:rsidDel="00000000" w:rsidP="00000000" w:rsidRDefault="00000000" w:rsidRPr="00000000" w14:paraId="0000002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 welke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vorm</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moet de opzegging desgevallend gebeuren?</w:t>
      </w:r>
    </w:p>
    <w:p w:rsidR="00000000" w:rsidDel="00000000" w:rsidP="00000000" w:rsidRDefault="00000000" w:rsidRPr="00000000" w14:paraId="0000002D">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2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2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3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u w:val="single"/>
        </w:rPr>
      </w:pPr>
      <w:r w:rsidDel="00000000" w:rsidR="00000000" w:rsidRPr="00000000">
        <w:br w:type="page"/>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Gezin dat er woont. Je mag er dan van uitgaan dat het gezin daar de hoofdverblijfplaats heeft en dus is het Woninghuurdecreet van toepassing. Waarborg: art. 37 WHD: een geldwaarborg van max. 3 maanden huur kan gevraagd worden.</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Tim is de verhuurder. We zijn nu november 2020. Huurders zitten nu in hun tweede jaar. We lezen geen motief, dus artikel 19 WHD. Tim kan pas opzeggen tegen het verstrijken van jaar drie. En dan kost het hem 9 maanden huur om de huur van het gezin op te zeggen. Zie artikel 19 § 1 WHD.</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Bij opzegging is het bewijs van die opzegging cruciaal, dus we gebruiken een aangetekende brief of een deurwaardersexploot.</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Vraag 7 (2 punten). </w:t>
      </w:r>
      <w:r w:rsidDel="00000000" w:rsidR="00000000" w:rsidRPr="00000000">
        <w:rPr>
          <w:rFonts w:ascii="Times New Roman" w:cs="Times New Roman" w:eastAsia="Times New Roman" w:hAnsi="Times New Roman"/>
          <w:rtl w:val="0"/>
        </w:rPr>
        <w:t xml:space="preserve">In de zomervakantie heeft de 16-jarige Anna een vakantiejob te pakken bij Pizzahouse. Ze mag met een bromfiets bestellingen rondbrengen. Op een zonnige middag veroorzaakt Anna een aanrijding op een zeer druk kruispunt, waar de verkeerslichten nu al vier dagen op rij niet werken en de gemeente ook geen verkeersagent heeft geplaatst. Anna, die ook verblind is door de zon, wordt verrast door een plots overlopende man en rijdt hem aan.</w:t>
      </w:r>
    </w:p>
    <w:p w:rsidR="00000000" w:rsidDel="00000000" w:rsidP="00000000" w:rsidRDefault="00000000" w:rsidRPr="00000000" w14:paraId="0000003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man wordt zwaargewond afgevoerd naar het ziekenhuis. Hij blijft nadien nog zes maanden werkonbekwaam en moet een zware revalidatie volgen.</w:t>
      </w:r>
    </w:p>
    <w:p w:rsidR="00000000" w:rsidDel="00000000" w:rsidP="00000000" w:rsidRDefault="00000000" w:rsidRPr="00000000" w14:paraId="0000003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Getuigen verklaren aan de politie dat de man zelf plots overrende zonder kijken en dat de situatie ter plaatse al dagenlang bijzonder gevaarlijk is voor alle weggebruikers bij gebrek aan verkeerlichten.</w:t>
      </w:r>
    </w:p>
    <w:p w:rsidR="00000000" w:rsidDel="00000000" w:rsidP="00000000" w:rsidRDefault="00000000" w:rsidRPr="00000000" w14:paraId="0000003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Wie kan aansprakelijk gesteld worden voor dit ongeval? Bespreek </w:t>
      </w:r>
      <w:r w:rsidDel="00000000" w:rsidR="00000000" w:rsidRPr="00000000">
        <w:rPr>
          <w:rFonts w:ascii="Times New Roman" w:cs="Times New Roman" w:eastAsia="Times New Roman" w:hAnsi="Times New Roman"/>
          <w:u w:val="single"/>
          <w:rtl w:val="0"/>
        </w:rPr>
        <w:t xml:space="preserve">zo volledig mogelijk</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Welke schade komt voor vergoeding in aanmerking?</w:t>
      </w:r>
    </w:p>
    <w:p w:rsidR="00000000" w:rsidDel="00000000" w:rsidP="00000000" w:rsidRDefault="00000000" w:rsidRPr="00000000" w14:paraId="0000003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Anna begaat een fout in de uitoefening van haar job. Als werknemer is ze gedeeltelijk immuun op grond van art. 18 WAO. Is die fout echter een opzettelijke fout, een zware fout of een gewoontefout? Allicht is het maar een lichte fout want er was ook de verblindende zon. En dus is Anna zelf niet aansprakelijk.</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Anna’s werkgever Pizzahouse is wel aansprakelijk op 1383, lid 3 oud BW (werkgever onweerlegbaar vermoeden van aansprakelijkheid, ook als de werknemer maar een lichte fout begaat).</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Anna’s ouders op 1384, lid 2 oud BW? Neen want allicht hebben zij geen opvoedingsfout gemaakt en evenmin een toezichtsfout dus ze zullen het dubbel aansprakelijkheidsvermoeden kunnen weerleggen.</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Slachtoffer zelf? Ja volgens getuigen persoonlijke fout op 1382 oud BW (overlopen zonder kijken). Dit zal leiden tot de verdeling van de aansprakelijkheid.</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gemeente: ze laten op gevaarlijk punt de lichten te lang defect, 1382 oud BW want dat is een fout van de gemeente en ook art. 1384, lid 1 oud BW want de gemeente is hier de bewaarder van gebrekkige (onveilige) verkeersinfrastructuur</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pPr>
      <w:r w:rsidDel="00000000" w:rsidR="00000000" w:rsidRPr="00000000">
        <w:rPr>
          <w:rtl w:val="0"/>
        </w:rPr>
        <w:t xml:space="preserve">!! deze vraag kwam letterlijk terug op het examen</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Alle bewijsbare schade. Materieel: ziekenhuis, revalidatie, verlies van inkomsten uit beroep gedurende zes maanden. Moreel: trauma van het ongeval.</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n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Standaardalinea-lettertype" w:default="1">
    <w:name w:val="Default Paragraph Font"/>
    <w:uiPriority w:val="1"/>
    <w:semiHidden w:val="1"/>
    <w:unhideWhenUsed w:val="1"/>
  </w:style>
  <w:style w:type="table" w:styleId="Standaardtabel" w:default="1">
    <w:name w:val="Normal Table"/>
    <w:uiPriority w:val="99"/>
    <w:semiHidden w:val="1"/>
    <w:unhideWhenUsed w:val="1"/>
    <w:tblPr>
      <w:tblInd w:w="0.0" w:type="dxa"/>
      <w:tblCellMar>
        <w:top w:w="0.0" w:type="dxa"/>
        <w:left w:w="108.0" w:type="dxa"/>
        <w:bottom w:w="0.0" w:type="dxa"/>
        <w:right w:w="108.0" w:type="dxa"/>
      </w:tblCellMar>
    </w:tblPr>
  </w:style>
  <w:style w:type="numbering" w:styleId="Geenlijst" w:default="1">
    <w:name w:val="No List"/>
    <w:uiPriority w:val="99"/>
    <w:semiHidden w:val="1"/>
    <w:unhideWhenUsed w:val="1"/>
  </w:style>
  <w:style w:type="paragraph" w:styleId="Lijstalinea">
    <w:name w:val="List Paragraph"/>
    <w:basedOn w:val="Standaard"/>
    <w:uiPriority w:val="34"/>
    <w:qFormat w:val="1"/>
    <w:rsid w:val="00F9182D"/>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RjHWM75UIhSV7juBgXh7k9XTNw==">CgMxLjA4AHIhMTlIZFZCSGFRSkJWVVRZNWh6MnVjeFlFVHROOXRZSDdn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2024-01-22T13:55:00Z</dcterms:created>
  <dc:creator>Annick De Boeck</dc:creator>
</cp:coreProperties>
</file>