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AAA83" w14:textId="23C00AE3" w:rsidR="0041586A" w:rsidRDefault="0041586A" w:rsidP="0041586A">
      <w:pPr>
        <w:pStyle w:val="Titel"/>
        <w:rPr>
          <w:lang w:val="en-US"/>
        </w:rPr>
      </w:pPr>
      <w:r>
        <w:rPr>
          <w:lang w:val="en-US"/>
        </w:rPr>
        <w:t>Exam Organizing for Entrepreneurship January 2025</w:t>
      </w:r>
    </w:p>
    <w:p w14:paraId="6FD59EFA" w14:textId="59D0646A" w:rsidR="0041586A" w:rsidRPr="0041586A" w:rsidRDefault="0041586A" w:rsidP="0041586A">
      <w:pPr>
        <w:pStyle w:val="Lijstalinea"/>
        <w:numPr>
          <w:ilvl w:val="0"/>
          <w:numId w:val="2"/>
        </w:numPr>
        <w:rPr>
          <w:rFonts w:ascii="Calibri" w:hAnsi="Calibri" w:cs="Calibri"/>
          <w:lang w:val="en-US"/>
        </w:rPr>
      </w:pPr>
      <w:r w:rsidRPr="0041586A">
        <w:rPr>
          <w:rFonts w:ascii="Calibri" w:hAnsi="Calibri" w:cs="Calibri"/>
          <w:kern w:val="0"/>
          <w:lang w:val="en-US"/>
        </w:rPr>
        <w:t xml:space="preserve">Explain moral hazard and adverse selection and why options schemes </w:t>
      </w:r>
      <w:r>
        <w:rPr>
          <w:rFonts w:ascii="Calibri" w:hAnsi="Calibri" w:cs="Calibri"/>
          <w:kern w:val="0"/>
          <w:lang w:val="en-US"/>
        </w:rPr>
        <w:t>c</w:t>
      </w:r>
      <w:r w:rsidRPr="0041586A">
        <w:rPr>
          <w:rFonts w:ascii="Calibri" w:hAnsi="Calibri" w:cs="Calibri"/>
          <w:kern w:val="0"/>
          <w:lang w:val="en-US"/>
        </w:rPr>
        <w:t>an prevent this (6)</w:t>
      </w:r>
    </w:p>
    <w:p w14:paraId="1F5DE8EA" w14:textId="4AEA0EB0" w:rsidR="0041586A" w:rsidRDefault="0041586A" w:rsidP="0041586A">
      <w:pPr>
        <w:pStyle w:val="Lijstalinea"/>
        <w:numPr>
          <w:ilvl w:val="0"/>
          <w:numId w:val="2"/>
        </w:numPr>
        <w:rPr>
          <w:rFonts w:ascii="Calibri" w:hAnsi="Calibri" w:cs="Calibri"/>
          <w:lang w:val="en-US"/>
        </w:rPr>
      </w:pPr>
      <w:r w:rsidRPr="0041586A">
        <w:rPr>
          <w:rFonts w:ascii="Calibri" w:hAnsi="Calibri" w:cs="Calibri"/>
          <w:lang w:val="en-US"/>
        </w:rPr>
        <w:t xml:space="preserve">Explain the Value Chain and complementary assets and why Native Deodorants disrupts the traditional value chain. + add </w:t>
      </w:r>
      <w:r w:rsidRPr="0041586A">
        <w:rPr>
          <w:rFonts w:ascii="Calibri" w:hAnsi="Calibri" w:cs="Calibri"/>
          <w:lang w:val="en-US"/>
        </w:rPr>
        <w:t>drawing (</w:t>
      </w:r>
      <w:r w:rsidRPr="0041586A">
        <w:rPr>
          <w:rFonts w:ascii="Calibri" w:hAnsi="Calibri" w:cs="Calibri"/>
          <w:lang w:val="en-US"/>
        </w:rPr>
        <w:t>5)</w:t>
      </w:r>
    </w:p>
    <w:p w14:paraId="47CD9BA8" w14:textId="2913729E" w:rsidR="0041586A" w:rsidRPr="0041586A" w:rsidRDefault="0041586A" w:rsidP="0041586A">
      <w:pPr>
        <w:pStyle w:val="Lijstalinea"/>
        <w:numPr>
          <w:ilvl w:val="0"/>
          <w:numId w:val="2"/>
        </w:numPr>
        <w:rPr>
          <w:rFonts w:ascii="Calibri" w:hAnsi="Calibri" w:cs="Calibri"/>
          <w:lang w:val="en-US"/>
        </w:rPr>
      </w:pPr>
      <w:r w:rsidRPr="0041586A">
        <w:rPr>
          <w:rFonts w:ascii="Calibri" w:hAnsi="Calibri" w:cs="Calibri"/>
          <w:kern w:val="0"/>
          <w:lang w:val="en-US"/>
        </w:rPr>
        <w:t xml:space="preserve">Explain the </w:t>
      </w:r>
      <w:r>
        <w:rPr>
          <w:rFonts w:ascii="Calibri" w:hAnsi="Calibri" w:cs="Calibri"/>
          <w:kern w:val="0"/>
          <w:lang w:val="en-US"/>
        </w:rPr>
        <w:t>N</w:t>
      </w:r>
      <w:r w:rsidRPr="0041586A">
        <w:rPr>
          <w:rFonts w:ascii="Calibri" w:hAnsi="Calibri" w:cs="Calibri"/>
          <w:kern w:val="0"/>
          <w:lang w:val="en-US"/>
        </w:rPr>
        <w:t xml:space="preserve">etscape navigator design </w:t>
      </w:r>
      <w:r>
        <w:rPr>
          <w:rFonts w:ascii="Calibri" w:hAnsi="Calibri" w:cs="Calibri"/>
          <w:kern w:val="0"/>
          <w:lang w:val="en-US"/>
        </w:rPr>
        <w:t xml:space="preserve">process </w:t>
      </w:r>
      <w:r w:rsidRPr="0041586A">
        <w:rPr>
          <w:rFonts w:ascii="Calibri" w:hAnsi="Calibri" w:cs="Calibri"/>
          <w:kern w:val="0"/>
          <w:lang w:val="en-US"/>
        </w:rPr>
        <w:t>(given) and link it to Lean startup management (3)</w:t>
      </w:r>
    </w:p>
    <w:p w14:paraId="60CF0B6F" w14:textId="2F281006" w:rsidR="0041586A" w:rsidRPr="0041586A" w:rsidRDefault="0041586A" w:rsidP="0041586A">
      <w:pPr>
        <w:pStyle w:val="Lijstalinea"/>
        <w:numPr>
          <w:ilvl w:val="0"/>
          <w:numId w:val="2"/>
        </w:numPr>
        <w:rPr>
          <w:rFonts w:ascii="Calibri" w:hAnsi="Calibri" w:cs="Calibri"/>
          <w:lang w:val="en-US"/>
        </w:rPr>
      </w:pPr>
      <w:r w:rsidRPr="0041586A">
        <w:rPr>
          <w:rFonts w:ascii="Calibri" w:hAnsi="Calibri" w:cs="Calibri"/>
          <w:kern w:val="0"/>
          <w:lang w:val="en-US"/>
        </w:rPr>
        <w:t xml:space="preserve">Explain the venture capital fund cycle and add </w:t>
      </w:r>
      <w:r>
        <w:rPr>
          <w:rFonts w:ascii="Calibri" w:hAnsi="Calibri" w:cs="Calibri"/>
          <w:kern w:val="0"/>
          <w:lang w:val="en-US"/>
        </w:rPr>
        <w:t>the</w:t>
      </w:r>
      <w:r w:rsidRPr="0041586A">
        <w:rPr>
          <w:rFonts w:ascii="Calibri" w:hAnsi="Calibri" w:cs="Calibri"/>
          <w:kern w:val="0"/>
          <w:lang w:val="en-US"/>
        </w:rPr>
        <w:t xml:space="preserve"> scheme (4)</w:t>
      </w:r>
    </w:p>
    <w:p w14:paraId="7DB104DD" w14:textId="7120DD5A" w:rsidR="00976DB1" w:rsidRPr="0041586A" w:rsidRDefault="0041586A" w:rsidP="0041586A">
      <w:pPr>
        <w:rPr>
          <w:rFonts w:ascii="Calibri" w:hAnsi="Calibri" w:cs="Calibri"/>
          <w:lang w:val="en-US"/>
        </w:rPr>
      </w:pPr>
      <w:r w:rsidRPr="0041586A">
        <w:rPr>
          <w:rFonts w:ascii="Calibri" w:hAnsi="Calibri" w:cs="Calibri"/>
          <w:kern w:val="0"/>
          <w:lang w:val="en-US"/>
        </w:rPr>
        <w:t xml:space="preserve">Exam is on </w:t>
      </w:r>
      <w:r w:rsidRPr="0041586A">
        <w:rPr>
          <w:rFonts w:ascii="Calibri" w:hAnsi="Calibri" w:cs="Calibri"/>
          <w:kern w:val="0"/>
          <w:lang w:val="en-US"/>
        </w:rPr>
        <w:t xml:space="preserve">18 </w:t>
      </w:r>
      <w:r w:rsidRPr="0041586A">
        <w:rPr>
          <w:rFonts w:ascii="Calibri" w:hAnsi="Calibri" w:cs="Calibri"/>
          <w:kern w:val="0"/>
          <w:lang w:val="en-US"/>
        </w:rPr>
        <w:t>points and assignments on 2</w:t>
      </w:r>
    </w:p>
    <w:sectPr w:rsidR="00976DB1" w:rsidRPr="00415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0B310D6"/>
    <w:multiLevelType w:val="hybridMultilevel"/>
    <w:tmpl w:val="059C793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490535">
    <w:abstractNumId w:val="0"/>
  </w:num>
  <w:num w:numId="2" w16cid:durableId="1801920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86A"/>
    <w:rsid w:val="000F0270"/>
    <w:rsid w:val="002666B0"/>
    <w:rsid w:val="0041586A"/>
    <w:rsid w:val="005931D7"/>
    <w:rsid w:val="0097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96AC01"/>
  <w15:chartTrackingRefBased/>
  <w15:docId w15:val="{F63E075D-E8B7-0E4A-90D1-C2EF9AA15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158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158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158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158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158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158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158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158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158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158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4158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158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1586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1586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1586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1586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1586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158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158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158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158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158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158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1586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1586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1586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158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1586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1586A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4158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398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Seppe Horions</dc:creator>
  <cp:keywords/>
  <dc:description/>
  <cp:lastModifiedBy>Seppe Horions</cp:lastModifiedBy>
  <cp:revision>1</cp:revision>
  <dcterms:created xsi:type="dcterms:W3CDTF">2025-01-30T19:03:00Z</dcterms:created>
  <dcterms:modified xsi:type="dcterms:W3CDTF">2025-01-30T19:09:00Z</dcterms:modified>
</cp:coreProperties>
</file>