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A9830" w14:textId="43A2C6E2" w:rsidR="008A0567" w:rsidRDefault="008A0567" w:rsidP="008A056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rFonts w:ascii="Helvetica" w:hAnsi="Helvetica" w:cs="Helvetica"/>
          <w:lang w:val="en-GB"/>
        </w:rPr>
        <w:t xml:space="preserve">Stats Exam August </w:t>
      </w:r>
    </w:p>
    <w:p w14:paraId="619FF4E1" w14:textId="38C432F7" w:rsidR="00BB664B" w:rsidRPr="00B266F3" w:rsidRDefault="00BB664B" w:rsidP="00B266F3">
      <w:pPr>
        <w:rPr>
          <w:lang w:val="en-US"/>
        </w:rPr>
      </w:pPr>
    </w:p>
    <w:p w14:paraId="7276CCA1" w14:textId="52952D8E" w:rsidR="00F10E14" w:rsidRDefault="00F10E14" w:rsidP="00F10E14">
      <w:pPr>
        <w:rPr>
          <w:lang w:val="en-US"/>
        </w:rPr>
      </w:pPr>
    </w:p>
    <w:p w14:paraId="40017E2C" w14:textId="469B1720" w:rsidR="00F10E14" w:rsidRDefault="00F10E14" w:rsidP="00F10E14">
      <w:pPr>
        <w:rPr>
          <w:lang w:val="en-US"/>
        </w:rPr>
      </w:pPr>
      <w:r>
        <w:rPr>
          <w:lang w:val="en-US"/>
        </w:rPr>
        <w:t>The samples were independently and randomly drawn in two different populations. The first population consists of all adolescents and the second population consists of all adults (in some country or town or …). For every individual in the sample, the fiction books and the nonfiction books read in the year 2023 are counted. For example, in 2023 the 400 adolescents in the first sample read on average 6.3 fiction books, the standard deviation of the number of fiction books read by the 400 adolescents equals 8.5 and the correlation between the number of fiction books and the number of nonfiction books read by these 400 adolescents amount to 0.24. Moreover, 0.7% of these 400 adolescents did not read a fiction book in 2023.</w:t>
      </w:r>
    </w:p>
    <w:p w14:paraId="46D2FE11" w14:textId="2769AB0B" w:rsidR="009E15CE" w:rsidRDefault="009E15CE" w:rsidP="00F10E14">
      <w:pPr>
        <w:rPr>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9E15CE" w14:paraId="0557236D" w14:textId="77777777" w:rsidTr="009E15CE">
        <w:tc>
          <w:tcPr>
            <w:tcW w:w="1803" w:type="dxa"/>
          </w:tcPr>
          <w:p w14:paraId="1F9FF66D" w14:textId="5BE838AA" w:rsidR="009E15CE" w:rsidRDefault="009E15CE" w:rsidP="00F10E14">
            <w:pPr>
              <w:rPr>
                <w:lang w:val="en-US"/>
              </w:rPr>
            </w:pPr>
            <w:r>
              <w:rPr>
                <w:lang w:val="en-US"/>
              </w:rPr>
              <w:t>Age category</w:t>
            </w:r>
          </w:p>
        </w:tc>
        <w:tc>
          <w:tcPr>
            <w:tcW w:w="1803" w:type="dxa"/>
          </w:tcPr>
          <w:p w14:paraId="56BD7BD4" w14:textId="461F53D4" w:rsidR="009E15CE" w:rsidRDefault="009E15CE" w:rsidP="00F10E14">
            <w:pPr>
              <w:rPr>
                <w:lang w:val="en-US"/>
              </w:rPr>
            </w:pPr>
            <w:r>
              <w:rPr>
                <w:lang w:val="en-US"/>
              </w:rPr>
              <w:t>Sample characteristics</w:t>
            </w:r>
          </w:p>
        </w:tc>
        <w:tc>
          <w:tcPr>
            <w:tcW w:w="1803" w:type="dxa"/>
          </w:tcPr>
          <w:p w14:paraId="3E4451C0" w14:textId="1D3A0D4D" w:rsidR="009E15CE" w:rsidRDefault="009E15CE" w:rsidP="00F10E14">
            <w:pPr>
              <w:rPr>
                <w:lang w:val="en-US"/>
              </w:rPr>
            </w:pPr>
            <w:r>
              <w:rPr>
                <w:lang w:val="en-US"/>
              </w:rPr>
              <w:t xml:space="preserve">Fiction </w:t>
            </w:r>
          </w:p>
        </w:tc>
        <w:tc>
          <w:tcPr>
            <w:tcW w:w="1803" w:type="dxa"/>
          </w:tcPr>
          <w:p w14:paraId="5E011581" w14:textId="77777777" w:rsidR="009E15CE" w:rsidRDefault="009E15CE" w:rsidP="00F10E14">
            <w:pPr>
              <w:rPr>
                <w:lang w:val="en-US"/>
              </w:rPr>
            </w:pPr>
          </w:p>
        </w:tc>
        <w:tc>
          <w:tcPr>
            <w:tcW w:w="1804" w:type="dxa"/>
          </w:tcPr>
          <w:p w14:paraId="6AA2DF23" w14:textId="38DF48A1" w:rsidR="009E15CE" w:rsidRDefault="009E15CE" w:rsidP="00F10E14">
            <w:pPr>
              <w:rPr>
                <w:lang w:val="en-US"/>
              </w:rPr>
            </w:pPr>
            <w:proofErr w:type="gramStart"/>
            <w:r>
              <w:rPr>
                <w:lang w:val="en-US"/>
              </w:rPr>
              <w:t>Non fiction</w:t>
            </w:r>
            <w:proofErr w:type="gramEnd"/>
          </w:p>
        </w:tc>
      </w:tr>
      <w:tr w:rsidR="009E15CE" w14:paraId="729989BC" w14:textId="77777777" w:rsidTr="009E15CE">
        <w:tc>
          <w:tcPr>
            <w:tcW w:w="1803" w:type="dxa"/>
          </w:tcPr>
          <w:p w14:paraId="7AF6BAAD" w14:textId="7292807A" w:rsidR="009E15CE" w:rsidRDefault="009E15CE" w:rsidP="00F10E14">
            <w:pPr>
              <w:rPr>
                <w:lang w:val="en-US"/>
              </w:rPr>
            </w:pPr>
            <w:r>
              <w:rPr>
                <w:lang w:val="en-US"/>
              </w:rPr>
              <w:t>Adolescent</w:t>
            </w:r>
          </w:p>
        </w:tc>
        <w:tc>
          <w:tcPr>
            <w:tcW w:w="1803" w:type="dxa"/>
          </w:tcPr>
          <w:p w14:paraId="0DF82A91" w14:textId="192AE9AD" w:rsidR="009E15CE" w:rsidRDefault="009E15CE" w:rsidP="00F10E14">
            <w:pPr>
              <w:rPr>
                <w:lang w:val="en-US"/>
              </w:rPr>
            </w:pPr>
            <w:r>
              <w:rPr>
                <w:lang w:val="en-US"/>
              </w:rPr>
              <w:t>Size</w:t>
            </w:r>
          </w:p>
          <w:p w14:paraId="28314F70" w14:textId="40A4DD1B" w:rsidR="009E15CE" w:rsidRDefault="009E15CE" w:rsidP="00F10E14">
            <w:pPr>
              <w:rPr>
                <w:lang w:val="en-US"/>
              </w:rPr>
            </w:pPr>
            <w:r>
              <w:rPr>
                <w:lang w:val="en-US"/>
              </w:rPr>
              <w:t>Average</w:t>
            </w:r>
          </w:p>
          <w:p w14:paraId="0628F13C" w14:textId="77777777" w:rsidR="009E15CE" w:rsidRDefault="009E15CE" w:rsidP="00F10E14">
            <w:pPr>
              <w:rPr>
                <w:lang w:val="en-US"/>
              </w:rPr>
            </w:pPr>
            <w:proofErr w:type="spellStart"/>
            <w:r>
              <w:rPr>
                <w:lang w:val="en-US"/>
              </w:rPr>
              <w:t>St.dev</w:t>
            </w:r>
            <w:proofErr w:type="spellEnd"/>
            <w:r>
              <w:rPr>
                <w:lang w:val="en-US"/>
              </w:rPr>
              <w:t xml:space="preserve"> </w:t>
            </w:r>
          </w:p>
          <w:p w14:paraId="4954D3F5" w14:textId="77777777" w:rsidR="009E15CE" w:rsidRDefault="009E15CE" w:rsidP="00F10E14">
            <w:pPr>
              <w:rPr>
                <w:lang w:val="en-US"/>
              </w:rPr>
            </w:pPr>
            <w:r>
              <w:rPr>
                <w:lang w:val="en-US"/>
              </w:rPr>
              <w:t>Correlation</w:t>
            </w:r>
          </w:p>
          <w:p w14:paraId="666473E2" w14:textId="43C20CFF" w:rsidR="009E15CE" w:rsidRDefault="009E15CE" w:rsidP="00F10E14">
            <w:pPr>
              <w:rPr>
                <w:lang w:val="en-US"/>
              </w:rPr>
            </w:pPr>
            <w:r>
              <w:rPr>
                <w:lang w:val="en-US"/>
              </w:rPr>
              <w:t xml:space="preserve">Proportion </w:t>
            </w:r>
          </w:p>
        </w:tc>
        <w:tc>
          <w:tcPr>
            <w:tcW w:w="1803" w:type="dxa"/>
          </w:tcPr>
          <w:p w14:paraId="4F05BE8C" w14:textId="77777777" w:rsidR="009E15CE" w:rsidRDefault="009E15CE" w:rsidP="00F10E14">
            <w:pPr>
              <w:rPr>
                <w:lang w:val="en-US"/>
              </w:rPr>
            </w:pPr>
          </w:p>
          <w:p w14:paraId="0F87ABFB" w14:textId="77777777" w:rsidR="009E15CE" w:rsidRDefault="009E15CE" w:rsidP="00F10E14">
            <w:pPr>
              <w:rPr>
                <w:lang w:val="en-US"/>
              </w:rPr>
            </w:pPr>
            <w:r>
              <w:rPr>
                <w:lang w:val="en-US"/>
              </w:rPr>
              <w:t>6.3</w:t>
            </w:r>
          </w:p>
          <w:p w14:paraId="78361D2E" w14:textId="77777777" w:rsidR="009E15CE" w:rsidRDefault="009E15CE" w:rsidP="00F10E14">
            <w:pPr>
              <w:rPr>
                <w:lang w:val="en-US"/>
              </w:rPr>
            </w:pPr>
            <w:r>
              <w:rPr>
                <w:lang w:val="en-US"/>
              </w:rPr>
              <w:t>8.5</w:t>
            </w:r>
          </w:p>
          <w:p w14:paraId="5E1BFC45" w14:textId="77777777" w:rsidR="009E15CE" w:rsidRDefault="009E15CE" w:rsidP="00F10E14">
            <w:pPr>
              <w:rPr>
                <w:lang w:val="en-US"/>
              </w:rPr>
            </w:pPr>
          </w:p>
          <w:p w14:paraId="36BE9AD1" w14:textId="36D23A54" w:rsidR="009E15CE" w:rsidRDefault="009E15CE" w:rsidP="00F10E14">
            <w:pPr>
              <w:rPr>
                <w:lang w:val="en-US"/>
              </w:rPr>
            </w:pPr>
            <w:r>
              <w:rPr>
                <w:lang w:val="en-US"/>
              </w:rPr>
              <w:t>0.27</w:t>
            </w:r>
          </w:p>
        </w:tc>
        <w:tc>
          <w:tcPr>
            <w:tcW w:w="1803" w:type="dxa"/>
          </w:tcPr>
          <w:p w14:paraId="3D1F2E28" w14:textId="77777777" w:rsidR="009E15CE" w:rsidRDefault="009E15CE" w:rsidP="00F10E14">
            <w:pPr>
              <w:rPr>
                <w:lang w:val="en-US"/>
              </w:rPr>
            </w:pPr>
            <w:r>
              <w:rPr>
                <w:lang w:val="en-US"/>
              </w:rPr>
              <w:t>400</w:t>
            </w:r>
          </w:p>
          <w:p w14:paraId="11FBBE1C" w14:textId="77777777" w:rsidR="009E15CE" w:rsidRDefault="009E15CE" w:rsidP="00F10E14">
            <w:pPr>
              <w:rPr>
                <w:lang w:val="en-US"/>
              </w:rPr>
            </w:pPr>
          </w:p>
          <w:p w14:paraId="2DDED4DC" w14:textId="77777777" w:rsidR="009E15CE" w:rsidRDefault="009E15CE" w:rsidP="00F10E14">
            <w:pPr>
              <w:rPr>
                <w:lang w:val="en-US"/>
              </w:rPr>
            </w:pPr>
          </w:p>
          <w:p w14:paraId="4946051D" w14:textId="1EDFBE9D" w:rsidR="009E15CE" w:rsidRDefault="009E15CE" w:rsidP="00F10E14">
            <w:pPr>
              <w:rPr>
                <w:lang w:val="en-US"/>
              </w:rPr>
            </w:pPr>
            <w:r>
              <w:rPr>
                <w:lang w:val="en-US"/>
              </w:rPr>
              <w:t>0.24</w:t>
            </w:r>
          </w:p>
        </w:tc>
        <w:tc>
          <w:tcPr>
            <w:tcW w:w="1804" w:type="dxa"/>
          </w:tcPr>
          <w:p w14:paraId="798AD79B" w14:textId="77777777" w:rsidR="009E15CE" w:rsidRDefault="009E15CE" w:rsidP="00F10E14">
            <w:pPr>
              <w:rPr>
                <w:lang w:val="en-US"/>
              </w:rPr>
            </w:pPr>
          </w:p>
          <w:p w14:paraId="3868BE65" w14:textId="77777777" w:rsidR="009E15CE" w:rsidRDefault="009E15CE" w:rsidP="00F10E14">
            <w:pPr>
              <w:rPr>
                <w:lang w:val="en-US"/>
              </w:rPr>
            </w:pPr>
            <w:r>
              <w:rPr>
                <w:lang w:val="en-US"/>
              </w:rPr>
              <w:t>4.8</w:t>
            </w:r>
          </w:p>
          <w:p w14:paraId="2A05CB7A" w14:textId="77777777" w:rsidR="009E15CE" w:rsidRDefault="009E15CE" w:rsidP="00F10E14">
            <w:pPr>
              <w:rPr>
                <w:lang w:val="en-US"/>
              </w:rPr>
            </w:pPr>
            <w:r>
              <w:rPr>
                <w:lang w:val="en-US"/>
              </w:rPr>
              <w:t>8.2</w:t>
            </w:r>
          </w:p>
          <w:p w14:paraId="49C0AE48" w14:textId="77777777" w:rsidR="009E15CE" w:rsidRDefault="009E15CE" w:rsidP="00F10E14">
            <w:pPr>
              <w:rPr>
                <w:lang w:val="en-US"/>
              </w:rPr>
            </w:pPr>
          </w:p>
          <w:p w14:paraId="1E3F046D" w14:textId="584E9C41" w:rsidR="009E15CE" w:rsidRDefault="009E15CE" w:rsidP="00F10E14">
            <w:pPr>
              <w:rPr>
                <w:lang w:val="en-US"/>
              </w:rPr>
            </w:pPr>
            <w:r>
              <w:rPr>
                <w:lang w:val="en-US"/>
              </w:rPr>
              <w:t>0.63</w:t>
            </w:r>
          </w:p>
        </w:tc>
      </w:tr>
      <w:tr w:rsidR="009E15CE" w14:paraId="78A26092" w14:textId="77777777" w:rsidTr="009E15CE">
        <w:tc>
          <w:tcPr>
            <w:tcW w:w="1803" w:type="dxa"/>
          </w:tcPr>
          <w:p w14:paraId="0745DDB9" w14:textId="6276F41C" w:rsidR="009E15CE" w:rsidRDefault="009E15CE" w:rsidP="00F10E14">
            <w:pPr>
              <w:rPr>
                <w:lang w:val="en-US"/>
              </w:rPr>
            </w:pPr>
            <w:r>
              <w:rPr>
                <w:lang w:val="en-US"/>
              </w:rPr>
              <w:t>Adult</w:t>
            </w:r>
          </w:p>
        </w:tc>
        <w:tc>
          <w:tcPr>
            <w:tcW w:w="1803" w:type="dxa"/>
          </w:tcPr>
          <w:p w14:paraId="66C5013D" w14:textId="77777777" w:rsidR="009E15CE" w:rsidRDefault="009E15CE" w:rsidP="009E15CE">
            <w:pPr>
              <w:rPr>
                <w:lang w:val="en-US"/>
              </w:rPr>
            </w:pPr>
            <w:r>
              <w:rPr>
                <w:lang w:val="en-US"/>
              </w:rPr>
              <w:t>Size</w:t>
            </w:r>
          </w:p>
          <w:p w14:paraId="1AE335BD" w14:textId="77777777" w:rsidR="009E15CE" w:rsidRDefault="009E15CE" w:rsidP="009E15CE">
            <w:pPr>
              <w:rPr>
                <w:lang w:val="en-US"/>
              </w:rPr>
            </w:pPr>
            <w:proofErr w:type="spellStart"/>
            <w:r>
              <w:rPr>
                <w:lang w:val="en-US"/>
              </w:rPr>
              <w:t>St.dev</w:t>
            </w:r>
            <w:proofErr w:type="spellEnd"/>
            <w:r>
              <w:rPr>
                <w:lang w:val="en-US"/>
              </w:rPr>
              <w:t xml:space="preserve"> </w:t>
            </w:r>
          </w:p>
          <w:p w14:paraId="19915394" w14:textId="77777777" w:rsidR="009E15CE" w:rsidRDefault="009E15CE" w:rsidP="009E15CE">
            <w:pPr>
              <w:rPr>
                <w:lang w:val="en-US"/>
              </w:rPr>
            </w:pPr>
            <w:r>
              <w:rPr>
                <w:lang w:val="en-US"/>
              </w:rPr>
              <w:t>Correlation</w:t>
            </w:r>
          </w:p>
          <w:p w14:paraId="1E57AF64" w14:textId="774005EA" w:rsidR="009E15CE" w:rsidRDefault="009E15CE" w:rsidP="009E15CE">
            <w:pPr>
              <w:rPr>
                <w:lang w:val="en-US"/>
              </w:rPr>
            </w:pPr>
            <w:r>
              <w:rPr>
                <w:lang w:val="en-US"/>
              </w:rPr>
              <w:t>Proportion</w:t>
            </w:r>
          </w:p>
        </w:tc>
        <w:tc>
          <w:tcPr>
            <w:tcW w:w="1803" w:type="dxa"/>
          </w:tcPr>
          <w:p w14:paraId="3A90D04A" w14:textId="77777777" w:rsidR="009E15CE" w:rsidRDefault="009E15CE" w:rsidP="00F10E14">
            <w:pPr>
              <w:rPr>
                <w:lang w:val="en-US"/>
              </w:rPr>
            </w:pPr>
          </w:p>
          <w:p w14:paraId="58AE7208" w14:textId="77777777" w:rsidR="009E15CE" w:rsidRDefault="009E15CE" w:rsidP="00F10E14">
            <w:pPr>
              <w:rPr>
                <w:lang w:val="en-US"/>
              </w:rPr>
            </w:pPr>
            <w:r>
              <w:rPr>
                <w:lang w:val="en-US"/>
              </w:rPr>
              <w:t>3.3</w:t>
            </w:r>
          </w:p>
          <w:p w14:paraId="2A8A7401" w14:textId="77777777" w:rsidR="009E15CE" w:rsidRDefault="009E15CE" w:rsidP="00F10E14">
            <w:pPr>
              <w:rPr>
                <w:lang w:val="en-US"/>
              </w:rPr>
            </w:pPr>
          </w:p>
          <w:p w14:paraId="24F0571D" w14:textId="0DADA9C9" w:rsidR="009E15CE" w:rsidRDefault="009E15CE" w:rsidP="00F10E14">
            <w:pPr>
              <w:rPr>
                <w:lang w:val="en-US"/>
              </w:rPr>
            </w:pPr>
            <w:r>
              <w:rPr>
                <w:lang w:val="en-US"/>
              </w:rPr>
              <w:t>0.52</w:t>
            </w:r>
          </w:p>
        </w:tc>
        <w:tc>
          <w:tcPr>
            <w:tcW w:w="1803" w:type="dxa"/>
          </w:tcPr>
          <w:p w14:paraId="029CBBFB" w14:textId="77777777" w:rsidR="009E15CE" w:rsidRDefault="009E15CE" w:rsidP="00F10E14">
            <w:pPr>
              <w:rPr>
                <w:lang w:val="en-US"/>
              </w:rPr>
            </w:pPr>
            <w:r>
              <w:rPr>
                <w:lang w:val="en-US"/>
              </w:rPr>
              <w:t>500</w:t>
            </w:r>
          </w:p>
          <w:p w14:paraId="39DE856D" w14:textId="77777777" w:rsidR="009E15CE" w:rsidRDefault="009E15CE" w:rsidP="00F10E14">
            <w:pPr>
              <w:rPr>
                <w:lang w:val="en-US"/>
              </w:rPr>
            </w:pPr>
          </w:p>
          <w:p w14:paraId="334AA776" w14:textId="3C1FDAF3" w:rsidR="009E15CE" w:rsidRDefault="009E15CE" w:rsidP="00F10E14">
            <w:pPr>
              <w:rPr>
                <w:lang w:val="en-US"/>
              </w:rPr>
            </w:pPr>
            <w:r>
              <w:rPr>
                <w:lang w:val="en-US"/>
              </w:rPr>
              <w:t>0.42</w:t>
            </w:r>
          </w:p>
        </w:tc>
        <w:tc>
          <w:tcPr>
            <w:tcW w:w="1804" w:type="dxa"/>
          </w:tcPr>
          <w:p w14:paraId="610C9CE2" w14:textId="77777777" w:rsidR="009E15CE" w:rsidRDefault="009E15CE" w:rsidP="00F10E14">
            <w:pPr>
              <w:rPr>
                <w:lang w:val="en-US"/>
              </w:rPr>
            </w:pPr>
          </w:p>
          <w:p w14:paraId="56688039" w14:textId="77777777" w:rsidR="009E15CE" w:rsidRDefault="009E15CE" w:rsidP="00F10E14">
            <w:pPr>
              <w:rPr>
                <w:lang w:val="en-US"/>
              </w:rPr>
            </w:pPr>
            <w:r>
              <w:rPr>
                <w:lang w:val="en-US"/>
              </w:rPr>
              <w:t>5.0</w:t>
            </w:r>
          </w:p>
          <w:p w14:paraId="1D00E3E5" w14:textId="77777777" w:rsidR="009E15CE" w:rsidRDefault="009E15CE" w:rsidP="00F10E14">
            <w:pPr>
              <w:rPr>
                <w:lang w:val="en-US"/>
              </w:rPr>
            </w:pPr>
          </w:p>
          <w:p w14:paraId="52072EFC" w14:textId="456B8B7B" w:rsidR="009E15CE" w:rsidRDefault="009E15CE" w:rsidP="00F10E14">
            <w:pPr>
              <w:rPr>
                <w:lang w:val="en-US"/>
              </w:rPr>
            </w:pPr>
            <w:r>
              <w:rPr>
                <w:lang w:val="en-US"/>
              </w:rPr>
              <w:t>0.25</w:t>
            </w:r>
          </w:p>
        </w:tc>
      </w:tr>
    </w:tbl>
    <w:p w14:paraId="1BD388CF" w14:textId="77B91931" w:rsidR="009E15CE" w:rsidRDefault="009E15CE" w:rsidP="00F10E14">
      <w:pPr>
        <w:rPr>
          <w:lang w:val="en-US"/>
        </w:rPr>
      </w:pPr>
    </w:p>
    <w:p w14:paraId="4433BDBB" w14:textId="77777777" w:rsidR="0029691E" w:rsidRDefault="0029691E" w:rsidP="0029691E">
      <w:pPr>
        <w:rPr>
          <w:lang w:val="en-US"/>
        </w:rPr>
      </w:pPr>
      <w:r>
        <w:rPr>
          <w:lang w:val="en-US"/>
        </w:rPr>
        <w:t xml:space="preserve">Question 1 </w:t>
      </w:r>
    </w:p>
    <w:p w14:paraId="130865BD" w14:textId="10028002" w:rsidR="0029691E" w:rsidRDefault="0029691E" w:rsidP="00F10E14">
      <w:pPr>
        <w:rPr>
          <w:lang w:val="en-US"/>
        </w:rPr>
      </w:pPr>
    </w:p>
    <w:p w14:paraId="4AF594BB" w14:textId="70DF04BE" w:rsidR="0029691E" w:rsidRDefault="0029691E" w:rsidP="0029691E">
      <w:pPr>
        <w:pStyle w:val="ListParagraph"/>
        <w:numPr>
          <w:ilvl w:val="0"/>
          <w:numId w:val="2"/>
        </w:numPr>
        <w:rPr>
          <w:lang w:val="en-US"/>
        </w:rPr>
      </w:pPr>
      <w:r>
        <w:rPr>
          <w:lang w:val="en-US"/>
        </w:rPr>
        <w:t>Calculate a 96% confidence lower bound for average number of fiction books read by the adults in 2023</w:t>
      </w:r>
    </w:p>
    <w:p w14:paraId="553336E3" w14:textId="72FE538B" w:rsidR="00BC2593" w:rsidRDefault="0029691E" w:rsidP="00BC2593">
      <w:pPr>
        <w:pStyle w:val="ListParagraph"/>
        <w:numPr>
          <w:ilvl w:val="0"/>
          <w:numId w:val="2"/>
        </w:numPr>
        <w:rPr>
          <w:lang w:val="en-US"/>
        </w:rPr>
      </w:pPr>
      <w:r>
        <w:rPr>
          <w:lang w:val="en-US"/>
        </w:rPr>
        <w:t>Does a 90% confident statistical test sho</w:t>
      </w:r>
      <w:r w:rsidR="00AF1306">
        <w:rPr>
          <w:lang w:val="en-US"/>
        </w:rPr>
        <w:t>w</w:t>
      </w:r>
      <w:r>
        <w:rPr>
          <w:lang w:val="en-US"/>
        </w:rPr>
        <w:t xml:space="preserve"> that </w:t>
      </w:r>
      <w:r w:rsidR="00BC2593">
        <w:rPr>
          <w:lang w:val="en-US"/>
        </w:rPr>
        <w:t>the average number of nonfiction books read in 2023 differs between all adolescents and all adults?</w:t>
      </w:r>
    </w:p>
    <w:p w14:paraId="0F49885E" w14:textId="13014209" w:rsidR="00BC2593" w:rsidRDefault="00BC2593" w:rsidP="00BC2593">
      <w:pPr>
        <w:ind w:left="360"/>
        <w:rPr>
          <w:lang w:val="en-US"/>
        </w:rPr>
      </w:pPr>
    </w:p>
    <w:p w14:paraId="1EEA9943" w14:textId="77777777" w:rsidR="00BC2593" w:rsidRDefault="00BC2593" w:rsidP="00BC2593">
      <w:pPr>
        <w:rPr>
          <w:lang w:val="en-US"/>
        </w:rPr>
      </w:pPr>
    </w:p>
    <w:p w14:paraId="5D20D021" w14:textId="13AAEA48" w:rsidR="00BC2593" w:rsidRPr="00BC2593" w:rsidRDefault="00BC2593" w:rsidP="00BC2593">
      <w:pPr>
        <w:rPr>
          <w:lang w:val="en-US"/>
        </w:rPr>
      </w:pPr>
      <w:r>
        <w:rPr>
          <w:lang w:val="en-US"/>
        </w:rPr>
        <w:t xml:space="preserve">Question 2 </w:t>
      </w:r>
    </w:p>
    <w:p w14:paraId="61957182" w14:textId="27A1A81E" w:rsidR="0029691E" w:rsidRDefault="0029691E" w:rsidP="00F10E14">
      <w:pPr>
        <w:rPr>
          <w:lang w:val="en-US"/>
        </w:rPr>
      </w:pPr>
    </w:p>
    <w:p w14:paraId="7FBB5C3D" w14:textId="3167F457" w:rsidR="001851E3" w:rsidRDefault="001851E3" w:rsidP="001851E3">
      <w:pPr>
        <w:pStyle w:val="ListParagraph"/>
        <w:numPr>
          <w:ilvl w:val="0"/>
          <w:numId w:val="3"/>
        </w:numPr>
        <w:rPr>
          <w:lang w:val="en-US"/>
        </w:rPr>
      </w:pPr>
      <w:r>
        <w:rPr>
          <w:lang w:val="en-US"/>
        </w:rPr>
        <w:t>What is the minimum confidence level with which a statistical test shows that the correlation between the number of fiction and the number of nonfiction books read in 2023 in the population of all adults is less than 0.5? Neglect here the assumptions that are needed to carry out this test (see par b).</w:t>
      </w:r>
    </w:p>
    <w:p w14:paraId="320EEEB7" w14:textId="3FE3C2CC" w:rsidR="001851E3" w:rsidRDefault="001851E3" w:rsidP="001851E3">
      <w:pPr>
        <w:pStyle w:val="ListParagraph"/>
        <w:numPr>
          <w:ilvl w:val="0"/>
          <w:numId w:val="3"/>
        </w:numPr>
        <w:rPr>
          <w:lang w:val="en-US"/>
        </w:rPr>
      </w:pPr>
      <w:r>
        <w:rPr>
          <w:lang w:val="en-US"/>
        </w:rPr>
        <w:t xml:space="preserve">The test in part (a) is not trustworthy. Argue </w:t>
      </w:r>
      <w:proofErr w:type="spellStart"/>
      <w:r>
        <w:rPr>
          <w:lang w:val="en-US"/>
        </w:rPr>
        <w:t>why.</w:t>
      </w:r>
      <w:proofErr w:type="spellEnd"/>
      <w:r>
        <w:rPr>
          <w:lang w:val="en-US"/>
        </w:rPr>
        <w:t xml:space="preserve"> </w:t>
      </w:r>
    </w:p>
    <w:p w14:paraId="3CCC8792" w14:textId="0AB47547" w:rsidR="001851E3" w:rsidRDefault="001851E3" w:rsidP="001851E3">
      <w:pPr>
        <w:pStyle w:val="ListParagraph"/>
        <w:numPr>
          <w:ilvl w:val="0"/>
          <w:numId w:val="3"/>
        </w:numPr>
        <w:rPr>
          <w:lang w:val="en-US"/>
        </w:rPr>
      </w:pPr>
      <w:r>
        <w:rPr>
          <w:lang w:val="en-US"/>
        </w:rPr>
        <w:t xml:space="preserve">Does a 95% confidence interval statistical test show that in 2023 all adults read on average more than 10% more </w:t>
      </w:r>
      <w:proofErr w:type="spellStart"/>
      <w:proofErr w:type="gramStart"/>
      <w:r>
        <w:rPr>
          <w:lang w:val="en-US"/>
        </w:rPr>
        <w:t>non fiction</w:t>
      </w:r>
      <w:proofErr w:type="spellEnd"/>
      <w:proofErr w:type="gramEnd"/>
      <w:r>
        <w:rPr>
          <w:lang w:val="en-US"/>
        </w:rPr>
        <w:t xml:space="preserve"> books than fiction? Use p-value in </w:t>
      </w:r>
      <w:proofErr w:type="spellStart"/>
      <w:r>
        <w:rPr>
          <w:lang w:val="en-US"/>
        </w:rPr>
        <w:t>yur</w:t>
      </w:r>
      <w:proofErr w:type="spellEnd"/>
      <w:r>
        <w:rPr>
          <w:lang w:val="en-US"/>
        </w:rPr>
        <w:t xml:space="preserve"> answer. </w:t>
      </w:r>
    </w:p>
    <w:p w14:paraId="36C96300" w14:textId="77777777" w:rsidR="00B266F3" w:rsidRDefault="00B266F3" w:rsidP="00B266F3"/>
    <w:p w14:paraId="66E7CBF7" w14:textId="77777777" w:rsidR="00B266F3" w:rsidRDefault="00B266F3" w:rsidP="00B266F3">
      <w:pPr>
        <w:rPr>
          <w:lang w:val="en-US"/>
        </w:rPr>
      </w:pPr>
      <w:r>
        <w:rPr>
          <w:lang w:val="en-US"/>
        </w:rPr>
        <w:t xml:space="preserve">Question 3 </w:t>
      </w:r>
    </w:p>
    <w:p w14:paraId="6588C22E" w14:textId="77777777" w:rsidR="00B266F3" w:rsidRDefault="00B266F3" w:rsidP="00B266F3">
      <w:pPr>
        <w:rPr>
          <w:lang w:val="en-US"/>
        </w:rPr>
      </w:pPr>
    </w:p>
    <w:p w14:paraId="4A8E5DCA" w14:textId="77777777" w:rsidR="00B266F3" w:rsidRDefault="00B266F3" w:rsidP="00B266F3">
      <w:pPr>
        <w:pStyle w:val="ListParagraph"/>
        <w:numPr>
          <w:ilvl w:val="0"/>
          <w:numId w:val="1"/>
        </w:numPr>
        <w:rPr>
          <w:lang w:val="en-US"/>
        </w:rPr>
      </w:pPr>
      <w:r w:rsidRPr="00BB664B">
        <w:rPr>
          <w:lang w:val="en-US"/>
        </w:rPr>
        <w:lastRenderedPageBreak/>
        <w:t xml:space="preserve">Does a 95% confident statistical test show that more than 58% of all adolescents did not read a nonfiction book in 2023? Use </w:t>
      </w:r>
      <w:r>
        <w:rPr>
          <w:lang w:val="en-US"/>
        </w:rPr>
        <w:t xml:space="preserve">the </w:t>
      </w:r>
      <w:r w:rsidRPr="00BB664B">
        <w:rPr>
          <w:lang w:val="en-US"/>
        </w:rPr>
        <w:t xml:space="preserve">p value in your answer. </w:t>
      </w:r>
    </w:p>
    <w:p w14:paraId="52B0EA9E" w14:textId="77777777" w:rsidR="00B266F3" w:rsidRDefault="00B266F3" w:rsidP="00B266F3">
      <w:pPr>
        <w:pStyle w:val="ListParagraph"/>
        <w:numPr>
          <w:ilvl w:val="0"/>
          <w:numId w:val="1"/>
        </w:numPr>
        <w:rPr>
          <w:lang w:val="en-US"/>
        </w:rPr>
      </w:pPr>
      <w:r>
        <w:rPr>
          <w:lang w:val="en-US"/>
        </w:rPr>
        <w:t>If 70% is the power of the test in part (a) (</w:t>
      </w:r>
      <w:proofErr w:type="gramStart"/>
      <w:r>
        <w:rPr>
          <w:lang w:val="en-US"/>
        </w:rPr>
        <w:t>i.e.</w:t>
      </w:r>
      <w:proofErr w:type="gramEnd"/>
      <w:r>
        <w:rPr>
          <w:lang w:val="en-US"/>
        </w:rPr>
        <w:t xml:space="preserve"> same hypothesis, same confidence interval, same sample size), then what is the real proportion of all adolescents that did not read a nonfiction book in 2023?</w:t>
      </w:r>
    </w:p>
    <w:p w14:paraId="6825A03D" w14:textId="77777777" w:rsidR="00B266F3" w:rsidRDefault="00B266F3" w:rsidP="00B266F3">
      <w:pPr>
        <w:pStyle w:val="ListParagraph"/>
        <w:numPr>
          <w:ilvl w:val="0"/>
          <w:numId w:val="1"/>
        </w:numPr>
        <w:rPr>
          <w:lang w:val="en-US"/>
        </w:rPr>
      </w:pPr>
      <w:r>
        <w:rPr>
          <w:lang w:val="en-US"/>
        </w:rPr>
        <w:t>Does a 99% confident statistical test show the difference between the proportion of all adolescents that did not read a nonfiction in 2023and the proportion of all adults that did not read a nonfiction is less than 40% points?</w:t>
      </w:r>
    </w:p>
    <w:p w14:paraId="4803ED8C" w14:textId="77777777" w:rsidR="00B266F3" w:rsidRPr="00B266F3" w:rsidRDefault="00B266F3" w:rsidP="00B266F3">
      <w:pPr>
        <w:rPr>
          <w:lang w:val="en-US"/>
        </w:rPr>
      </w:pPr>
    </w:p>
    <w:sectPr w:rsidR="00B266F3" w:rsidRPr="00B26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4CF5"/>
    <w:multiLevelType w:val="hybridMultilevel"/>
    <w:tmpl w:val="9272CA48"/>
    <w:lvl w:ilvl="0" w:tplc="6826115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DA76C3"/>
    <w:multiLevelType w:val="hybridMultilevel"/>
    <w:tmpl w:val="9AC062F2"/>
    <w:lvl w:ilvl="0" w:tplc="9DFEC7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7A72D8"/>
    <w:multiLevelType w:val="hybridMultilevel"/>
    <w:tmpl w:val="D13CA6E0"/>
    <w:lvl w:ilvl="0" w:tplc="69DC9B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3453487">
    <w:abstractNumId w:val="0"/>
  </w:num>
  <w:num w:numId="2" w16cid:durableId="1269046018">
    <w:abstractNumId w:val="1"/>
  </w:num>
  <w:num w:numId="3" w16cid:durableId="1743405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567"/>
    <w:rsid w:val="001851E3"/>
    <w:rsid w:val="0029691E"/>
    <w:rsid w:val="008A0567"/>
    <w:rsid w:val="009E15CE"/>
    <w:rsid w:val="00AF1306"/>
    <w:rsid w:val="00B266F3"/>
    <w:rsid w:val="00BB664B"/>
    <w:rsid w:val="00BC2593"/>
    <w:rsid w:val="00F10E14"/>
  </w:rsids>
  <m:mathPr>
    <m:mathFont m:val="Cambria Math"/>
    <m:brkBin m:val="before"/>
    <m:brkBinSub m:val="--"/>
    <m:smallFrac m:val="0"/>
    <m:dispDef/>
    <m:lMargin m:val="0"/>
    <m:rMargin m:val="0"/>
    <m:defJc m:val="centerGroup"/>
    <m:wrapIndent m:val="1440"/>
    <m:intLim m:val="subSup"/>
    <m:naryLim m:val="undOvr"/>
  </m:mathPr>
  <w:themeFontLang w:val="en-GE"/>
  <w:clrSchemeMapping w:bg1="light1" w:t1="dark1" w:bg2="light2" w:t2="dark2" w:accent1="accent1" w:accent2="accent2" w:accent3="accent3" w:accent4="accent4" w:accent5="accent5" w:accent6="accent6" w:hyperlink="hyperlink" w:followedHyperlink="followedHyperlink"/>
  <w:decimalSymbol w:val=","/>
  <w:listSeparator w:val=","/>
  <w14:docId w14:val="1F51F207"/>
  <w15:chartTrackingRefBased/>
  <w15:docId w15:val="{0A08E1CE-3736-A445-8023-4BBA0FC34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64B"/>
    <w:pPr>
      <w:ind w:left="720"/>
      <w:contextualSpacing/>
    </w:pPr>
  </w:style>
  <w:style w:type="table" w:styleId="TableGrid">
    <w:name w:val="Table Grid"/>
    <w:basedOn w:val="TableNormal"/>
    <w:uiPriority w:val="39"/>
    <w:rsid w:val="009E1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357</Words>
  <Characters>2036</Characters>
  <Application>Microsoft Office Word</Application>
  <DocSecurity>0</DocSecurity>
  <Lines>16</Lines>
  <Paragraphs>4</Paragraphs>
  <ScaleCrop>false</ScaleCrop>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Nakaidze</dc:creator>
  <cp:keywords/>
  <dc:description/>
  <cp:lastModifiedBy>Ana Nakaidze</cp:lastModifiedBy>
  <cp:revision>8</cp:revision>
  <dcterms:created xsi:type="dcterms:W3CDTF">2024-09-02T19:29:00Z</dcterms:created>
  <dcterms:modified xsi:type="dcterms:W3CDTF">2024-09-02T19:53:00Z</dcterms:modified>
</cp:coreProperties>
</file>