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3"/>
        <w:rPr>
          <w:rFonts w:ascii="Barlow" w:cs="Barlow" w:eastAsia="Barlow" w:hAnsi="Barlow"/>
          <w:color w:val="0f3467"/>
          <w:highlight w:val="white"/>
        </w:rPr>
      </w:pPr>
      <w:bookmarkStart w:colFirst="0" w:colLast="0" w:name="_dm4oxevyihll" w:id="0"/>
      <w:bookmarkEnd w:id="0"/>
      <w:r w:rsidDel="00000000" w:rsidR="00000000" w:rsidRPr="00000000">
        <w:rPr>
          <w:rFonts w:ascii="Barlow" w:cs="Barlow" w:eastAsia="Barlow" w:hAnsi="Barlow"/>
          <w:color w:val="0f3467"/>
          <w:highlight w:val="white"/>
          <w:rtl w:val="0"/>
        </w:rPr>
        <w:t xml:space="preserve">Data Analytics in Accounting</w:t>
      </w:r>
    </w:p>
    <w:p w:rsidR="00000000" w:rsidDel="00000000" w:rsidP="00000000" w:rsidRDefault="00000000" w:rsidRPr="00000000" w14:paraId="0000000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1) what has an inherent hierarchy</w:t>
      </w:r>
    </w:p>
    <w:p w:rsidR="00000000" w:rsidDel="00000000" w:rsidP="00000000" w:rsidRDefault="00000000" w:rsidRPr="00000000" w14:paraId="0000000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A)  Tree map</w:t>
      </w:r>
    </w:p>
    <w:p w:rsidR="00000000" w:rsidDel="00000000" w:rsidP="00000000" w:rsidRDefault="00000000" w:rsidRPr="00000000" w14:paraId="0000000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 ) a sunburst diagram (x8)</w:t>
      </w:r>
    </w:p>
    <w:p w:rsidR="00000000" w:rsidDel="00000000" w:rsidP="00000000" w:rsidRDefault="00000000" w:rsidRPr="00000000" w14:paraId="0000000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2) how would you determine fixed and variable costs from mixed costs ofzoiets </w:t>
      </w:r>
    </w:p>
    <w:p w:rsidR="00000000" w:rsidDel="00000000" w:rsidP="00000000" w:rsidRDefault="00000000" w:rsidRPr="00000000" w14:paraId="00000008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correlation</w:t>
      </w:r>
    </w:p>
    <w:p w:rsidR="00000000" w:rsidDel="00000000" w:rsidP="00000000" w:rsidRDefault="00000000" w:rsidRPr="00000000" w14:paraId="00000009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Benford’s Law</w:t>
      </w:r>
    </w:p>
    <w:p w:rsidR="00000000" w:rsidDel="00000000" w:rsidP="00000000" w:rsidRDefault="00000000" w:rsidRPr="00000000" w14:paraId="0000000A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pivottables</w:t>
      </w:r>
    </w:p>
    <w:p w:rsidR="00000000" w:rsidDel="00000000" w:rsidP="00000000" w:rsidRDefault="00000000" w:rsidRPr="00000000" w14:paraId="0000000B">
      <w:pPr>
        <w:numPr>
          <w:ilvl w:val="0"/>
          <w:numId w:val="8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regression analysis (x8)</w:t>
      </w:r>
    </w:p>
    <w:p w:rsidR="00000000" w:rsidDel="00000000" w:rsidP="00000000" w:rsidRDefault="00000000" w:rsidRPr="00000000" w14:paraId="0000000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3) What kind of attribute isn’t a foreign nor a primary key</w:t>
      </w:r>
    </w:p>
    <w:p w:rsidR="00000000" w:rsidDel="00000000" w:rsidP="00000000" w:rsidRDefault="00000000" w:rsidRPr="00000000" w14:paraId="0000000E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composite key</w:t>
      </w:r>
    </w:p>
    <w:p w:rsidR="00000000" w:rsidDel="00000000" w:rsidP="00000000" w:rsidRDefault="00000000" w:rsidRPr="00000000" w14:paraId="0000000F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descriptive attribute (x9)</w:t>
      </w:r>
    </w:p>
    <w:p w:rsidR="00000000" w:rsidDel="00000000" w:rsidP="00000000" w:rsidRDefault="00000000" w:rsidRPr="00000000" w14:paraId="00000010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foreign key</w:t>
      </w:r>
    </w:p>
    <w:p w:rsidR="00000000" w:rsidDel="00000000" w:rsidP="00000000" w:rsidRDefault="00000000" w:rsidRPr="00000000" w14:paraId="00000011">
      <w:pPr>
        <w:numPr>
          <w:ilvl w:val="0"/>
          <w:numId w:val="1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4) population grouping based on underlying behaviour without predefined labels</w:t>
      </w:r>
    </w:p>
    <w:p w:rsidR="00000000" w:rsidDel="00000000" w:rsidP="00000000" w:rsidRDefault="00000000" w:rsidRPr="00000000" w14:paraId="00000013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classification</w:t>
      </w:r>
    </w:p>
    <w:p w:rsidR="00000000" w:rsidDel="00000000" w:rsidP="00000000" w:rsidRDefault="00000000" w:rsidRPr="00000000" w14:paraId="00000014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clustering (x9) </w:t>
      </w:r>
    </w:p>
    <w:p w:rsidR="00000000" w:rsidDel="00000000" w:rsidP="00000000" w:rsidRDefault="00000000" w:rsidRPr="00000000" w14:paraId="00000015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6">
      <w:pPr>
        <w:numPr>
          <w:ilvl w:val="0"/>
          <w:numId w:val="1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…</w:t>
      </w:r>
    </w:p>
    <w:p w:rsidR="00000000" w:rsidDel="00000000" w:rsidP="00000000" w:rsidRDefault="00000000" w:rsidRPr="00000000" w14:paraId="00000017">
      <w:pPr>
        <w:ind w:left="720" w:firstLine="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5) alarm for a normal event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numPr>
          <w:ilvl w:val="0"/>
          <w:numId w:val="2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C)  </w:t>
      </w:r>
    </w:p>
    <w:p w:rsidR="00000000" w:rsidDel="00000000" w:rsidP="00000000" w:rsidRDefault="00000000" w:rsidRPr="00000000" w14:paraId="0000001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D) False Positive (x9)</w:t>
      </w:r>
    </w:p>
    <w:p w:rsidR="00000000" w:rsidDel="00000000" w:rsidP="00000000" w:rsidRDefault="00000000" w:rsidRPr="00000000" w14:paraId="0000001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6) Power Query</w:t>
      </w:r>
    </w:p>
    <w:p w:rsidR="00000000" w:rsidDel="00000000" w:rsidP="00000000" w:rsidRDefault="00000000" w:rsidRPr="00000000" w14:paraId="0000001F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data visualisation</w:t>
      </w:r>
    </w:p>
    <w:p w:rsidR="00000000" w:rsidDel="00000000" w:rsidP="00000000" w:rsidRDefault="00000000" w:rsidRPr="00000000" w14:paraId="00000020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data joining (x9)</w:t>
      </w:r>
    </w:p>
    <w:p w:rsidR="00000000" w:rsidDel="00000000" w:rsidP="00000000" w:rsidRDefault="00000000" w:rsidRPr="00000000" w14:paraId="00000022">
      <w:pPr>
        <w:numPr>
          <w:ilvl w:val="0"/>
          <w:numId w:val="1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all of the above</w:t>
      </w:r>
    </w:p>
    <w:p w:rsidR="00000000" w:rsidDel="00000000" w:rsidP="00000000" w:rsidRDefault="00000000" w:rsidRPr="00000000" w14:paraId="0000002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7) vertical analysis is…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proportional accounts to the primary account (x7)</w:t>
      </w:r>
    </w:p>
    <w:p w:rsidR="00000000" w:rsidDel="00000000" w:rsidP="00000000" w:rsidRDefault="00000000" w:rsidRPr="00000000" w14:paraId="00000026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8)digital  Dashboards used to present KPIs…</w:t>
      </w:r>
    </w:p>
    <w:p w:rsidR="00000000" w:rsidDel="00000000" w:rsidP="00000000" w:rsidRDefault="00000000" w:rsidRPr="00000000" w14:paraId="00000028">
      <w:pPr>
        <w:numPr>
          <w:ilvl w:val="0"/>
          <w:numId w:val="3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communicate insights to decision makers (7x)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Barlow" w:cs="Barlow" w:eastAsia="Barlow" w:hAnsi="Barlow"/>
          <w:color w:val="ff0000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         D)    Track Outcomes (4x)</w:t>
      </w:r>
      <w:r w:rsidDel="00000000" w:rsidR="00000000" w:rsidRPr="00000000">
        <w:rPr>
          <w:rFonts w:ascii="Barlow" w:cs="Barlow" w:eastAsia="Barlow" w:hAnsi="Barlow"/>
          <w:color w:val="ff0000"/>
          <w:sz w:val="21"/>
          <w:szCs w:val="21"/>
          <w:highlight w:val="white"/>
          <w:rtl w:val="0"/>
        </w:rPr>
        <w:t xml:space="preserve"> hoezo dit? er is visualisatie van uw data =&gt; communicate insights. KPI’s dienen voor outcomes te tracken. Stond ook in slides ergens.</w:t>
      </w:r>
    </w:p>
    <w:p w:rsidR="00000000" w:rsidDel="00000000" w:rsidP="00000000" w:rsidRDefault="00000000" w:rsidRPr="00000000" w14:paraId="0000002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9) Which one not in DuPont formula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Liquidity (7x)</w:t>
      </w:r>
    </w:p>
    <w:p w:rsidR="00000000" w:rsidDel="00000000" w:rsidP="00000000" w:rsidRDefault="00000000" w:rsidRPr="00000000" w14:paraId="0000002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10) Balanced Scorecard</w:t>
      </w:r>
    </w:p>
    <w:p w:rsidR="00000000" w:rsidDel="00000000" w:rsidP="00000000" w:rsidRDefault="00000000" w:rsidRPr="00000000" w14:paraId="0000002F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Financial</w:t>
      </w:r>
    </w:p>
    <w:p w:rsidR="00000000" w:rsidDel="00000000" w:rsidP="00000000" w:rsidRDefault="00000000" w:rsidRPr="00000000" w14:paraId="00000030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Stakeholder</w:t>
      </w:r>
    </w:p>
    <w:p w:rsidR="00000000" w:rsidDel="00000000" w:rsidP="00000000" w:rsidRDefault="00000000" w:rsidRPr="00000000" w14:paraId="00000031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Internal Business Process</w:t>
      </w:r>
    </w:p>
    <w:p w:rsidR="00000000" w:rsidDel="00000000" w:rsidP="00000000" w:rsidRDefault="00000000" w:rsidRPr="00000000" w14:paraId="00000032">
      <w:pPr>
        <w:numPr>
          <w:ilvl w:val="0"/>
          <w:numId w:val="6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All of the above (7x)</w:t>
      </w:r>
    </w:p>
    <w:p w:rsidR="00000000" w:rsidDel="00000000" w:rsidP="00000000" w:rsidRDefault="00000000" w:rsidRPr="00000000" w14:paraId="0000003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1: </w:t>
      </w:r>
    </w:p>
    <w:p w:rsidR="00000000" w:rsidDel="00000000" w:rsidP="00000000" w:rsidRDefault="00000000" w:rsidRPr="00000000" w14:paraId="00000036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explain Benford’s law briefly + sketch </w:t>
      </w:r>
    </w:p>
    <w:p w:rsidR="00000000" w:rsidDel="00000000" w:rsidP="00000000" w:rsidRDefault="00000000" w:rsidRPr="00000000" w14:paraId="00000037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when can an auditor use Benford’s law (give an example)</w:t>
      </w:r>
    </w:p>
    <w:p w:rsidR="00000000" w:rsidDel="00000000" w:rsidP="00000000" w:rsidRDefault="00000000" w:rsidRPr="00000000" w14:paraId="00000038">
      <w:pPr>
        <w:numPr>
          <w:ilvl w:val="0"/>
          <w:numId w:val="7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1 positive and 2 negative </w:t>
      </w:r>
    </w:p>
    <w:p w:rsidR="00000000" w:rsidDel="00000000" w:rsidP="00000000" w:rsidRDefault="00000000" w:rsidRPr="00000000" w14:paraId="0000003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2: </w:t>
      </w:r>
    </w:p>
    <w:p w:rsidR="00000000" w:rsidDel="00000000" w:rsidP="00000000" w:rsidRDefault="00000000" w:rsidRPr="00000000" w14:paraId="0000003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an employee wordt verdacht van fraudulente accounts te gebruiken hoe kan je dit controleren als je 2 files hebt</w:t>
      </w:r>
    </w:p>
    <w:p w:rsidR="00000000" w:rsidDel="00000000" w:rsidP="00000000" w:rsidRDefault="00000000" w:rsidRPr="00000000" w14:paraId="0000003C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fuzzy matching (2x)</w:t>
      </w:r>
    </w:p>
    <w:p w:rsidR="00000000" w:rsidDel="00000000" w:rsidP="00000000" w:rsidRDefault="00000000" w:rsidRPr="00000000" w14:paraId="0000003D">
      <w:pPr>
        <w:numPr>
          <w:ilvl w:val="0"/>
          <w:numId w:val="9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Ik had Beneish classificatiemodel gebruikt</w:t>
      </w:r>
    </w:p>
    <w:p w:rsidR="00000000" w:rsidDel="00000000" w:rsidP="00000000" w:rsidRDefault="00000000" w:rsidRPr="00000000" w14:paraId="0000003E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i think a lot of answers are possible here if you explain them well </w:t>
      </w:r>
    </w:p>
    <w:p w:rsidR="00000000" w:rsidDel="00000000" w:rsidP="00000000" w:rsidRDefault="00000000" w:rsidRPr="00000000" w14:paraId="0000003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3: </w:t>
      </w:r>
    </w:p>
    <w:p w:rsidR="00000000" w:rsidDel="00000000" w:rsidP="00000000" w:rsidRDefault="00000000" w:rsidRPr="00000000" w14:paraId="0000004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is the difference between structured and unstructured data and give an example </w:t>
      </w:r>
    </w:p>
    <w:p w:rsidR="00000000" w:rsidDel="00000000" w:rsidP="00000000" w:rsidRDefault="00000000" w:rsidRPr="00000000" w14:paraId="0000004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4:</w:t>
      </w:r>
    </w:p>
    <w:p w:rsidR="00000000" w:rsidDel="00000000" w:rsidP="00000000" w:rsidRDefault="00000000" w:rsidRPr="00000000" w14:paraId="00000045">
      <w:pPr>
        <w:numPr>
          <w:ilvl w:val="0"/>
          <w:numId w:val="14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give 4 types of data analytics </w:t>
      </w:r>
    </w:p>
    <w:p w:rsidR="00000000" w:rsidDel="00000000" w:rsidP="00000000" w:rsidRDefault="00000000" w:rsidRPr="00000000" w14:paraId="00000046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come up with a question for each of the 4 (related to online business) </w:t>
      </w:r>
    </w:p>
    <w:p w:rsidR="00000000" w:rsidDel="00000000" w:rsidP="00000000" w:rsidRDefault="00000000" w:rsidRPr="00000000" w14:paraId="00000047">
      <w:pPr>
        <w:numPr>
          <w:ilvl w:val="0"/>
          <w:numId w:val="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how can the type of data analytics help to answer these question</w:t>
      </w:r>
    </w:p>
    <w:p w:rsidR="00000000" w:rsidDel="00000000" w:rsidP="00000000" w:rsidRDefault="00000000" w:rsidRPr="00000000" w14:paraId="0000004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5: </w:t>
      </w:r>
    </w:p>
    <w:p w:rsidR="00000000" w:rsidDel="00000000" w:rsidP="00000000" w:rsidRDefault="00000000" w:rsidRPr="00000000" w14:paraId="0000004B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pie chart with 4 pieces (north, south, east, west) </w:t>
      </w:r>
    </w:p>
    <w:p w:rsidR="00000000" w:rsidDel="00000000" w:rsidP="00000000" w:rsidRDefault="00000000" w:rsidRPr="00000000" w14:paraId="0000004C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all 4 were the same size </w:t>
      </w:r>
    </w:p>
    <w:p w:rsidR="00000000" w:rsidDel="00000000" w:rsidP="00000000" w:rsidRDefault="00000000" w:rsidRPr="00000000" w14:paraId="0000004D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is the problem with this pie chart and give things to make it better</w:t>
      </w:r>
    </w:p>
    <w:p w:rsidR="00000000" w:rsidDel="00000000" w:rsidP="00000000" w:rsidRDefault="00000000" w:rsidRPr="00000000" w14:paraId="0000004E">
      <w:pPr>
        <w:numPr>
          <w:ilvl w:val="0"/>
          <w:numId w:val="10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color, scale and title (1x) </w:t>
      </w:r>
    </w:p>
    <w:p w:rsidR="00000000" w:rsidDel="00000000" w:rsidP="00000000" w:rsidRDefault="00000000" w:rsidRPr="00000000" w14:paraId="0000004F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6: </w:t>
      </w:r>
    </w:p>
    <w:p w:rsidR="00000000" w:rsidDel="00000000" w:rsidP="00000000" w:rsidRDefault="00000000" w:rsidRPr="00000000" w14:paraId="00000051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give 4 examples of data cleaning and explain </w:t>
      </w:r>
    </w:p>
    <w:p w:rsidR="00000000" w:rsidDel="00000000" w:rsidP="00000000" w:rsidRDefault="00000000" w:rsidRPr="00000000" w14:paraId="00000052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open question 7: </w:t>
      </w:r>
    </w:p>
    <w:p w:rsidR="00000000" w:rsidDel="00000000" w:rsidP="00000000" w:rsidRDefault="00000000" w:rsidRPr="00000000" w14:paraId="00000055">
      <w:pPr>
        <w:numPr>
          <w:ilvl w:val="0"/>
          <w:numId w:val="1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which variables are significant for the model </w:t>
      </w:r>
    </w:p>
    <w:p w:rsidR="00000000" w:rsidDel="00000000" w:rsidP="00000000" w:rsidRDefault="00000000" w:rsidRPr="00000000" w14:paraId="00000056">
      <w:pPr>
        <w:numPr>
          <w:ilvl w:val="0"/>
          <w:numId w:val="1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what is the estimated value with 2$ ice cream, 20 degrees and weekend</w:t>
      </w:r>
    </w:p>
    <w:p w:rsidR="00000000" w:rsidDel="00000000" w:rsidP="00000000" w:rsidRDefault="00000000" w:rsidRPr="00000000" w14:paraId="00000057">
      <w:pPr>
        <w:numPr>
          <w:ilvl w:val="0"/>
          <w:numId w:val="15"/>
        </w:numPr>
        <w:ind w:left="720" w:hanging="360"/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Fonts w:ascii="Barlow" w:cs="Barlow" w:eastAsia="Barlow" w:hAnsi="Barlow"/>
          <w:sz w:val="21"/>
          <w:szCs w:val="21"/>
          <w:highlight w:val="white"/>
          <w:rtl w:val="0"/>
        </w:rPr>
        <w:t xml:space="preserve">4 new variables and explain if you would use them in the model or not </w:t>
      </w:r>
    </w:p>
    <w:p w:rsidR="00000000" w:rsidDel="00000000" w:rsidP="00000000" w:rsidRDefault="00000000" w:rsidRPr="00000000" w14:paraId="00000058">
      <w:pPr>
        <w:rPr>
          <w:rFonts w:ascii="Barlow" w:cs="Barlow" w:eastAsia="Barlow" w:hAnsi="Barlow"/>
          <w:sz w:val="21"/>
          <w:szCs w:val="21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Barl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upp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-regular.ttf"/><Relationship Id="rId2" Type="http://schemas.openxmlformats.org/officeDocument/2006/relationships/font" Target="fonts/Barlow-bold.ttf"/><Relationship Id="rId3" Type="http://schemas.openxmlformats.org/officeDocument/2006/relationships/font" Target="fonts/Barlow-italic.ttf"/><Relationship Id="rId4" Type="http://schemas.openxmlformats.org/officeDocument/2006/relationships/font" Target="fonts/Barl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