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CEA03" w14:textId="57FE40E2" w:rsidR="00004E57" w:rsidRDefault="00D528C0" w:rsidP="00D528C0">
      <w:pPr>
        <w:pStyle w:val="Subtitle"/>
        <w:jc w:val="center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>Master Handelswetenschappen</w:t>
      </w:r>
    </w:p>
    <w:p w14:paraId="500BF039" w14:textId="5C7449E5" w:rsidR="00D528C0" w:rsidRDefault="00D528C0" w:rsidP="00D528C0">
      <w:pPr>
        <w:pStyle w:val="Heading1"/>
        <w:rPr>
          <w:lang w:val="en-GB"/>
        </w:rPr>
      </w:pPr>
      <w:r>
        <w:rPr>
          <w:lang w:val="en-GB"/>
        </w:rPr>
        <w:t>Insurance</w:t>
      </w:r>
    </w:p>
    <w:p w14:paraId="7443D019" w14:textId="05180093" w:rsidR="00D528C0" w:rsidRDefault="00D528C0" w:rsidP="00D528C0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Technische vragen:</w:t>
      </w:r>
    </w:p>
    <w:p w14:paraId="04DAB676" w14:textId="7C78B430" w:rsidR="00D528C0" w:rsidRDefault="00D528C0" w:rsidP="00D528C0">
      <w:pPr>
        <w:pStyle w:val="ListParagraph"/>
        <w:numPr>
          <w:ilvl w:val="1"/>
          <w:numId w:val="2"/>
        </w:numPr>
        <w:rPr>
          <w:lang w:val="en-GB"/>
        </w:rPr>
      </w:pPr>
      <w:r>
        <w:rPr>
          <w:lang w:val="en-GB"/>
        </w:rPr>
        <w:t>Hoe ziet de (boekhoudkundige) TV eruit?</w:t>
      </w:r>
    </w:p>
    <w:p w14:paraId="3DA59830" w14:textId="618DE383" w:rsidR="00D528C0" w:rsidRDefault="00D528C0" w:rsidP="00D528C0">
      <w:pPr>
        <w:pStyle w:val="ListParagraph"/>
        <w:numPr>
          <w:ilvl w:val="1"/>
          <w:numId w:val="2"/>
        </w:numPr>
        <w:rPr>
          <w:lang w:val="en-GB"/>
        </w:rPr>
      </w:pPr>
      <w:r>
        <w:rPr>
          <w:lang w:val="en-GB"/>
        </w:rPr>
        <w:t>Wat is de ‘loss development factor (LDF)’?</w:t>
      </w:r>
    </w:p>
    <w:p w14:paraId="1B5DF61A" w14:textId="6EF4F865" w:rsidR="00D528C0" w:rsidRDefault="00D528C0" w:rsidP="00D528C0">
      <w:pPr>
        <w:pStyle w:val="ListParagraph"/>
        <w:numPr>
          <w:ilvl w:val="1"/>
          <w:numId w:val="2"/>
        </w:numPr>
        <w:rPr>
          <w:lang w:val="en-GB"/>
        </w:rPr>
      </w:pPr>
      <w:r>
        <w:rPr>
          <w:lang w:val="en-GB"/>
        </w:rPr>
        <w:t>Waarom zou men onder- en overreserveren? Geef drie redenen voor elk</w:t>
      </w:r>
    </w:p>
    <w:p w14:paraId="46EA2743" w14:textId="48117D2E" w:rsidR="00D528C0" w:rsidRDefault="00D528C0" w:rsidP="00D528C0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Bespreek onderstaande grafiek</w:t>
      </w:r>
      <w:r w:rsidRPr="00D528C0">
        <w:rPr>
          <w:lang w:val="en-GB"/>
        </w:rPr>
        <w:drawing>
          <wp:inline distT="0" distB="0" distL="0" distR="0" wp14:anchorId="319CAF4C" wp14:editId="1E6FF4DD">
            <wp:extent cx="5733415" cy="3473450"/>
            <wp:effectExtent l="0" t="0" r="635" b="0"/>
            <wp:docPr id="2" name="Picture 2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line char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47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FC1EB5" w14:textId="7C75681E" w:rsidR="00D528C0" w:rsidRDefault="00D528C0" w:rsidP="00D528C0">
      <w:pPr>
        <w:ind w:left="1080"/>
        <w:rPr>
          <w:lang w:val="en-GB"/>
        </w:rPr>
      </w:pPr>
      <w:r>
        <w:rPr>
          <w:lang w:val="en-GB"/>
        </w:rPr>
        <w:t>(bron: financial stability report 2020, p44)</w:t>
      </w:r>
    </w:p>
    <w:p w14:paraId="3F285377" w14:textId="0916CCC8" w:rsidR="00D528C0" w:rsidRDefault="00D528C0" w:rsidP="00D528C0">
      <w:pPr>
        <w:ind w:left="1080"/>
        <w:rPr>
          <w:lang w:val="en-GB"/>
        </w:rPr>
      </w:pPr>
    </w:p>
    <w:p w14:paraId="4ABAD23F" w14:textId="7F60F9EA" w:rsidR="00D528C0" w:rsidRDefault="00D528C0" w:rsidP="00D528C0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Bespreek de rol van aansprakelijkheidsverzekeringen op de belgische verzekeringsmarkt.</w:t>
      </w:r>
    </w:p>
    <w:p w14:paraId="466071AE" w14:textId="5B135E4B" w:rsidR="00D528C0" w:rsidRDefault="00D528C0" w:rsidP="00D528C0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Bespreek de particuliere zorgverzekering VS de sociale zekerheid</w:t>
      </w:r>
    </w:p>
    <w:p w14:paraId="11153FB6" w14:textId="236EA1AC" w:rsidR="00D528C0" w:rsidRPr="00D528C0" w:rsidRDefault="00D528C0" w:rsidP="00D528C0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Wat zijn tariferingsbureaus en welke rol spelen ze?</w:t>
      </w:r>
    </w:p>
    <w:p w14:paraId="21EE6D6A" w14:textId="52E8337A" w:rsidR="00D528C0" w:rsidRPr="00D528C0" w:rsidRDefault="00D528C0" w:rsidP="00D528C0">
      <w:pPr>
        <w:ind w:left="1080"/>
        <w:rPr>
          <w:lang w:val="en-GB"/>
        </w:rPr>
      </w:pPr>
      <w:r>
        <w:rPr>
          <w:lang w:val="en-GB"/>
        </w:rPr>
        <w:t xml:space="preserve"> </w:t>
      </w:r>
    </w:p>
    <w:sectPr w:rsidR="00D528C0" w:rsidRPr="00D528C0">
      <w:headerReference w:type="default" r:id="rId8"/>
      <w:footerReference w:type="default" r:id="rId9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D1301" w14:textId="77777777" w:rsidR="00DF142B" w:rsidRDefault="00DF142B">
      <w:pPr>
        <w:spacing w:line="240" w:lineRule="auto"/>
      </w:pPr>
      <w:r>
        <w:separator/>
      </w:r>
    </w:p>
  </w:endnote>
  <w:endnote w:type="continuationSeparator" w:id="0">
    <w:p w14:paraId="054A1BE9" w14:textId="77777777" w:rsidR="00DF142B" w:rsidRDefault="00DF142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rlow">
    <w:charset w:val="00"/>
    <w:family w:val="auto"/>
    <w:pitch w:val="default"/>
  </w:font>
  <w:font w:name="Barlow Medium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07C8" w14:textId="77777777" w:rsidR="00004E57" w:rsidRDefault="00000000">
    <w:pPr>
      <w:ind w:firstLine="720"/>
      <w:jc w:val="right"/>
    </w:pPr>
    <w:r>
      <w:fldChar w:fldCharType="begin"/>
    </w:r>
    <w:r>
      <w:instrText>PAGE</w:instrText>
    </w:r>
    <w:r>
      <w:fldChar w:fldCharType="separate"/>
    </w:r>
    <w:r w:rsidR="00D528C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04D19" w14:textId="77777777" w:rsidR="00DF142B" w:rsidRDefault="00DF142B">
      <w:pPr>
        <w:spacing w:line="240" w:lineRule="auto"/>
      </w:pPr>
      <w:r>
        <w:separator/>
      </w:r>
    </w:p>
  </w:footnote>
  <w:footnote w:type="continuationSeparator" w:id="0">
    <w:p w14:paraId="681CBB5F" w14:textId="77777777" w:rsidR="00DF142B" w:rsidRDefault="00DF142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7EE92" w14:textId="77777777" w:rsidR="00004E57" w:rsidRDefault="00000000">
    <w:r>
      <w:rPr>
        <w:noProof/>
      </w:rPr>
      <w:drawing>
        <wp:anchor distT="0" distB="0" distL="0" distR="0" simplePos="0" relativeHeight="251658240" behindDoc="0" locked="0" layoutInCell="1" hidden="0" allowOverlap="1" wp14:anchorId="7430EBC6" wp14:editId="13D21015">
          <wp:simplePos x="0" y="0"/>
          <wp:positionH relativeFrom="column">
            <wp:posOffset>-914399</wp:posOffset>
          </wp:positionH>
          <wp:positionV relativeFrom="paragraph">
            <wp:posOffset>-457199</wp:posOffset>
          </wp:positionV>
          <wp:extent cx="7560000" cy="1134000"/>
          <wp:effectExtent l="0" t="0" r="0" b="0"/>
          <wp:wrapSquare wrapText="bothSides" distT="0" distB="0" distL="0" distR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0000" cy="1134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74FF3"/>
    <w:multiLevelType w:val="hybridMultilevel"/>
    <w:tmpl w:val="D9CC299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967A0B"/>
    <w:multiLevelType w:val="hybridMultilevel"/>
    <w:tmpl w:val="D9BECC7A"/>
    <w:lvl w:ilvl="0" w:tplc="5C2C8D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00984854">
    <w:abstractNumId w:val="0"/>
  </w:num>
  <w:num w:numId="2" w16cid:durableId="6456681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E57"/>
    <w:rsid w:val="00004E57"/>
    <w:rsid w:val="002570FE"/>
    <w:rsid w:val="00C77914"/>
    <w:rsid w:val="00D528C0"/>
    <w:rsid w:val="00DF1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7F9139"/>
  <w15:docId w15:val="{05607CA1-94E9-42AC-971F-1FD0752ED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arlow" w:eastAsia="Barlow" w:hAnsi="Barlow" w:cs="Barlow"/>
        <w:sz w:val="21"/>
        <w:szCs w:val="21"/>
        <w:highlight w:val="white"/>
        <w:lang w:val="nl" w:eastAsia="nl-N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rFonts w:ascii="Barlow Medium" w:eastAsia="Barlow Medium" w:hAnsi="Barlow Medium" w:cs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4B5F6"/>
      <w:sz w:val="30"/>
      <w:szCs w:val="30"/>
    </w:rPr>
  </w:style>
  <w:style w:type="paragraph" w:styleId="ListParagraph">
    <w:name w:val="List Paragraph"/>
    <w:basedOn w:val="Normal"/>
    <w:uiPriority w:val="34"/>
    <w:qFormat/>
    <w:rsid w:val="00D528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416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Emile Houvenaghel</cp:lastModifiedBy>
  <cp:revision>3</cp:revision>
  <dcterms:created xsi:type="dcterms:W3CDTF">2023-01-21T16:00:00Z</dcterms:created>
  <dcterms:modified xsi:type="dcterms:W3CDTF">2023-01-21T16:01:00Z</dcterms:modified>
</cp:coreProperties>
</file>